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Parecer Técnico — Protótipo Funcional Maria Mineira (Rails 8.1)</w:t>
      </w:r>
    </w:p>
    <w:p>
      <w:pPr>
        <w:pStyle w:val="Heading2"/>
      </w:pPr>
      <w:r>
        <w:t>Contexto</w:t>
      </w:r>
    </w:p>
    <w:p>
      <w:r>
        <w:t>O documento em anexo ("PROMPT — PROTÓTIPO FUNCIONAL DO SITE MARIA MINEIRA") descreve os requisitos funcionais, de produto e de privacidade para o primeiro protótipo do site Maria Mineira: uma plataforma de informação, orientação, conexão com serviços e "escuta digital" para mulheres em Minas Gerais, com forte componente de inteligência territorial construída a partir de sinais anônimos e estruturados da jornada do usuário. O diretório de trabalho atual está vazio (projeto greenfield, sem repositório git), então este parecer parte do zero, sem código legado a considerar.</w:t>
      </w:r>
    </w:p>
    <w:p>
      <w:r>
        <w:t xml:space="preserve">O pedido do usuário é um </w:t>
      </w:r>
      <w:r>
        <w:rPr>
          <w:b/>
        </w:rPr>
        <w:t>parecer técnico de arquitetura</w:t>
      </w:r>
      <w:r>
        <w:t xml:space="preserve"> (não a implementação em si) cobrindo viabilidade, modelagem, organização de projeto, decisões técnicas, e comparação de APIs externas com preços pesquisados em fontes atuais (agosto/2026). Este arquivo consolida esse parecer; após aprovação, ele pode ser publicado como artifact/documento e, se desejado, servir de base para o scaffold real do app Rails.</w:t>
      </w:r>
    </w:p>
    <w:p>
      <w:pPr>
        <w:ind w:left="425"/>
      </w:pPr>
      <w:r>
        <w:rPr>
          <w:b/>
          <w:i/>
        </w:rPr>
        <w:t>Nota de atualização.</w:t>
      </w:r>
      <w:r>
        <w:rPr>
          <w:i/>
        </w:rPr>
        <w:t xml:space="preserve"> Após a primeira versão deste parecer, a liderança do projeto revisou o PDF original e trouxe uma correção de leitura importante sobre como as "duas entradas" da jornada devem funcionar na prática — especialmente que a coleta de motivo/localização deve acontecer </w:t>
      </w:r>
      <w:r>
        <w:rPr>
          <w:b/>
          <w:i/>
        </w:rPr>
        <w:t>dentro da própria conversa do chatbot</w:t>
      </w:r>
      <w:r>
        <w:rPr>
          <w:i/>
        </w:rPr>
        <w:t>, e não em telas de formulário separadas antes dele. Esta versão já incorpora esse ajuste (ver seções 1, 2 e 3, marcadas onde relevante). O modelo de dados de fundo (tags, eventos, taxonomia) não muda — o que muda é a superfície de UX/fluxo de telas.</w:t>
      </w:r>
    </w:p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1. Visão geral da solução e entendimento funcional</w:t>
      </w:r>
    </w:p>
    <w:p>
      <w:r>
        <w:t xml:space="preserve">A Maria Mineira </w:t>
      </w:r>
      <w:r>
        <w:rPr>
          <w:b/>
        </w:rPr>
        <w:t>não é um chatbot</w:t>
      </w:r>
      <w:r>
        <w:t xml:space="preserve"> — é um ecossistema com três frentes que já existem (identidade visual, Instagram, mapeamento territorial de equipamentos) e uma capacidade nova a construir: transformar buscas espontâneas em </w:t>
      </w:r>
      <w:r>
        <w:rPr>
          <w:b/>
        </w:rPr>
        <w:t>sinais digitais anônimos e estruturados</w:t>
      </w:r>
      <w:r>
        <w:t>, analisáveis de forma agregada por território.</w:t>
      </w:r>
    </w:p>
    <w:p>
      <w:r>
        <w:t>Pontos centrais extraídos do PDF:</w:t>
      </w:r>
    </w:p>
    <w:p>
      <w:pPr>
        <w:pStyle w:val="ListBullet"/>
      </w:pPr>
      <w:r>
        <w:rPr>
          <w:b/>
        </w:rPr>
        <w:t>Princípio de experiência</w:t>
      </w:r>
      <w:r>
        <w:t>: a usuária escreve livremente o que precisa, sem conhecer categorias administrativas. A tecnologia interpreta nos bastidores.</w:t>
      </w:r>
    </w:p>
    <w:p>
      <w:pPr>
        <w:pStyle w:val="ListBullet"/>
      </w:pPr>
      <w:r>
        <w:rPr>
          <w:b/>
        </w:rPr>
        <w:t>Duas entradas na jornada (leitura confirmada pela liderança do projeto):</w:t>
      </w:r>
    </w:p>
    <w:p>
      <w:pPr>
        <w:pStyle w:val="ListBullet2"/>
      </w:pPr>
      <w:r>
        <w:rPr>
          <w:b/>
        </w:rPr>
        <w:t>Entrada 1 — origem por conteúdo (passiva, sem conversa).</w:t>
      </w:r>
      <w:r>
        <w:t xml:space="preserve"> Instagram e páginas educativas do site são organizados por </w:t>
      </w:r>
      <w:r>
        <w:rPr>
          <w:b/>
        </w:rPr>
        <w:t>tipo de violência</w:t>
      </w:r>
      <w:r>
        <w:t xml:space="preserve"> (ex.: violência patrimonial, violência psicológica), pela Lei Maria da Penha, por serviços específicos (delegacia especializada de atendimento à mulher, casa de abrigo etc.). Quando a pessoa chega a partir desse conteúdo — e o rastreamento estiver disponível ("se tiver ativado ou não", nas palavras da liderança: nem todo acesso carrega uma origem rastreável, ex.: link direto sem parâmetro) — o sistema registra </w:t>
      </w:r>
      <w:r>
        <w:rPr>
          <w:rFonts w:ascii="Consolas" w:hAnsi="Consolas"/>
          <w:sz w:val="19"/>
        </w:rPr>
        <w:t>tag_origem</w:t>
      </w:r>
      <w:r>
        <w:t>/</w:t>
      </w:r>
      <w:r>
        <w:rPr>
          <w:rFonts w:ascii="Consolas" w:hAnsi="Consolas"/>
          <w:sz w:val="19"/>
        </w:rPr>
        <w:t>subtag_origem</w:t>
      </w:r>
      <w:r>
        <w:t xml:space="preserve"> automaticamente. </w:t>
      </w:r>
      <w:r>
        <w:rPr>
          <w:b/>
        </w:rPr>
        <w:t>Não há formulário nem pergunta nessa entrada.</w:t>
      </w:r>
    </w:p>
    <w:p>
      <w:pPr>
        <w:pStyle w:val="ListBullet2"/>
      </w:pPr>
      <w:r>
        <w:rPr>
          <w:b/>
        </w:rPr>
        <w:t>Entrada 2 — o chatbot, quando a mulher quer tirar dúvidas (ativa).</w:t>
      </w:r>
      <w:r>
        <w:t xml:space="preserve"> É a </w:t>
      </w:r>
      <w:r>
        <w:rPr>
          <w:b/>
        </w:rPr>
        <w:t>única</w:t>
      </w:r>
      <w:r>
        <w:t xml:space="preserve"> porta conversacional. É </w:t>
      </w:r>
      <w:r>
        <w:rPr>
          <w:b/>
        </w:rPr>
        <w:t>dentro do próprio chat</w:t>
      </w:r>
      <w:r>
        <w:t xml:space="preserve"> — não em telas de formulário isoladas antes dele — que a Maria Mineira pergunta o que a pessoa busca (gera </w:t>
      </w:r>
      <w:r>
        <w:rPr>
          <w:rFonts w:ascii="Consolas" w:hAnsi="Consolas"/>
          <w:sz w:val="19"/>
        </w:rPr>
        <w:t>tag_motivo</w:t>
      </w:r>
      <w:r>
        <w:t>/</w:t>
      </w:r>
      <w:r>
        <w:rPr>
          <w:rFonts w:ascii="Consolas" w:hAnsi="Consolas"/>
          <w:sz w:val="19"/>
        </w:rPr>
        <w:t>subtag_motivo</w:t>
      </w:r>
      <w:r>
        <w:t>) e o município/localização dela, sem pedir para repetir a história (não-revitimização). É também dentro dessa mesma conversa que o equipamento mais próximo é indicado e que se descobre, na prática, quais municípios estão "vazios" (sem equipamento cadastrado adequado) — esse cruzamento é a base do diagnóstico territorial. Tudo isso é armazenado de forma estruturada (tags + categoria + equipamento + município), não como narrativa livre.</w:t>
      </w:r>
    </w:p>
    <w:p>
      <w:pPr>
        <w:pStyle w:val="ListBullet2"/>
      </w:pPr>
      <w:r>
        <w:t xml:space="preserve">*Observação de leitura:* o PDF original descreve isso como "duas interações" e desenha telas separadas de motivo/localização/resultado antes do chatbot (seção 27/28 do PDF). A liderança esclareceu que a intenção real é mais simples: </w:t>
      </w:r>
      <w:r>
        <w:rPr>
          <w:b/>
        </w:rPr>
        <w:t>motivo e localização são turnos de conversa dentro do chatbot</w:t>
      </w:r>
      <w:r>
        <w:t>, não etapas de wizard fora dele. Este parecer já reflete essa correção (ver seções 2 e 3); vale confirmar com a equipe por escrito antes de congelar o wireframe (pendência na seção 9).</w:t>
      </w:r>
    </w:p>
    <w:p>
      <w:pPr>
        <w:pStyle w:val="ListBullet"/>
      </w:pPr>
      <w:r>
        <w:rPr>
          <w:b/>
        </w:rPr>
        <w:t>Três tags independentes</w:t>
      </w:r>
      <w:r>
        <w:t xml:space="preserve"> (</w:t>
      </w:r>
      <w:r>
        <w:rPr>
          <w:rFonts w:ascii="Consolas" w:hAnsi="Consolas"/>
          <w:sz w:val="19"/>
        </w:rPr>
        <w:t>tag_origem</w:t>
      </w:r>
      <w:r>
        <w:t xml:space="preserve">, </w:t>
      </w:r>
      <w:r>
        <w:rPr>
          <w:rFonts w:ascii="Consolas" w:hAnsi="Consolas"/>
          <w:sz w:val="19"/>
        </w:rPr>
        <w:t>tag_motivo</w:t>
      </w:r>
      <w:r>
        <w:t xml:space="preserve">, </w:t>
      </w:r>
      <w:r>
        <w:rPr>
          <w:rFonts w:ascii="Consolas" w:hAnsi="Consolas"/>
          <w:sz w:val="19"/>
        </w:rPr>
        <w:t>tag_chat</w:t>
      </w:r>
      <w:r>
        <w:t xml:space="preserve">), cada uma com subtag, permitindo observar mudança de tema ao longo da jornada — este é o dado central do produto. </w:t>
      </w:r>
      <w:r>
        <w:rPr>
          <w:rFonts w:ascii="Consolas" w:hAnsi="Consolas"/>
          <w:sz w:val="19"/>
        </w:rPr>
        <w:t>tag_origem</w:t>
      </w:r>
      <w:r>
        <w:t xml:space="preserve"> continua vindo da Entrada 1 (conteúdo); </w:t>
      </w:r>
      <w:r>
        <w:rPr>
          <w:rFonts w:ascii="Consolas" w:hAnsi="Consolas"/>
          <w:sz w:val="19"/>
        </w:rPr>
        <w:t>tag_motivo</w:t>
      </w:r>
      <w:r>
        <w:t xml:space="preserve"> e </w:t>
      </w:r>
      <w:r>
        <w:rPr>
          <w:rFonts w:ascii="Consolas" w:hAnsi="Consolas"/>
          <w:sz w:val="19"/>
        </w:rPr>
        <w:t>tag_chat</w:t>
      </w:r>
      <w:r>
        <w:t xml:space="preserve"> agora nascem ambas dentro da Entrada 2 (chatbot), diferindo apenas pelo momento da conversa em que aparecem (primeiro assunto declarado vs. assuntos que surgem depois).</w:t>
      </w:r>
    </w:p>
    <w:p>
      <w:pPr>
        <w:pStyle w:val="ListBullet"/>
      </w:pPr>
      <w:r>
        <w:rPr>
          <w:b/>
        </w:rPr>
        <w:t>Taxonomia hierárquica administrada pela equipe</w:t>
      </w:r>
      <w:r>
        <w:t xml:space="preserve"> (não pelo time técnico), reutilizada em Instagram, site, campanhas e chatbot — com exemplos concretos já citados pela liderança: tipos de violência, Lei Maria da Penha, delegacia especializada de atendimento à mulher, casa de abrigo.</w:t>
      </w:r>
    </w:p>
    <w:p>
      <w:pPr>
        <w:pStyle w:val="ListBullet"/>
      </w:pPr>
      <w:r>
        <w:rPr>
          <w:b/>
        </w:rPr>
        <w:t>Geolocalização</w:t>
      </w:r>
      <w:r>
        <w:t xml:space="preserve"> usada operacionalmente na sessão, mas </w:t>
      </w:r>
      <w:r>
        <w:rPr>
          <w:b/>
        </w:rPr>
        <w:t>não deve virar dado estatístico preciso</w:t>
      </w:r>
      <w:r>
        <w:t xml:space="preserve"> — para inteligência territorial usa-se nível agregado (município/região).</w:t>
      </w:r>
    </w:p>
    <w:p>
      <w:pPr>
        <w:pStyle w:val="ListBullet"/>
      </w:pPr>
      <w:r>
        <w:rPr>
          <w:b/>
        </w:rPr>
        <w:t>Municípios sem cobertura</w:t>
      </w:r>
      <w:r>
        <w:t>: nunca afirmar "não existe serviço"; usar "ainda não temos informações suficientes" + registrar a procura mesmo sem resultado.</w:t>
      </w:r>
    </w:p>
    <w:p>
      <w:pPr>
        <w:pStyle w:val="ListBullet"/>
      </w:pPr>
      <w:r>
        <w:rPr>
          <w:b/>
        </w:rPr>
        <w:t>Chatbot não é canal de denúncia</w:t>
      </w:r>
      <w:r>
        <w:t xml:space="preserve">, não deve coletar narrativas detalhadas com fins estatísticos, e </w:t>
      </w:r>
      <w:r>
        <w:rPr>
          <w:b/>
        </w:rPr>
        <w:t>não deve armazenar conversas integralmente por padrão</w:t>
      </w:r>
      <w:r>
        <w:t xml:space="preserve"> — o padrão é persistir dados estruturados (tags, categoria, equipamento, município), não o texto livre.</w:t>
      </w:r>
    </w:p>
    <w:p>
      <w:pPr>
        <w:pStyle w:val="ListBullet"/>
      </w:pPr>
      <w:r>
        <w:rPr>
          <w:b/>
        </w:rPr>
        <w:t>Inteligência territorial futura</w:t>
      </w:r>
      <w:r>
        <w:t>: cruzamento de 4 camadas (estrutura territorial, sinais Maria Mineira, dados administrativos/SEJUSP, sinais externos/notícias), sem inferência automática de causalidade e sem apresentar sinais digitais como "casos de violência" ou prova de subnotificação.</w:t>
      </w:r>
    </w:p>
    <w:p>
      <w:pPr>
        <w:pStyle w:val="ListBullet"/>
      </w:pPr>
      <w:r>
        <w:rPr>
          <w:b/>
        </w:rPr>
        <w:t>Mobile first</w:t>
      </w:r>
      <w:r>
        <w:t>, pensado para tráfego vindo do Instagram/campanhas.</w:t>
      </w:r>
    </w:p>
    <w:p>
      <w:pPr>
        <w:pStyle w:val="ListBullet"/>
      </w:pPr>
      <w:r>
        <w:t>O PDF lista 10 telas prioritárias (seção 27) e um fluxo de ponta a ponta (seção 28); com o ajuste da liderança, as telas de "motivo", "localização" e "resultado" deixam de ser páginas isoladas e passam a ser turnos dentro da tela única de chatbot — reduzindo a jornada pública, na prática, a: Homepage → Chatbot (com motivo, localização e resultado embutidos) → Mapa/conteúdo educativo como telas de apoio, sempre com CTA para voltar ao chat.</w:t>
      </w:r>
    </w:p>
    <w:p>
      <w:r>
        <w:t>Este entendimento está bem coberto pelo PDF — é o documento mais completo e opinativo em termos de *produto* que já vi para um caso assim; as lacunas estão nos *dados e ativos concretos* (taxonomia definitiva, base de equipamentos, identidade visual, orçamento), tratadas na seção 9.</w:t>
      </w:r>
    </w:p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2. Proposta de arquitetura (Rails 8.1 + Importmap + Stimulus)</w:t>
      </w:r>
    </w:p>
    <w:p>
      <w:r>
        <w:rPr>
          <w:b/>
        </w:rPr>
        <w:t>Recomendação: monólito Rails 8.1 com Hotwire (Turbo + Stimulus via importmap-rails), sem build step de Node/JS bundler.</w:t>
      </w:r>
      <w:r>
        <w:t xml:space="preserve"> Justificativa: o fluxo é majoritariamente formulário → resposta → navegação (não é um SPA denso), o requisito mobile-first pede carregamento rápido (importmap evita bundling e reduz complexidade de CI/CD), e a "sofisticação nos bastidores, simplicidade na superfície" (princípio final do PDF) combina bem com um monólito bem estruturado em vez de front-end + API separados.</w:t>
      </w:r>
    </w:p>
    <w:p>
      <w:r>
        <w:t>Pilares técnicos do Rails 8.1 a usar: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Necessidade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Solução Rails 8.1</w:t>
            </w:r>
          </w:p>
        </w:tc>
      </w:tr>
      <w:tr>
        <w:tc>
          <w:tcPr>
            <w:tcW w:type="dxa" w:w="4320"/>
          </w:tcPr>
          <w:p>
            <w:r>
              <w:t>Assets</w:t>
            </w:r>
          </w:p>
        </w:tc>
        <w:tc>
          <w:tcPr>
            <w:tcW w:type="dxa" w:w="4320"/>
          </w:tcPr>
          <w:p>
            <w:r>
              <w:t>Propshaft (padrão)</w:t>
            </w:r>
          </w:p>
        </w:tc>
      </w:tr>
      <w:tr>
        <w:tc>
          <w:tcPr>
            <w:tcW w:type="dxa" w:w="4320"/>
          </w:tcPr>
          <w:p>
            <w:r>
              <w:t>JS sem build step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importmap-rails</w:t>
            </w:r>
            <w:r>
              <w:t xml:space="preserve"> + Stimulus (padrão)</w:t>
            </w:r>
          </w:p>
        </w:tc>
      </w:tr>
      <w:tr>
        <w:tc>
          <w:tcPr>
            <w:tcW w:type="dxa" w:w="4320"/>
          </w:tcPr>
          <w:p>
            <w:r>
              <w:t>Fila de background jobs</w:t>
            </w:r>
          </w:p>
        </w:tc>
        <w:tc>
          <w:tcPr>
            <w:tcW w:type="dxa" w:w="4320"/>
          </w:tcPr>
          <w:p>
            <w:r>
              <w:t>Solid Queue (padrão, sem Redis)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Solid Cache (padrão)</w:t>
            </w:r>
          </w:p>
        </w:tc>
      </w:tr>
      <w:tr>
        <w:tc>
          <w:tcPr>
            <w:tcW w:type="dxa" w:w="4320"/>
          </w:tcPr>
          <w:p>
            <w:r>
              <w:t>Real-time (chat, Turbo Streams)</w:t>
            </w:r>
          </w:p>
        </w:tc>
        <w:tc>
          <w:tcPr>
            <w:tcW w:type="dxa" w:w="4320"/>
          </w:tcPr>
          <w:p>
            <w:r>
              <w:t>Solid Cable (padrão, sem Redis)</w:t>
            </w:r>
          </w:p>
        </w:tc>
      </w:tr>
      <w:tr>
        <w:tc>
          <w:tcPr>
            <w:tcW w:type="dxa" w:w="4320"/>
          </w:tcPr>
          <w:p>
            <w:r>
              <w:t>Autenticação (área admin)</w:t>
            </w:r>
          </w:p>
        </w:tc>
        <w:tc>
          <w:tcPr>
            <w:tcW w:type="dxa" w:w="4320"/>
          </w:tcPr>
          <w:p>
            <w:r>
              <w:t xml:space="preserve">Gerador nativo </w:t>
            </w:r>
            <w:r>
              <w:rPr>
                <w:rFonts w:ascii="Consolas" w:hAnsi="Consolas"/>
                <w:sz w:val="19"/>
              </w:rPr>
              <w:t>bin/rails generate authentication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has_secure_password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Jobs longos/retomáveis</w:t>
            </w:r>
          </w:p>
        </w:tc>
        <w:tc>
          <w:tcPr>
            <w:tcW w:type="dxa" w:w="4320"/>
          </w:tcPr>
          <w:p>
            <w:r>
              <w:t>Active Job Continuations (novidade 8.1) — útil para importações/geocodificação em lote</w:t>
            </w:r>
          </w:p>
        </w:tc>
      </w:tr>
      <w:tr>
        <w:tc>
          <w:tcPr>
            <w:tcW w:type="dxa" w:w="4320"/>
          </w:tcPr>
          <w:p>
            <w:r>
              <w:t>Observabilidade estruturada</w:t>
            </w:r>
          </w:p>
        </w:tc>
        <w:tc>
          <w:tcPr>
            <w:tcW w:type="dxa" w:w="4320"/>
          </w:tcPr>
          <w:p>
            <w:r>
              <w:t>Structured Event Reporting (novidade 8.1) — complementa (não substitui) a tabela de eventos de jornada, ver seção 3</w:t>
            </w:r>
          </w:p>
        </w:tc>
      </w:tr>
      <w:tr>
        <w:tc>
          <w:tcPr>
            <w:tcW w:type="dxa" w:w="4320"/>
          </w:tcPr>
          <w:p>
            <w:r>
              <w:t>Segredos</w:t>
            </w:r>
          </w:p>
        </w:tc>
        <w:tc>
          <w:tcPr>
            <w:tcW w:type="dxa" w:w="4320"/>
          </w:tcPr>
          <w:p>
            <w:r>
              <w:t>Credenciais nativas (</w:t>
            </w:r>
            <w:r>
              <w:rPr>
                <w:rFonts w:ascii="Consolas" w:hAnsi="Consolas"/>
                <w:sz w:val="19"/>
              </w:rPr>
              <w:t>config/credentials.yml.enc</w:t>
            </w:r>
            <w:r>
              <w:t>) para chaves de API</w:t>
            </w:r>
          </w:p>
        </w:tc>
      </w:tr>
    </w:tbl>
    <w:p/>
    <w:p>
      <w:r>
        <w:rPr>
          <w:b/>
        </w:rPr>
        <w:t>Separação lógica de dados (multi-DB, recurso nativo do Rails ≥6, reforçado no 8):</w:t>
      </w:r>
    </w:p>
    <w:p>
      <w:r>
        <w:t>Duas bases distintas na mesma app, mapeando diretamente a exigência do PDF (seções 14 e 24) de separar *"dados necessários para orientação"* de *"dados necessários para estatística"*:</w:t>
      </w:r>
    </w:p>
    <w:p>
      <w:pPr>
        <w:pStyle w:val="ListBullet"/>
      </w:pPr>
      <w:r>
        <w:rPr>
          <w:rFonts w:ascii="Consolas" w:hAnsi="Consolas"/>
          <w:sz w:val="19"/>
        </w:rPr>
        <w:t>primary</w:t>
      </w:r>
      <w:r>
        <w:t xml:space="preserve"> — conteúdo (páginas, tipos de violência, políticas), taxonomia, equipamentos/território, parceiros, usuários administrativos.</w:t>
      </w:r>
    </w:p>
    <w:p>
      <w:pPr>
        <w:pStyle w:val="ListBullet"/>
      </w:pPr>
      <w:r>
        <w:rPr>
          <w:rFonts w:ascii="Consolas" w:hAnsi="Consolas"/>
          <w:sz w:val="19"/>
        </w:rPr>
        <w:t>analytics</w:t>
      </w:r>
      <w:r>
        <w:t xml:space="preserve"> (ou </w:t>
      </w:r>
      <w:r>
        <w:rPr>
          <w:rFonts w:ascii="Consolas" w:hAnsi="Consolas"/>
          <w:sz w:val="19"/>
        </w:rPr>
        <w:t>signals</w:t>
      </w:r>
      <w:r>
        <w:t>) — eventos de jornada (</w:t>
      </w:r>
      <w:r>
        <w:rPr>
          <w:rFonts w:ascii="Consolas" w:hAnsi="Consolas"/>
          <w:sz w:val="19"/>
        </w:rPr>
        <w:t>tag_origem</w:t>
      </w:r>
      <w:r>
        <w:t xml:space="preserve">, </w:t>
      </w:r>
      <w:r>
        <w:rPr>
          <w:rFonts w:ascii="Consolas" w:hAnsi="Consolas"/>
          <w:sz w:val="19"/>
        </w:rPr>
        <w:t>tag_motivo</w:t>
      </w:r>
      <w:r>
        <w:t xml:space="preserve">, </w:t>
      </w:r>
      <w:r>
        <w:rPr>
          <w:rFonts w:ascii="Consolas" w:hAnsi="Consolas"/>
          <w:sz w:val="19"/>
        </w:rPr>
        <w:t>tag_chat</w:t>
      </w:r>
      <w:r>
        <w:t xml:space="preserve">, município, resultado da busca), fisicamente isolada, com política de acesso e retenção próprias. Isso facilita também aplicar controles de acesso e retenção diferentes por banco (ex.: </w:t>
      </w:r>
      <w:r>
        <w:rPr>
          <w:rFonts w:ascii="Consolas" w:hAnsi="Consolas"/>
          <w:sz w:val="19"/>
        </w:rPr>
        <w:t>analytics</w:t>
      </w:r>
      <w:r>
        <w:t xml:space="preserve"> pode ter TTL e menos privilégio de leitura do que </w:t>
      </w:r>
      <w:r>
        <w:rPr>
          <w:rFonts w:ascii="Consolas" w:hAnsi="Consolas"/>
          <w:sz w:val="19"/>
        </w:rPr>
        <w:t>primary</w:t>
      </w:r>
      <w:r>
        <w:t>).</w:t>
      </w:r>
    </w:p>
    <w:p>
      <w:r>
        <w:rPr>
          <w:b/>
        </w:rPr>
        <w:t>Módulos da aplicação (bounded contexts dentro do monólito):</w:t>
      </w:r>
    </w:p>
    <w:p>
      <w:pPr>
        <w:pStyle w:val="ListNumber"/>
      </w:pPr>
      <w:r>
        <w:rPr>
          <w:b/>
        </w:rPr>
        <w:t>Journey/Escuta digital</w:t>
      </w:r>
      <w:r>
        <w:t xml:space="preserve"> — sessão anônima, captura de origem (Entrada 1), eventos estruturados de toda a jornada.</w:t>
      </w:r>
    </w:p>
    <w:p>
      <w:pPr>
        <w:pStyle w:val="ListNumber"/>
      </w:pPr>
      <w:r>
        <w:rPr>
          <w:b/>
        </w:rPr>
        <w:t>Taxonomy</w:t>
      </w:r>
      <w:r>
        <w:t xml:space="preserve"> — tags/subtags hierárquicas, administradas via painel.</w:t>
      </w:r>
    </w:p>
    <w:p>
      <w:pPr>
        <w:pStyle w:val="ListNumber"/>
      </w:pPr>
      <w:r>
        <w:rPr>
          <w:b/>
        </w:rPr>
        <w:t>Territorial</w:t>
      </w:r>
      <w:r>
        <w:t xml:space="preserve"> — municípios, equipamentos/serviços, categorias de serviço, busca por proximidade.</w:t>
      </w:r>
    </w:p>
    <w:p>
      <w:pPr>
        <w:pStyle w:val="ListNumber"/>
      </w:pPr>
      <w:r>
        <w:rPr>
          <w:b/>
        </w:rPr>
        <w:t>Content</w:t>
      </w:r>
      <w:r>
        <w:t xml:space="preserve"> — páginas educativas (tipos de violência, direitos, políticas, programas) — fonte da Entrada 1 (origem por conteúdo).</w:t>
      </w:r>
    </w:p>
    <w:p>
      <w:pPr>
        <w:pStyle w:val="ListNumber"/>
      </w:pPr>
      <w:r>
        <w:rPr>
          <w:b/>
        </w:rPr>
        <w:t>Chat</w:t>
      </w:r>
      <w:r>
        <w:t xml:space="preserve"> — </w:t>
      </w:r>
      <w:r>
        <w:rPr>
          <w:b/>
        </w:rPr>
        <w:t>é agora o único ponto de entrada conversacional (Entrada 2)</w:t>
      </w:r>
      <w:r>
        <w:t xml:space="preserve">: recebe o </w:t>
      </w:r>
      <w:r>
        <w:rPr>
          <w:rFonts w:ascii="Consolas" w:hAnsi="Consolas"/>
          <w:sz w:val="19"/>
        </w:rPr>
        <w:t>tag_origem</w:t>
      </w:r>
      <w:r>
        <w:t xml:space="preserve"> de contexto quando existir, conduz a conversa em estágios (saudação → motivo → localização → resultado → livre), e é o lugar onde </w:t>
      </w:r>
      <w:r>
        <w:rPr>
          <w:rFonts w:ascii="Consolas" w:hAnsi="Consolas"/>
          <w:sz w:val="19"/>
        </w:rPr>
        <w:t>tag_motivo</w:t>
      </w:r>
      <w:r>
        <w:t xml:space="preserve">, </w:t>
      </w:r>
      <w:r>
        <w:rPr>
          <w:rFonts w:ascii="Consolas" w:hAnsi="Consolas"/>
          <w:sz w:val="19"/>
        </w:rPr>
        <w:t>tag_chat</w:t>
      </w:r>
      <w:r>
        <w:t xml:space="preserve"> e a busca por equipamento mais próximo acontecem — via Turbo Streams + Solid Cable, numa única tela.</w:t>
      </w:r>
    </w:p>
    <w:p>
      <w:pPr>
        <w:pStyle w:val="ListNumber"/>
      </w:pPr>
      <w:r>
        <w:rPr>
          <w:b/>
        </w:rPr>
        <w:t>Partners</w:t>
      </w:r>
      <w:r>
        <w:t xml:space="preserve"> — Rede Maria Mineira.</w:t>
      </w:r>
    </w:p>
    <w:p>
      <w:pPr>
        <w:pStyle w:val="ListNumber"/>
      </w:pPr>
      <w:r>
        <w:rPr>
          <w:b/>
        </w:rPr>
        <w:t>Admin</w:t>
      </w:r>
      <w:r>
        <w:t xml:space="preserve"> — CMS interno, dashboard futuro (stub de leitura de eventos).</w:t>
      </w:r>
    </w:p>
    <w:p>
      <w:r>
        <w:rPr>
          <w:b/>
        </w:rPr>
        <w:t>Front-end (Stimulus controllers principais):</w:t>
      </w:r>
    </w:p>
    <w:p>
      <w:r>
        <w:rPr>
          <w:rFonts w:ascii="Consolas" w:hAnsi="Consolas"/>
          <w:sz w:val="19"/>
        </w:rPr>
        <w:t>chat_controller</w:t>
      </w:r>
      <w:r>
        <w:t xml:space="preserve"> (Turbo Stream, autoscroll, indicador de digitando, renderiza dentro do fluxo do chat tanto a textarea de motivo quanto os botões de localização e os cards de resultado — ver seção 3.2), </w:t>
      </w:r>
      <w:r>
        <w:rPr>
          <w:rFonts w:ascii="Consolas" w:hAnsi="Consolas"/>
          <w:sz w:val="19"/>
        </w:rPr>
        <w:t>geolocation_controller</w:t>
      </w:r>
      <w:r>
        <w:t xml:space="preserve"> (Geolocation API do navegador + fallback manual, acionado por um botão *dentro* de uma mensagem do chat, não por uma tela separada), </w:t>
      </w:r>
      <w:r>
        <w:rPr>
          <w:rFonts w:ascii="Consolas" w:hAnsi="Consolas"/>
          <w:sz w:val="19"/>
        </w:rPr>
        <w:t>map_controller</w:t>
      </w:r>
      <w:r>
        <w:t xml:space="preserve"> (integra MapLibre GL JS via importmap — ver seção 6/7 sobre por que não Google Maps JS), </w:t>
      </w:r>
      <w:r>
        <w:rPr>
          <w:rFonts w:ascii="Consolas" w:hAnsi="Consolas"/>
          <w:sz w:val="19"/>
        </w:rPr>
        <w:t>quick_exit_controller</w:t>
      </w:r>
      <w:r>
        <w:t xml:space="preserve"> (ver seção 8 — recomendação de segurança fora do PDF, a validar).</w:t>
      </w:r>
    </w:p>
    <w:p>
      <w:r>
        <w:rPr>
          <w:b/>
        </w:rPr>
        <w:t>Deploy:</w:t>
      </w:r>
      <w:r>
        <w:t xml:space="preserve"> Rails 8 traz Kamal 2 como padrão para deploy via Docker em qualquer VPS. Como este ambiente já tem o MCP do </w:t>
      </w:r>
      <w:r>
        <w:rPr>
          <w:b/>
        </w:rPr>
        <w:t>Railway</w:t>
      </w:r>
      <w:r>
        <w:t xml:space="preserve"> configurado, ele é uma alternativa direta (Postgres gerenciado, deploy via </w:t>
      </w:r>
      <w:r>
        <w:rPr>
          <w:rFonts w:ascii="Consolas" w:hAnsi="Consolas"/>
          <w:sz w:val="19"/>
        </w:rPr>
        <w:t>railway up</w:t>
      </w:r>
      <w:r>
        <w:t>, variáveis/segredos geridos) — vale confirmar com o usuário qual dos dois é o destino real (ver pendência na seção 9).</w:t>
      </w:r>
    </w:p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3. Models, controllers, schema e responsabilidades</w:t>
      </w:r>
    </w:p>
    <w:p>
      <w:pPr>
        <w:pStyle w:val="Heading3"/>
      </w:pPr>
      <w:r>
        <w:t xml:space="preserve">3.1 Domínio "Journey" (banco </w:t>
      </w:r>
      <w:r>
        <w:rPr>
          <w:rFonts w:ascii="Consolas" w:hAnsi="Consolas"/>
          <w:sz w:val="19"/>
        </w:rPr>
        <w:t>analytics</w:t>
      </w:r>
      <w:r>
        <w:t>)</w:t>
      </w:r>
    </w:p>
    <w:p>
      <w:pPr>
        <w:spacing w:before="40" w:after="160"/>
      </w:pPr>
      <w:r>
        <w:rPr>
          <w:rFonts w:ascii="Consolas" w:hAnsi="Consolas"/>
          <w:sz w:val="18"/>
        </w:rPr>
        <w:t>Journey::Session</w:t>
        <w:br/>
        <w:t xml:space="preserve">  id (uuid), started_at, tag_origem, subtag_origem,</w:t>
        <w:br/>
        <w:t xml:space="preserve">  plataforma_origem, campanha, conteudo_origem, pagina_entrada,</w:t>
        <w:br/>
        <w:t xml:space="preserve">  municipio_id (nullable), device_hint (mobile/desktop, sem fingerprint)</w:t>
        <w:br/>
        <w:br/>
        <w:t>Journey::Event   # tabela central de eventos, ver seção 15 do PDF</w:t>
        <w:br/>
        <w:t xml:space="preserve">  id, journey_session_id, event_type (enum: origem, motivo, busca_servico,</w:t>
        <w:br/>
        <w:t xml:space="preserve">  resultado_busca, chatbot, pagina_conteudo), tag, subtag, municipio_id,</w:t>
        <w:br/>
        <w:t xml:space="preserve">  categoria_servico, equipamento_id (nullable), resultado (encontrado/nao_encontrado),</w:t>
        <w:br/>
        <w:t xml:space="preserve">  distancia_aproximada_km, created_at</w:t>
        <w:br/>
        <w:br/>
        <w:t>Journey::ChatTurn   # granularidade da 2ª interação</w:t>
        <w:br/>
        <w:t xml:space="preserve">  id, journey_session_id, tag_chat, subtag_chat, created_at</w:t>
        <w:br/>
        <w:t xml:space="preserve">  # texto livre NÃO persistido aqui por padrão (seção 14 do PDF) —</w:t>
        <w:br/>
        <w:t xml:space="preserve">  # ver "Chat::Message" abaixo, que vive separado, criptografado e com TTL.</w:t>
      </w:r>
    </w:p>
    <w:p>
      <w:r>
        <w:rPr>
          <w:rFonts w:ascii="Consolas" w:hAnsi="Consolas"/>
          <w:sz w:val="19"/>
        </w:rPr>
        <w:t>Journey::Session</w:t>
      </w:r>
      <w:r>
        <w:t xml:space="preserve"> e </w:t>
      </w:r>
      <w:r>
        <w:rPr>
          <w:rFonts w:ascii="Consolas" w:hAnsi="Consolas"/>
          <w:sz w:val="19"/>
        </w:rPr>
        <w:t>Journey::Event</w:t>
      </w:r>
      <w:r>
        <w:t xml:space="preserve"> são o coração do requisito de "inteligência territorial": qualquer pergunta da seção 20 do PDF (o que se procura por território, mudança de tema entre chegada e chatbot etc.) é uma consulta agregada sobre </w:t>
      </w:r>
      <w:r>
        <w:rPr>
          <w:rFonts w:ascii="Consolas" w:hAnsi="Consolas"/>
          <w:sz w:val="19"/>
        </w:rPr>
        <w:t>Journey::Event</w:t>
      </w:r>
      <w:r>
        <w:t>.</w:t>
      </w:r>
    </w:p>
    <w:p>
      <w:pPr>
        <w:pStyle w:val="Heading3"/>
      </w:pPr>
      <w:r>
        <w:t>3.2 Domínio "Chat" (mensagens efêmeras, banco separado ou tabela com regras próprias)</w:t>
      </w:r>
    </w:p>
    <w:p>
      <w:pPr>
        <w:spacing w:before="40" w:after="160"/>
      </w:pPr>
      <w:r>
        <w:rPr>
          <w:rFonts w:ascii="Consolas" w:hAnsi="Consolas"/>
          <w:sz w:val="18"/>
        </w:rPr>
        <w:t>Chat::Conversation</w:t>
        <w:br/>
        <w:t xml:space="preserve">  id, journey_session_id, started_at,</w:t>
        <w:br/>
        <w:t xml:space="preserve">  stage (enum: saudacao, aguardando_motivo, aguardando_localizacao,</w:t>
        <w:br/>
        <w:t xml:space="preserve">  apresentando_resultado, livre),                # ver 3.2.1 — ajuste pós-feedback</w:t>
        <w:br/>
        <w:t xml:space="preserve">  context_tag (herdado da origem/motivo, evita repetição)</w:t>
        <w:br/>
        <w:br/>
        <w:t>Chat::Message</w:t>
        <w:br/>
        <w:t xml:space="preserve">  id, chat_conversation_id, role (user/assistant/system_card), body_ciphertext (Active Record Encryption),</w:t>
        <w:br/>
        <w:t xml:space="preserve">  card_type (nullable — enum: location_prompt, facility_results, municipio_sem_cobertura),</w:t>
        <w:br/>
        <w:t xml:space="preserve">  created_at</w:t>
        <w:br/>
        <w:t xml:space="preserve">  # job recorrente (Solid Queue) apaga body_ciphertext após retenção definida</w:t>
        <w:br/>
        <w:t xml:space="preserve">  # (ex.: N dias) — apenas Journey::ChatTurn (tags) sobrevive indefinidamente.</w:t>
      </w:r>
    </w:p>
    <w:p>
      <w:r>
        <w:t>Isso implementa literalmente a seção 14 do PDF: dado estruturado sobrevive, narrativa sensível tem vida curta e controlada.</w:t>
      </w:r>
    </w:p>
    <w:p>
      <w:pPr>
        <w:pStyle w:val="Heading4"/>
      </w:pPr>
      <w:r>
        <w:t>3.2.1 Fluxo conversacional embutido (ajuste pós-feedback da liderança)</w:t>
      </w:r>
    </w:p>
    <w:p>
      <w:r>
        <w:t xml:space="preserve">A correção trazida pela liderança muda a *superfície* do produto, não o modelo de tags. Em vez de </w:t>
      </w:r>
      <w:r>
        <w:rPr>
          <w:rFonts w:ascii="Consolas" w:hAnsi="Consolas"/>
          <w:sz w:val="19"/>
        </w:rPr>
        <w:t>MotivesController</w:t>
      </w:r>
      <w:r>
        <w:t xml:space="preserve">, </w:t>
      </w:r>
      <w:r>
        <w:rPr>
          <w:rFonts w:ascii="Consolas" w:hAnsi="Consolas"/>
          <w:sz w:val="19"/>
        </w:rPr>
        <w:t>LocationsController</w:t>
      </w:r>
      <w:r>
        <w:t xml:space="preserve"> e </w:t>
      </w:r>
      <w:r>
        <w:rPr>
          <w:rFonts w:ascii="Consolas" w:hAnsi="Consolas"/>
          <w:sz w:val="19"/>
        </w:rPr>
        <w:t>ServiceSearchesController</w:t>
      </w:r>
      <w:r>
        <w:t xml:space="preserve"> como telas de formulário anteriores ao chat (como eu havia desenhado na primeira versão deste parecer), a captura de motivo e localização passa a ser conduzida por um único service object dentro do próprio chat:</w:t>
      </w:r>
    </w:p>
    <w:p>
      <w:pPr>
        <w:spacing w:before="40" w:after="160"/>
      </w:pPr>
      <w:r>
        <w:rPr>
          <w:rFonts w:ascii="Consolas" w:hAnsi="Consolas"/>
          <w:sz w:val="18"/>
        </w:rPr>
        <w:t>Chat::TurnHandler</w:t>
        <w:br/>
        <w:t xml:space="preserve">  # chamado a cada mensagem enviada pela usuária dentro de Chat::ConversationsController</w:t>
        <w:br/>
        <w:t xml:space="preserve">  # decide o que fazer com base em conversation.stage:</w:t>
        <w:br/>
        <w:t xml:space="preserve">  #</w:t>
        <w:br/>
        <w:t xml:space="preserve">  # saudacao               -&gt; envia "Como a Maria Mineira pode te ajudar hoje?"</w:t>
        <w:br/>
        <w:t xml:space="preserve">  #                            e avança para aguardando_motivo</w:t>
        <w:br/>
        <w:t xml:space="preserve">  # aguardando_motivo      -&gt; texto livre vira input do Classification::MotiveClassifier</w:t>
        <w:br/>
        <w:t xml:space="preserve">  #                            grava tag_motivo/subtag_motivo (Journey::Event),</w:t>
        <w:br/>
        <w:t xml:space="preserve">  #                            renderiza card "usar minha localização" / "informar manualmente"</w:t>
        <w:br/>
        <w:t xml:space="preserve">  #                            (card_type: location_prompt), avança para aguardando_localizacao</w:t>
        <w:br/>
        <w:t xml:space="preserve">  # aguardando_localizacao -&gt; recebe coordenadas (Stimulus geolocation_controller) OU</w:t>
        <w:br/>
        <w:t xml:space="preserve">  #                            texto (município/bairro/CEP), chama</w:t>
        <w:br/>
        <w:t xml:space="preserve">  #                            Territorial::NearestFacilityFinder, grava resultado_busca</w:t>
        <w:br/>
        <w:t xml:space="preserve">  #                            (Journey::Event) e renderiza card de equipamentos</w:t>
        <w:br/>
        <w:t xml:space="preserve">  #                            (ou "ainda não temos informações suficientes...", seção 11 do PDF),</w:t>
        <w:br/>
        <w:t xml:space="preserve">  #                            avança para apresentando_resultado</w:t>
        <w:br/>
        <w:t xml:space="preserve">  # apresentando_resultado -&gt; oferece continuar conversando; qualquer mensagem nova</w:t>
        <w:br/>
        <w:t xml:space="preserve">  #                            passa a ser classificada como tag_chat/subtag_chat</w:t>
        <w:br/>
        <w:t xml:space="preserve">  #                            (Classification::MotiveClassifier reutilizado),</w:t>
        <w:br/>
        <w:t xml:space="preserve">  #                            avança para livre</w:t>
        <w:br/>
        <w:t xml:space="preserve">  # livre                  -&gt; conversa aberta; cada tópico novo detectado gera</w:t>
        <w:br/>
        <w:t xml:space="preserve">  #                            um novo Journey::ChatTurn (tag_chat/subtag_chat)</w:t>
      </w:r>
    </w:p>
    <w:p>
      <w:r>
        <w:t xml:space="preserve">Isso preserva 100% dos dados exigidos pelo PDF (seção 15: </w:t>
      </w:r>
      <w:r>
        <w:rPr>
          <w:rFonts w:ascii="Consolas" w:hAnsi="Consolas"/>
          <w:sz w:val="19"/>
        </w:rPr>
        <w:t>tag_motivo</w:t>
      </w:r>
      <w:r>
        <w:t xml:space="preserve">, </w:t>
      </w:r>
      <w:r>
        <w:rPr>
          <w:rFonts w:ascii="Consolas" w:hAnsi="Consolas"/>
          <w:sz w:val="19"/>
        </w:rPr>
        <w:t>subtag_motivo</w:t>
      </w:r>
      <w:r>
        <w:t xml:space="preserve">, </w:t>
      </w:r>
      <w:r>
        <w:rPr>
          <w:rFonts w:ascii="Consolas" w:hAnsi="Consolas"/>
          <w:sz w:val="19"/>
        </w:rPr>
        <w:t>municipio</w:t>
      </w:r>
      <w:r>
        <w:t xml:space="preserve">, </w:t>
      </w:r>
      <w:r>
        <w:rPr>
          <w:rFonts w:ascii="Consolas" w:hAnsi="Consolas"/>
          <w:sz w:val="19"/>
        </w:rPr>
        <w:t>categoria_servico</w:t>
      </w:r>
      <w:r>
        <w:t xml:space="preserve">, </w:t>
      </w:r>
      <w:r>
        <w:rPr>
          <w:rFonts w:ascii="Consolas" w:hAnsi="Consolas"/>
          <w:sz w:val="19"/>
        </w:rPr>
        <w:t>equipamento_indicado</w:t>
      </w:r>
      <w:r>
        <w:t xml:space="preserve">, </w:t>
      </w:r>
      <w:r>
        <w:rPr>
          <w:rFonts w:ascii="Consolas" w:hAnsi="Consolas"/>
          <w:sz w:val="19"/>
        </w:rPr>
        <w:t>tag_chat</w:t>
      </w:r>
      <w:r>
        <w:t xml:space="preserve">) e a regra de não pedir para repetir a história (o </w:t>
      </w:r>
      <w:r>
        <w:rPr>
          <w:rFonts w:ascii="Consolas" w:hAnsi="Consolas"/>
          <w:sz w:val="19"/>
        </w:rPr>
        <w:t>context_tag</w:t>
      </w:r>
      <w:r>
        <w:t xml:space="preserve"> da conversa carrega o </w:t>
      </w:r>
      <w:r>
        <w:rPr>
          <w:rFonts w:ascii="Consolas" w:hAnsi="Consolas"/>
          <w:sz w:val="19"/>
        </w:rPr>
        <w:t>tag_origem</w:t>
      </w:r>
      <w:r>
        <w:t>, se existir, para a Maria Mineira já cumprimentar de forma direcionada quando a origem for conhecida). O que muda é só a interface: tudo acontece como turnos de uma conversa, com botões/cards inline, em vez de páginas de formulário sequenciais.</w:t>
      </w:r>
    </w:p>
    <w:p>
      <w:pPr>
        <w:pStyle w:val="Heading3"/>
      </w:pPr>
      <w:r>
        <w:t xml:space="preserve">3.3 Domínio "Taxonomy" (banco </w:t>
      </w:r>
      <w:r>
        <w:rPr>
          <w:rFonts w:ascii="Consolas" w:hAnsi="Consolas"/>
          <w:sz w:val="19"/>
        </w:rPr>
        <w:t>primary</w:t>
      </w:r>
      <w:r>
        <w:t>)</w:t>
      </w:r>
    </w:p>
    <w:p>
      <w:pPr>
        <w:spacing w:before="40" w:after="160"/>
      </w:pPr>
      <w:r>
        <w:rPr>
          <w:rFonts w:ascii="Consolas" w:hAnsi="Consolas"/>
          <w:sz w:val="18"/>
        </w:rPr>
        <w:t>Taxonomy::Tag</w:t>
        <w:br/>
        <w:t xml:space="preserve">  id, slug, label, kind (enum: geral, tipo_violencia), parent_id (self-referential),</w:t>
        <w:br/>
        <w:t xml:space="preserve">  active, position</w:t>
      </w:r>
    </w:p>
    <w:p>
      <w:r>
        <w:t xml:space="preserve">Usada como fonte única para </w:t>
      </w:r>
      <w:r>
        <w:rPr>
          <w:rFonts w:ascii="Consolas" w:hAnsi="Consolas"/>
          <w:sz w:val="19"/>
        </w:rPr>
        <w:t>tag_origem/motivo/chat</w:t>
      </w:r>
      <w:r>
        <w:t>, para as páginas de conteúdo e para o mapeamento tag → categoria de serviço. Estrutura em árvore simples (tag/subtag) é suficiente pelo que o PDF pede; não há indicação de precisar de mais de 2 níveis.</w:t>
      </w:r>
    </w:p>
    <w:p>
      <w:pPr>
        <w:pStyle w:val="Heading3"/>
      </w:pPr>
      <w:r>
        <w:t xml:space="preserve">3.4 Domínio "Territorial" (banco </w:t>
      </w:r>
      <w:r>
        <w:rPr>
          <w:rFonts w:ascii="Consolas" w:hAnsi="Consolas"/>
          <w:sz w:val="19"/>
        </w:rPr>
        <w:t>primary</w:t>
      </w:r>
      <w:r>
        <w:t>)</w:t>
      </w:r>
    </w:p>
    <w:p>
      <w:pPr>
        <w:spacing w:before="40" w:after="160"/>
      </w:pPr>
      <w:r>
        <w:rPr>
          <w:rFonts w:ascii="Consolas" w:hAnsi="Consolas"/>
          <w:sz w:val="18"/>
        </w:rPr>
        <w:t>Territorial::Municipality</w:t>
        <w:br/>
        <w:t xml:space="preserve">  id, ibge_code, name, region, state (default "MG")</w:t>
        <w:br/>
        <w:t xml:space="preserve">  # seed via IBGE Localidades API (grátis) — ver seção 6</w:t>
        <w:br/>
        <w:br/>
        <w:t>Territorial::Facility (Equipamento)</w:t>
        <w:br/>
        <w:t xml:space="preserve">  id, name, facility_type, address, neighborhood, cep, municipality_id,</w:t>
        <w:br/>
        <w:t xml:space="preserve">  latitude, longitude, phone, opening_hours, description, access_info, active</w:t>
        <w:br/>
        <w:br/>
        <w:t>Territorial::ServiceCategory</w:t>
        <w:br/>
        <w:t xml:space="preserve">  id, taxonomy_tag_id (liga a categoria de serviço à taxonomia de motivo),</w:t>
        <w:br/>
        <w:t xml:space="preserve">  name, slug</w:t>
        <w:br/>
        <w:br/>
        <w:t>Territorial::FacilityServiceCategory  # join</w:t>
        <w:br/>
        <w:t xml:space="preserve">  facility_id, service_category_id</w:t>
      </w:r>
    </w:p>
    <w:p>
      <w:r>
        <w:rPr>
          <w:rFonts w:ascii="Consolas" w:hAnsi="Consolas"/>
          <w:sz w:val="19"/>
        </w:rPr>
        <w:t>FacilitysController#nearby</w:t>
      </w:r>
      <w:r>
        <w:t xml:space="preserve"> (ou um service object </w:t>
      </w:r>
      <w:r>
        <w:rPr>
          <w:rFonts w:ascii="Consolas" w:hAnsi="Consolas"/>
          <w:sz w:val="19"/>
        </w:rPr>
        <w:t>Territorial::NearestFacilityFinder</w:t>
      </w:r>
      <w:r>
        <w:t xml:space="preserve">) recebe </w:t>
      </w:r>
      <w:r>
        <w:rPr>
          <w:rFonts w:ascii="Consolas" w:hAnsi="Consolas"/>
          <w:sz w:val="19"/>
        </w:rPr>
        <w:t>service_category</w:t>
      </w:r>
      <w:r>
        <w:t xml:space="preserve"> + </w:t>
      </w:r>
      <w:r>
        <w:rPr>
          <w:rFonts w:ascii="Consolas" w:hAnsi="Consolas"/>
          <w:sz w:val="19"/>
        </w:rPr>
        <w:t>lat/lng</w:t>
      </w:r>
      <w:r>
        <w:t xml:space="preserve"> (ou </w:t>
      </w:r>
      <w:r>
        <w:rPr>
          <w:rFonts w:ascii="Consolas" w:hAnsi="Consolas"/>
          <w:sz w:val="19"/>
        </w:rPr>
        <w:t>municipality_id</w:t>
      </w:r>
      <w:r>
        <w:t>) e retorna adequação + proximidade combinadas — implementando literalmente a regra do PDF: *"o equipamento mais próximo não deve ser indicado como melhor opção se não for adequado"*.</w:t>
      </w:r>
    </w:p>
    <w:p>
      <w:pPr>
        <w:pStyle w:val="Heading3"/>
      </w:pPr>
      <w:r>
        <w:t xml:space="preserve">3.5 Domínio "Content" (banco </w:t>
      </w:r>
      <w:r>
        <w:rPr>
          <w:rFonts w:ascii="Consolas" w:hAnsi="Consolas"/>
          <w:sz w:val="19"/>
        </w:rPr>
        <w:t>primary</w:t>
      </w:r>
      <w:r>
        <w:t>)</w:t>
      </w:r>
    </w:p>
    <w:p>
      <w:pPr>
        <w:spacing w:before="40" w:after="160"/>
      </w:pPr>
      <w:r>
        <w:rPr>
          <w:rFonts w:ascii="Consolas" w:hAnsi="Consolas"/>
          <w:sz w:val="18"/>
        </w:rPr>
        <w:t>Content::Page</w:t>
        <w:br/>
        <w:t xml:space="preserve">  id, content_type (enum: tipo_violencia, direito, politica, programa,</w:t>
        <w:br/>
        <w:t xml:space="preserve">  servico_info, campanha, informacao_util), title, slug, body (Action Text),</w:t>
        <w:br/>
        <w:t xml:space="preserve">  taxonomy_tag_id, show_find_service_cta, show_chat_cta, published_at</w:t>
      </w:r>
    </w:p>
    <w:p>
      <w:r>
        <w:t xml:space="preserve">Um único model com </w:t>
      </w:r>
      <w:r>
        <w:rPr>
          <w:rFonts w:ascii="Consolas" w:hAnsi="Consolas"/>
          <w:sz w:val="19"/>
        </w:rPr>
        <w:t>content_type</w:t>
      </w:r>
      <w:r>
        <w:t xml:space="preserve"> cobre as seções 18 e 19 do PDF sem duplicar estrutura — página de "tipo de violência" é apenas um </w:t>
      </w:r>
      <w:r>
        <w:rPr>
          <w:rFonts w:ascii="Consolas" w:hAnsi="Consolas"/>
          <w:sz w:val="19"/>
        </w:rPr>
        <w:t>content_type</w:t>
      </w:r>
      <w:r>
        <w:t xml:space="preserve"> específico com CTAs obrigatórios ("Encontrar serviço próximo", "Conversar com a Maria Mineira").</w:t>
      </w:r>
    </w:p>
    <w:p>
      <w:pPr>
        <w:pStyle w:val="Heading3"/>
      </w:pPr>
      <w:r>
        <w:t xml:space="preserve">3.6 Domínio "Partners" (banco </w:t>
      </w:r>
      <w:r>
        <w:rPr>
          <w:rFonts w:ascii="Consolas" w:hAnsi="Consolas"/>
          <w:sz w:val="19"/>
        </w:rPr>
        <w:t>primary</w:t>
      </w:r>
      <w:r>
        <w:t>)</w:t>
      </w:r>
    </w:p>
    <w:p>
      <w:pPr>
        <w:spacing w:before="40" w:after="160"/>
      </w:pPr>
      <w:r>
        <w:rPr>
          <w:rFonts w:ascii="Consolas" w:hAnsi="Consolas"/>
          <w:sz w:val="18"/>
        </w:rPr>
        <w:t>Partners::Partner</w:t>
        <w:br/>
        <w:t xml:space="preserve">  id, name, partner_type, description, url, logo (Active Storage),</w:t>
        <w:br/>
        <w:t xml:space="preserve">  coverage_scope (texto livre ou municipality_ids), active</w:t>
      </w:r>
    </w:p>
    <w:p>
      <w:pPr>
        <w:pStyle w:val="Heading3"/>
      </w:pPr>
      <w:r>
        <w:t>3.7 Admin</w:t>
      </w:r>
    </w:p>
    <w:p>
      <w:pPr>
        <w:spacing w:before="40" w:after="160"/>
      </w:pPr>
      <w:r>
        <w:rPr>
          <w:rFonts w:ascii="Consolas" w:hAnsi="Consolas"/>
          <w:sz w:val="18"/>
        </w:rPr>
        <w:t>Admin::User</w:t>
        <w:br/>
        <w:t xml:space="preserve">  id, email, password_digest (gerador nativo Rails 8), role</w:t>
        <w:br/>
        <w:t xml:space="preserve">  (enum: super_admin, content_editor, data_analyst, partner_manager)</w:t>
      </w:r>
    </w:p>
    <w:p>
      <w:pPr>
        <w:pStyle w:val="Heading3"/>
      </w:pPr>
      <w:r>
        <w:t>3.8 Controllers principais (telas da seção 27 do PDF, já com o ajuste da liderança aplicado)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Tela do PDF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Controller/Rota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Homepage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HomeController#index</w:t>
            </w:r>
          </w:p>
        </w:tc>
        <w:tc>
          <w:tcPr>
            <w:tcW w:type="dxa" w:w="2880"/>
          </w:tcPr>
          <w:p>
            <w:r>
              <w:t>CTA único "Como posso te ajudar?" abre o chat</w:t>
            </w:r>
          </w:p>
        </w:tc>
      </w:tr>
      <w:tr>
        <w:tc>
          <w:tcPr>
            <w:tcW w:type="dxa" w:w="2880"/>
          </w:tcPr>
          <w:p>
            <w:r>
              <w:t>Tela de motivo</w:t>
            </w:r>
          </w:p>
        </w:tc>
        <w:tc>
          <w:tcPr>
            <w:tcW w:type="dxa" w:w="2880"/>
          </w:tcPr>
          <w:p>
            <w:r>
              <w:t xml:space="preserve">*(embutida)* </w:t>
            </w:r>
            <w:r>
              <w:rPr>
                <w:rFonts w:ascii="Consolas" w:hAnsi="Consolas"/>
                <w:sz w:val="19"/>
              </w:rPr>
              <w:t>Chat::MessagesController#create</w:t>
            </w:r>
          </w:p>
        </w:tc>
        <w:tc>
          <w:tcPr>
            <w:tcW w:type="dxa" w:w="2880"/>
          </w:tcPr>
          <w:p>
            <w:r>
              <w:t xml:space="preserve">via </w:t>
            </w:r>
            <w:r>
              <w:rPr>
                <w:rFonts w:ascii="Consolas" w:hAnsi="Consolas"/>
                <w:sz w:val="19"/>
              </w:rPr>
              <w:t>Chat::TurnHandler</w:t>
            </w:r>
            <w:r>
              <w:t xml:space="preserve">, estágio </w:t>
            </w:r>
            <w:r>
              <w:rPr>
                <w:rFonts w:ascii="Consolas" w:hAnsi="Consolas"/>
                <w:sz w:val="19"/>
              </w:rPr>
              <w:t>aguardando_motivo</w:t>
            </w:r>
            <w:r>
              <w:t xml:space="preserve"> — não é mais uma rota própria</w:t>
            </w:r>
          </w:p>
        </w:tc>
      </w:tr>
      <w:tr>
        <w:tc>
          <w:tcPr>
            <w:tcW w:type="dxa" w:w="2880"/>
          </w:tcPr>
          <w:p>
            <w:r>
              <w:t>Tela de localização</w:t>
            </w:r>
          </w:p>
        </w:tc>
        <w:tc>
          <w:tcPr>
            <w:tcW w:type="dxa" w:w="2880"/>
          </w:tcPr>
          <w:p>
            <w:r>
              <w:t xml:space="preserve">*(embutida)* </w:t>
            </w:r>
            <w:r>
              <w:rPr>
                <w:rFonts w:ascii="Consolas" w:hAnsi="Consolas"/>
                <w:sz w:val="19"/>
              </w:rPr>
              <w:t>Chat::MessagesController#create</w:t>
            </w:r>
          </w:p>
        </w:tc>
        <w:tc>
          <w:tcPr>
            <w:tcW w:type="dxa" w:w="2880"/>
          </w:tcPr>
          <w:p>
            <w:r>
              <w:t xml:space="preserve">estágio </w:t>
            </w:r>
            <w:r>
              <w:rPr>
                <w:rFonts w:ascii="Consolas" w:hAnsi="Consolas"/>
                <w:sz w:val="19"/>
              </w:rPr>
              <w:t>aguardando_localizacao</w:t>
            </w:r>
            <w:r>
              <w:t>; botão de geolocalização renderizado como card do chat</w:t>
            </w:r>
          </w:p>
        </w:tc>
      </w:tr>
      <w:tr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 xml:space="preserve">*(embutida)* </w:t>
            </w:r>
            <w:r>
              <w:rPr>
                <w:rFonts w:ascii="Consolas" w:hAnsi="Consolas"/>
                <w:sz w:val="19"/>
              </w:rPr>
              <w:t>Chat::MessagesController#create</w:t>
            </w:r>
          </w:p>
        </w:tc>
        <w:tc>
          <w:tcPr>
            <w:tcW w:type="dxa" w:w="2880"/>
          </w:tcPr>
          <w:p>
            <w:r>
              <w:t xml:space="preserve">estágio </w:t>
            </w:r>
            <w:r>
              <w:rPr>
                <w:rFonts w:ascii="Consolas" w:hAnsi="Consolas"/>
                <w:sz w:val="19"/>
              </w:rPr>
              <w:t>apresentando_resultado</w:t>
            </w:r>
            <w:r>
              <w:t xml:space="preserve">, card </w:t>
            </w:r>
            <w:r>
              <w:rPr>
                <w:rFonts w:ascii="Consolas" w:hAnsi="Consolas"/>
                <w:sz w:val="19"/>
              </w:rPr>
              <w:t>facility_results</w:t>
            </w:r>
          </w:p>
        </w:tc>
      </w:tr>
      <w:tr>
        <w:tc>
          <w:tcPr>
            <w:tcW w:type="dxa" w:w="2880"/>
          </w:tcPr>
          <w:p>
            <w:r>
              <w:t>Chatbot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Chat::ConversationsController#show/create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Chat::MessagesController#create</w:t>
            </w:r>
            <w:r>
              <w:t xml:space="preserve"> (Turbo Streams)</w:t>
            </w:r>
          </w:p>
        </w:tc>
        <w:tc>
          <w:tcPr>
            <w:tcW w:type="dxa" w:w="2880"/>
          </w:tcPr>
          <w:p>
            <w:r>
              <w:t>tela única que concentra motivo, localização e resultado</w:t>
            </w:r>
          </w:p>
        </w:tc>
      </w:tr>
      <w:tr>
        <w:tc>
          <w:tcPr>
            <w:tcW w:type="dxa" w:w="2880"/>
          </w:tcPr>
          <w:p>
            <w:r>
              <w:t>Município sem equipamento</w:t>
            </w:r>
          </w:p>
        </w:tc>
        <w:tc>
          <w:tcPr>
            <w:tcW w:type="dxa" w:w="2880"/>
          </w:tcPr>
          <w:p>
            <w:r>
              <w:t xml:space="preserve">*(embutida)* branch dentro do </w:t>
            </w:r>
            <w:r>
              <w:rPr>
                <w:rFonts w:ascii="Consolas" w:hAnsi="Consolas"/>
                <w:sz w:val="19"/>
              </w:rPr>
              <w:t>Chat::TurnHandler</w:t>
            </w:r>
          </w:p>
        </w:tc>
        <w:tc>
          <w:tcPr>
            <w:tcW w:type="dxa" w:w="2880"/>
          </w:tcPr>
          <w:p>
            <w:r>
              <w:t xml:space="preserve">card </w:t>
            </w:r>
            <w:r>
              <w:rPr>
                <w:rFonts w:ascii="Consolas" w:hAnsi="Consolas"/>
                <w:sz w:val="19"/>
              </w:rPr>
              <w:t>municipio_sem_cobertura</w:t>
            </w:r>
            <w:r>
              <w:t>, não é tela separada</w:t>
            </w:r>
          </w:p>
        </w:tc>
      </w:tr>
      <w:tr>
        <w:tc>
          <w:tcPr>
            <w:tcW w:type="dxa" w:w="2880"/>
          </w:tcPr>
          <w:p>
            <w:r>
              <w:t>Mapa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MapController#index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Territorial::MunicipalitiesController#show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Territorial::FacilitiesController#show</w:t>
            </w:r>
          </w:p>
        </w:tc>
        <w:tc>
          <w:tcPr>
            <w:tcW w:type="dxa" w:w="2880"/>
          </w:tcPr>
          <w:p>
            <w:r>
              <w:t>tela de apoio, navegável a partir do chat ou do menu</w:t>
            </w:r>
          </w:p>
        </w:tc>
      </w:tr>
      <w:tr>
        <w:tc>
          <w:tcPr>
            <w:tcW w:type="dxa" w:w="2880"/>
          </w:tcPr>
          <w:p>
            <w:r>
              <w:t>Tipos de violência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Content::ViolenceTypesController#index/show</w:t>
            </w:r>
          </w:p>
        </w:tc>
        <w:tc>
          <w:tcPr>
            <w:tcW w:type="dxa" w:w="2880"/>
          </w:tcPr>
          <w:p>
            <w:r>
              <w:t>fonte da Entrada 1 (origem por conteúdo)</w:t>
            </w:r>
          </w:p>
        </w:tc>
      </w:tr>
      <w:tr>
        <w:tc>
          <w:tcPr>
            <w:tcW w:type="dxa" w:w="2880"/>
          </w:tcPr>
          <w:p>
            <w:r>
              <w:t>Página de tipo de violência</w:t>
            </w:r>
          </w:p>
        </w:tc>
        <w:tc>
          <w:tcPr>
            <w:tcW w:type="dxa" w:w="2880"/>
          </w:tcPr>
          <w:p>
            <w:r>
              <w:t xml:space="preserve">idem </w:t>
            </w:r>
            <w:r>
              <w:rPr>
                <w:rFonts w:ascii="Consolas" w:hAnsi="Consolas"/>
                <w:sz w:val="19"/>
              </w:rPr>
              <w:t>#show</w:t>
            </w:r>
          </w:p>
        </w:tc>
        <w:tc>
          <w:tcPr>
            <w:tcW w:type="dxa" w:w="2880"/>
          </w:tcPr>
          <w:p>
            <w:r>
              <w:t xml:space="preserve">CTAs "Encontrar serviço" / "Conversar com a Maria Mineira" abrem o chat carregando </w:t>
            </w:r>
            <w:r>
              <w:rPr>
                <w:rFonts w:ascii="Consolas" w:hAnsi="Consolas"/>
                <w:sz w:val="19"/>
              </w:rPr>
              <w:t>tag_origem</w:t>
            </w:r>
          </w:p>
        </w:tc>
      </w:tr>
      <w:tr>
        <w:tc>
          <w:tcPr>
            <w:tcW w:type="dxa" w:w="2880"/>
          </w:tcPr>
          <w:p>
            <w:r>
              <w:t>Página de políticas/direitos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Content::PagesController#index/show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</w:tbl>
    <w:p/>
    <w:p>
      <w:r>
        <w:t xml:space="preserve">Namespace </w:t>
      </w:r>
      <w:r>
        <w:rPr>
          <w:rFonts w:ascii="Consolas" w:hAnsi="Consolas"/>
          <w:sz w:val="19"/>
        </w:rPr>
        <w:t>Admin::</w:t>
      </w:r>
      <w:r>
        <w:t xml:space="preserve"> espelha os mesmos domínios (</w:t>
      </w:r>
      <w:r>
        <w:rPr>
          <w:rFonts w:ascii="Consolas" w:hAnsi="Consolas"/>
          <w:sz w:val="19"/>
        </w:rPr>
        <w:t>Admin::TagsController</w:t>
      </w:r>
      <w:r>
        <w:t xml:space="preserve">, </w:t>
      </w:r>
      <w:r>
        <w:rPr>
          <w:rFonts w:ascii="Consolas" w:hAnsi="Consolas"/>
          <w:sz w:val="19"/>
        </w:rPr>
        <w:t>Admin::FacilitiesController</w:t>
      </w:r>
      <w:r>
        <w:t xml:space="preserve">, </w:t>
      </w:r>
      <w:r>
        <w:rPr>
          <w:rFonts w:ascii="Consolas" w:hAnsi="Consolas"/>
          <w:sz w:val="19"/>
        </w:rPr>
        <w:t>Admin::PagesController</w:t>
      </w:r>
      <w:r>
        <w:t xml:space="preserve">, </w:t>
      </w:r>
      <w:r>
        <w:rPr>
          <w:rFonts w:ascii="Consolas" w:hAnsi="Consolas"/>
          <w:sz w:val="19"/>
        </w:rPr>
        <w:t>Admin::PartnersController</w:t>
      </w:r>
      <w:r>
        <w:t xml:space="preserve">, </w:t>
      </w:r>
      <w:r>
        <w:rPr>
          <w:rFonts w:ascii="Consolas" w:hAnsi="Consolas"/>
          <w:sz w:val="19"/>
        </w:rPr>
        <w:t>Admin::DashboardController</w:t>
      </w:r>
      <w:r>
        <w:t xml:space="preserve"> — este último apenas leitura agregada de </w:t>
      </w:r>
      <w:r>
        <w:rPr>
          <w:rFonts w:ascii="Consolas" w:hAnsi="Consolas"/>
          <w:sz w:val="19"/>
        </w:rPr>
        <w:t>Journey::Event</w:t>
      </w:r>
      <w:r>
        <w:t xml:space="preserve">, servindo de stub para o dashboard completo citado na seção 20/27 do PDF, que </w:t>
      </w:r>
      <w:r>
        <w:rPr>
          <w:b/>
        </w:rPr>
        <w:t>não precisa</w:t>
      </w:r>
      <w:r>
        <w:t xml:space="preserve"> ser construído nesta fase).</w:t>
      </w:r>
    </w:p>
    <w:p>
      <w:pPr>
        <w:pStyle w:val="Heading3"/>
      </w:pPr>
      <w:r>
        <w:t>3.9 Service objects (lógica de domínio fora dos controllers)</w:t>
      </w:r>
    </w:p>
    <w:p>
      <w:pPr>
        <w:pStyle w:val="ListBullet"/>
      </w:pPr>
      <w:r>
        <w:rPr>
          <w:rFonts w:ascii="Consolas" w:hAnsi="Consolas"/>
          <w:sz w:val="19"/>
        </w:rPr>
        <w:t>Chat::TurnHandler</w:t>
      </w:r>
      <w:r>
        <w:t xml:space="preserve"> — orquestra os estágios da conversa (motivo → localização → resultado → livre), descrito em 3.2.1; é o service que substitui os antigos controllers de motivo/localização/resultado.</w:t>
      </w:r>
    </w:p>
    <w:p>
      <w:pPr>
        <w:pStyle w:val="ListBullet"/>
      </w:pPr>
      <w:r>
        <w:rPr>
          <w:rFonts w:ascii="Consolas" w:hAnsi="Consolas"/>
          <w:sz w:val="19"/>
        </w:rPr>
        <w:t>Classification::MotiveClassifier</w:t>
      </w:r>
      <w:r>
        <w:t xml:space="preserve"> — recebe texto livre, devolve </w:t>
      </w:r>
      <w:r>
        <w:rPr>
          <w:rFonts w:ascii="Consolas" w:hAnsi="Consolas"/>
          <w:sz w:val="19"/>
        </w:rPr>
        <w:t>tag_motivo/subtag_motivo</w:t>
      </w:r>
      <w:r>
        <w:t xml:space="preserve"> ou </w:t>
      </w:r>
      <w:r>
        <w:rPr>
          <w:rFonts w:ascii="Consolas" w:hAnsi="Consolas"/>
          <w:sz w:val="19"/>
        </w:rPr>
        <w:t>tag_chat/subtag_chat</w:t>
      </w:r>
      <w:r>
        <w:t xml:space="preserve"> conforme o estágio (ver seção 5 sobre estratégia camada-regras + LLM fallback).</w:t>
      </w:r>
    </w:p>
    <w:p>
      <w:pPr>
        <w:pStyle w:val="ListBullet"/>
      </w:pPr>
      <w:r>
        <w:rPr>
          <w:rFonts w:ascii="Consolas" w:hAnsi="Consolas"/>
          <w:sz w:val="19"/>
        </w:rPr>
        <w:t>Journey::EventRecorder</w:t>
      </w:r>
      <w:r>
        <w:t xml:space="preserve"> — grava eventos de forma consistente (usado pelo </w:t>
      </w:r>
      <w:r>
        <w:rPr>
          <w:rFonts w:ascii="Consolas" w:hAnsi="Consolas"/>
          <w:sz w:val="19"/>
        </w:rPr>
        <w:t>Chat::TurnHandler</w:t>
      </w:r>
      <w:r>
        <w:t xml:space="preserve"> e pelos controllers de conteúdo, para </w:t>
      </w:r>
      <w:r>
        <w:rPr>
          <w:rFonts w:ascii="Consolas" w:hAnsi="Consolas"/>
          <w:sz w:val="19"/>
        </w:rPr>
        <w:t>tag_origem</w:t>
      </w:r>
      <w:r>
        <w:t>).</w:t>
      </w:r>
    </w:p>
    <w:p>
      <w:pPr>
        <w:pStyle w:val="ListBullet"/>
      </w:pPr>
      <w:r>
        <w:rPr>
          <w:rFonts w:ascii="Consolas" w:hAnsi="Consolas"/>
          <w:sz w:val="19"/>
        </w:rPr>
        <w:t>Territorial::NearestFacilityFinder</w:t>
      </w:r>
      <w:r>
        <w:t xml:space="preserve"> — adequação + proximidade, chamado pelo </w:t>
      </w:r>
      <w:r>
        <w:rPr>
          <w:rFonts w:ascii="Consolas" w:hAnsi="Consolas"/>
          <w:sz w:val="19"/>
        </w:rPr>
        <w:t>Chat::TurnHandler</w:t>
      </w:r>
      <w:r>
        <w:t xml:space="preserve"> no estágio </w:t>
      </w:r>
      <w:r>
        <w:rPr>
          <w:rFonts w:ascii="Consolas" w:hAnsi="Consolas"/>
          <w:sz w:val="19"/>
        </w:rPr>
        <w:t>aguardando_localizacao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Chat::ContextBuilder</w:t>
      </w:r>
      <w:r>
        <w:t xml:space="preserve"> — monta o contexto inicial da conversa a partir do </w:t>
      </w:r>
      <w:r>
        <w:rPr>
          <w:rFonts w:ascii="Consolas" w:hAnsi="Consolas"/>
          <w:sz w:val="19"/>
        </w:rPr>
        <w:t>tag_origem</w:t>
      </w:r>
      <w:r>
        <w:t xml:space="preserve"> (se a pessoa veio de uma página de conteúdo), evitando que a Maria Mineira comece "do zero" quando já se sabe algo sobre o que trouxe a pessoa até ali (requisito da seção 4 do PDF, agora aplicado também à origem, não só ao motivo).</w:t>
      </w:r>
    </w:p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4. Organização de pastas e módulos</w:t>
      </w:r>
    </w:p>
    <w:p>
      <w:pPr>
        <w:spacing w:before="40" w:after="160"/>
      </w:pPr>
      <w:r>
        <w:rPr>
          <w:rFonts w:ascii="Consolas" w:hAnsi="Consolas"/>
          <w:sz w:val="18"/>
        </w:rPr>
        <w:t>app/</w:t>
        <w:br/>
        <w:t xml:space="preserve">  controllers/</w:t>
        <w:br/>
        <w:t xml:space="preserve">    admin/</w:t>
        <w:br/>
        <w:t xml:space="preserve">    chat/            # conversations, messages — concentra motivo/localização/resultado</w:t>
        <w:br/>
        <w:t xml:space="preserve">    content/</w:t>
        <w:br/>
        <w:t xml:space="preserve">    territorial/</w:t>
        <w:br/>
        <w:t xml:space="preserve">    (controllers públicos de nível superior: home, map, partners, pages)</w:t>
        <w:br/>
        <w:t xml:space="preserve">  models/</w:t>
        <w:br/>
        <w:t xml:space="preserve">    journey/</w:t>
        <w:br/>
        <w:t xml:space="preserve">    chat/</w:t>
        <w:br/>
        <w:t xml:space="preserve">    taxonomy/</w:t>
        <w:br/>
        <w:t xml:space="preserve">    territorial/</w:t>
        <w:br/>
        <w:t xml:space="preserve">    content/</w:t>
        <w:br/>
        <w:t xml:space="preserve">    partners/</w:t>
        <w:br/>
        <w:t xml:space="preserve">    admin/</w:t>
        <w:br/>
        <w:t xml:space="preserve">  services/</w:t>
        <w:br/>
        <w:t xml:space="preserve">    classification/</w:t>
        <w:br/>
        <w:t xml:space="preserve">    territorial/</w:t>
        <w:br/>
        <w:t xml:space="preserve">    journey/</w:t>
        <w:br/>
        <w:t xml:space="preserve">    chat/</w:t>
        <w:br/>
        <w:t xml:space="preserve">  jobs/</w:t>
        <w:br/>
        <w:t xml:space="preserve">    classify_motive_job.rb</w:t>
        <w:br/>
        <w:t xml:space="preserve">    purge_stale_chat_messages_job.rb</w:t>
        <w:br/>
        <w:t xml:space="preserve">    geocode_facility_job.rb</w:t>
        <w:br/>
        <w:t xml:space="preserve">    sync_municipalities_job.rb</w:t>
        <w:br/>
        <w:t xml:space="preserve">  javascript/</w:t>
        <w:br/>
        <w:t xml:space="preserve">    controllers/  (Stimulus: geolocation, motive_form, chat, map, quick_exit)</w:t>
        <w:br/>
        <w:t xml:space="preserve">  views/</w:t>
        <w:br/>
        <w:t xml:space="preserve">    (espelha controllers; partials compartilhados em views/shared)</w:t>
        <w:br/>
        <w:t xml:space="preserve">  channels/  (se necessário além dos helpers de Turbo Streams)</w:t>
        <w:br/>
        <w:t>config/</w:t>
        <w:br/>
        <w:t xml:space="preserve">  database.yml       # multi-db: primary + analytics</w:t>
        <w:br/>
        <w:t xml:space="preserve">  recurring.yml       # Solid Queue: purge job, sync municípios</w:t>
        <w:br/>
        <w:t xml:space="preserve">  credentials.yml.enc # chaves de API (LLM, mapas)</w:t>
        <w:br/>
        <w:t>db/</w:t>
        <w:br/>
        <w:t xml:space="preserve">  primary_migrate/</w:t>
        <w:br/>
        <w:t xml:space="preserve">  analytics_migrate/</w:t>
        <w:br/>
        <w:t>lib/</w:t>
        <w:br/>
        <w:t xml:space="preserve">  taxonomy/           # seeds fornecidos pela equipe (YAML), carregados via task</w:t>
        <w:br/>
        <w:t>test/</w:t>
        <w:br/>
        <w:t xml:space="preserve">  system/              # Capybara — fluxo de ponta a ponta da seção 28 do PDF</w:t>
        <w:br/>
        <w:t xml:space="preserve">  models/, services/, jobs/</w:t>
      </w:r>
    </w:p>
    <w:p>
      <w:r>
        <w:t>Justificativa: nomear os domínios como módulos (</w:t>
      </w:r>
      <w:r>
        <w:rPr>
          <w:rFonts w:ascii="Consolas" w:hAnsi="Consolas"/>
          <w:sz w:val="19"/>
        </w:rPr>
        <w:t>Territorial::</w:t>
      </w:r>
      <w:r>
        <w:t xml:space="preserve">, </w:t>
      </w:r>
      <w:r>
        <w:rPr>
          <w:rFonts w:ascii="Consolas" w:hAnsi="Consolas"/>
          <w:sz w:val="19"/>
        </w:rPr>
        <w:t>Content::</w:t>
      </w:r>
      <w:r>
        <w:t xml:space="preserve">, </w:t>
      </w:r>
      <w:r>
        <w:rPr>
          <w:rFonts w:ascii="Consolas" w:hAnsi="Consolas"/>
          <w:sz w:val="19"/>
        </w:rPr>
        <w:t>Journey::</w:t>
      </w:r>
      <w:r>
        <w:t>) desde o início evita colisão de nomes comuns (</w:t>
      </w:r>
      <w:r>
        <w:rPr>
          <w:rFonts w:ascii="Consolas" w:hAnsi="Consolas"/>
          <w:sz w:val="19"/>
        </w:rPr>
        <w:t>Session</w:t>
      </w:r>
      <w:r>
        <w:t xml:space="preserve">, </w:t>
      </w:r>
      <w:r>
        <w:rPr>
          <w:rFonts w:ascii="Consolas" w:hAnsi="Consolas"/>
          <w:sz w:val="19"/>
        </w:rPr>
        <w:t>Event</w:t>
      </w:r>
      <w:r>
        <w:t xml:space="preserve">, </w:t>
      </w:r>
      <w:r>
        <w:rPr>
          <w:rFonts w:ascii="Consolas" w:hAnsi="Consolas"/>
          <w:sz w:val="19"/>
        </w:rPr>
        <w:t>Message</w:t>
      </w:r>
      <w:r>
        <w:t>) e comunica a separação PII-leve vs. estrutural que o PDF exige.</w:t>
      </w:r>
    </w:p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5. Considerações técnicas importantes</w:t>
      </w:r>
    </w:p>
    <w:p>
      <w:r>
        <w:rPr>
          <w:b/>
        </w:rPr>
        <w:t>Validações.</w:t>
      </w:r>
      <w:r>
        <w:t xml:space="preserve"> Texto livre do motivo: presença + limite de tamanho generoso (evitar frustrar a mulher com erro de validação), sem lista fechada obrigatória (requisito explícito do PDF). Localização manual: aceitar município, bairro ou CEP — não exigir todos. Rate limiting (rack-attack) nos endpoints públicos para mitigar scraping/abuso, dado o caráter sensível do público-alvo.</w:t>
      </w:r>
    </w:p>
    <w:p>
      <w:r>
        <w:rPr>
          <w:b/>
        </w:rPr>
        <w:t>Autenticação.</w:t>
      </w:r>
      <w:r>
        <w:t xml:space="preserve"> </w:t>
      </w:r>
      <w:r>
        <w:rPr>
          <w:b/>
        </w:rPr>
        <w:t>Zero login para a usuária final</w:t>
      </w:r>
      <w:r>
        <w:t xml:space="preserve"> — por desenho, alinhado ao anonimato pedido pelo PDF. Apenas a área </w:t>
      </w:r>
      <w:r>
        <w:rPr>
          <w:rFonts w:ascii="Consolas" w:hAnsi="Consolas"/>
          <w:sz w:val="19"/>
        </w:rPr>
        <w:t>Admin::</w:t>
      </w:r>
      <w:r>
        <w:t xml:space="preserve"> usa o gerador nativo de autenticação do Rails 8. Recomenda-se 2FA (ex. gem </w:t>
      </w:r>
      <w:r>
        <w:rPr>
          <w:rFonts w:ascii="Consolas" w:hAnsi="Consolas"/>
          <w:sz w:val="19"/>
        </w:rPr>
        <w:t>rotp</w:t>
      </w:r>
      <w:r>
        <w:t>) para contas admin, dado o tema sensível dos dados geridos.</w:t>
      </w:r>
    </w:p>
    <w:p>
      <w:r>
        <w:rPr>
          <w:b/>
        </w:rPr>
        <w:t>Autorização.</w:t>
      </w:r>
      <w:r>
        <w:t xml:space="preserve"> Pundit ou Action Policy para os 4 papéis administrativos hipotetizados (</w:t>
      </w:r>
      <w:r>
        <w:rPr>
          <w:rFonts w:ascii="Consolas" w:hAnsi="Consolas"/>
          <w:sz w:val="19"/>
        </w:rPr>
        <w:t>super_admin</w:t>
      </w:r>
      <w:r>
        <w:t xml:space="preserve">, </w:t>
      </w:r>
      <w:r>
        <w:rPr>
          <w:rFonts w:ascii="Consolas" w:hAnsi="Consolas"/>
          <w:sz w:val="19"/>
        </w:rPr>
        <w:t>content_editor</w:t>
      </w:r>
      <w:r>
        <w:t xml:space="preserve">, </w:t>
      </w:r>
      <w:r>
        <w:rPr>
          <w:rFonts w:ascii="Consolas" w:hAnsi="Consolas"/>
          <w:sz w:val="19"/>
        </w:rPr>
        <w:t>data_analyst</w:t>
      </w:r>
      <w:r>
        <w:t xml:space="preserve">, </w:t>
      </w:r>
      <w:r>
        <w:rPr>
          <w:rFonts w:ascii="Consolas" w:hAnsi="Consolas"/>
          <w:sz w:val="19"/>
        </w:rPr>
        <w:t>partner_manager</w:t>
      </w:r>
      <w:r>
        <w:t xml:space="preserve">) — </w:t>
      </w:r>
      <w:r>
        <w:rPr>
          <w:b/>
        </w:rPr>
        <w:t>os papéis exatos não estão no PDF</w:t>
      </w:r>
      <w:r>
        <w:t>, é hipótese a validar (seção 9).</w:t>
      </w:r>
    </w:p>
    <w:p>
      <w:r>
        <w:rPr>
          <w:b/>
        </w:rPr>
        <w:t>Background jobs (Solid Queue, nativo, sem Redis).</w:t>
      </w:r>
    </w:p>
    <w:p>
      <w:pPr>
        <w:pStyle w:val="ListBullet"/>
      </w:pPr>
      <w:r>
        <w:rPr>
          <w:rFonts w:ascii="Consolas" w:hAnsi="Consolas"/>
          <w:sz w:val="19"/>
        </w:rPr>
        <w:t>ClassifyMotiveJob</w:t>
      </w:r>
      <w:r>
        <w:t xml:space="preserve"> — chama o classificador (regras → LLM fallback) de forma assíncrona quando a latência do provedor externo puder impactar UX; ou síncrono se a camada de regras resolver a maioria dos casos rapidamente.</w:t>
      </w:r>
    </w:p>
    <w:p>
      <w:pPr>
        <w:pStyle w:val="ListBullet"/>
      </w:pPr>
      <w:r>
        <w:rPr>
          <w:rFonts w:ascii="Consolas" w:hAnsi="Consolas"/>
          <w:sz w:val="19"/>
        </w:rPr>
        <w:t>PurgeStaleChatMessagesJob</w:t>
      </w:r>
      <w:r>
        <w:t xml:space="preserve"> — recorrente, aplica a política de retenção de </w:t>
      </w:r>
      <w:r>
        <w:rPr>
          <w:rFonts w:ascii="Consolas" w:hAnsi="Consolas"/>
          <w:sz w:val="19"/>
        </w:rPr>
        <w:t>Chat::Message</w:t>
      </w:r>
      <w:r>
        <w:t xml:space="preserve"> (seção 14 do PDF).</w:t>
      </w:r>
    </w:p>
    <w:p>
      <w:pPr>
        <w:pStyle w:val="ListBullet"/>
      </w:pPr>
      <w:r>
        <w:rPr>
          <w:rFonts w:ascii="Consolas" w:hAnsi="Consolas"/>
          <w:sz w:val="19"/>
        </w:rPr>
        <w:t>GeocodeFacilityJob</w:t>
      </w:r>
      <w:r>
        <w:t xml:space="preserve"> — geocodifica endereço → lat/lng </w:t>
      </w:r>
      <w:r>
        <w:rPr>
          <w:b/>
        </w:rPr>
        <w:t>uma vez</w:t>
      </w:r>
      <w:r>
        <w:t>, no cadastro/edição do equipamento (baixíssimo volume, não por visitante). Beneficia-se de Active Job Continuations (novidade 8.1) se for rodado em lote na carga inicial da base territorial.</w:t>
      </w:r>
    </w:p>
    <w:p>
      <w:pPr>
        <w:pStyle w:val="ListBullet"/>
      </w:pPr>
      <w:r>
        <w:rPr>
          <w:rFonts w:ascii="Consolas" w:hAnsi="Consolas"/>
          <w:sz w:val="19"/>
        </w:rPr>
        <w:t>SyncMunicipalitiesJob</w:t>
      </w:r>
      <w:r>
        <w:t xml:space="preserve"> — sincroniza </w:t>
      </w:r>
      <w:r>
        <w:rPr>
          <w:rFonts w:ascii="Consolas" w:hAnsi="Consolas"/>
          <w:sz w:val="19"/>
        </w:rPr>
        <w:t>Territorial::Municipality</w:t>
      </w:r>
      <w:r>
        <w:t xml:space="preserve"> com a API do IBGE.</w:t>
      </w:r>
    </w:p>
    <w:p>
      <w:r>
        <w:rPr>
          <w:b/>
        </w:rPr>
        <w:t>Uploads.</w:t>
      </w:r>
      <w:r>
        <w:t xml:space="preserve"> Active Storage apenas para o lado administrativo (logos de parceiros, mídia de páginas de conteúdo, ativos de identidade visual fornecidos pela equipe). </w:t>
      </w:r>
      <w:r>
        <w:rPr>
          <w:b/>
        </w:rPr>
        <w:t>Nenhum upload é solicitado à usuária final no PDF</w:t>
      </w:r>
      <w:r>
        <w:t xml:space="preserve"> — isso é bom: reduz superfície de risco (nenhum arquivo sensível sobe do lado do público).</w:t>
      </w:r>
    </w:p>
    <w:p>
      <w:r>
        <w:rPr>
          <w:b/>
        </w:rPr>
        <w:t>Integrações</w:t>
      </w:r>
      <w:r>
        <w:t xml:space="preserve"> — detalhadas na seção 6, mas resumo de decisão: classificação de texto (LLM com fallback de regras), geocodificação/mapa (gratuita para o MVP), dados de município/CEP (gratuitos, oficiais).</w:t>
      </w:r>
    </w:p>
    <w:p>
      <w:r>
        <w:rPr>
          <w:b/>
        </w:rPr>
        <w:t>Performance e escalabilidade.</w:t>
      </w:r>
    </w:p>
    <w:p>
      <w:pPr>
        <w:pStyle w:val="ListBullet"/>
      </w:pPr>
      <w:r>
        <w:t xml:space="preserve">SQLite é o padrão do "Solid stack" do Rails 8 e funciona bem para o volume inicial de um protótipo, mas </w:t>
      </w:r>
      <w:r>
        <w:rPr>
          <w:b/>
        </w:rPr>
        <w:t>buscas geoespaciais de proximidade</w:t>
      </w:r>
      <w:r>
        <w:t xml:space="preserve"> (equipamento mais próximo) são um ponto de atenção: recomenda-se </w:t>
      </w:r>
      <w:r>
        <w:rPr>
          <w:b/>
        </w:rPr>
        <w:t>PostgreSQL + PostGIS</w:t>
      </w:r>
      <w:r>
        <w:t xml:space="preserve"> assim que o projeto sair de protótipo puro, pelas funções nativas de distância (</w:t>
      </w:r>
      <w:r>
        <w:rPr>
          <w:rFonts w:ascii="Consolas" w:hAnsi="Consolas"/>
          <w:sz w:val="19"/>
        </w:rPr>
        <w:t>ST_DWithin</w:t>
      </w:r>
      <w:r>
        <w:t>/</w:t>
      </w:r>
      <w:r>
        <w:rPr>
          <w:rFonts w:ascii="Consolas" w:hAnsi="Consolas"/>
          <w:sz w:val="19"/>
        </w:rPr>
        <w:t>ST_Distance</w:t>
      </w:r>
      <w:r>
        <w:t>) — muito mais eficiente que calcular haversine em Ruby para toda a base a cada busca. Para o protótipo inicial, uma função SQL de haversine simples é aceitável dado o volume ainda pequeno de equipamentos.</w:t>
      </w:r>
    </w:p>
    <w:p>
      <w:pPr>
        <w:pStyle w:val="ListBullet"/>
      </w:pPr>
      <w:r>
        <w:t>Cache agressivo (Solid Cache) para páginas de conteúdo educativo, que mudam pouco.</w:t>
      </w:r>
    </w:p>
    <w:p>
      <w:pPr>
        <w:pStyle w:val="ListBullet"/>
      </w:pPr>
      <w:r>
        <w:t>CDN para os ativos de marca (fornecidos pela equipe) e imagens de conteúdo.</w:t>
      </w:r>
    </w:p>
    <w:p>
      <w:r>
        <w:rPr>
          <w:b/>
        </w:rPr>
        <w:t>Observação de segurança de domínio (não pedida no PDF, mas relevante ao tema)</w:t>
      </w:r>
      <w:r>
        <w:t xml:space="preserve">: sites voltados a mulheres em situação de violência costumam incluir um "botão de saída rápida" e cuidado para não deixar rastro óbvio no histórico/notificações do navegador, pois o dispositivo pode ser monitorado por um agressor. </w:t>
      </w:r>
      <w:r>
        <w:rPr>
          <w:b/>
        </w:rPr>
        <w:t>Isso não está no PDF</w:t>
      </w:r>
      <w:r>
        <w:t xml:space="preserve"> — está listado aqui como recomendação a validar com a equipe (seção 8/9), não como requisito assumido.</w:t>
      </w:r>
    </w:p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6. APIs externas — opções, finalidade e custo</w:t>
      </w:r>
    </w:p>
    <w:p>
      <w:pPr>
        <w:pStyle w:val="Heading3"/>
      </w:pPr>
      <w:r>
        <w:t>6.1 Geolocalização de município / CEP (dado territorial oficial brasileiro)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API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Link oficial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Preços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IBGE — API de Localidades</w:t>
            </w:r>
          </w:p>
        </w:tc>
        <w:tc>
          <w:tcPr>
            <w:tcW w:type="dxa" w:w="1728"/>
          </w:tcPr>
          <w:p>
            <w:r>
              <w:t xml:space="preserve">Lista oficial de municípios de MG com código IBGE, para popular </w:t>
            </w:r>
            <w:r>
              <w:rPr>
                <w:rFonts w:ascii="Consolas" w:hAnsi="Consolas"/>
                <w:sz w:val="19"/>
              </w:rPr>
              <w:t>Territorial::Municipality</w:t>
            </w:r>
            <w:r>
              <w:t xml:space="preserve"> e o seletor de localização manual</w:t>
            </w:r>
          </w:p>
        </w:tc>
        <w:tc>
          <w:tcPr>
            <w:tcW w:type="dxa" w:w="1728"/>
          </w:tcPr>
          <w:p>
            <w:r>
              <w:t>https://servicodados.ibge.gov.br/api/docs/localidades</w:t>
            </w:r>
          </w:p>
        </w:tc>
        <w:tc>
          <w:tcPr>
            <w:tcW w:type="dxa" w:w="1728"/>
          </w:tcPr>
          <w:p>
            <w:r>
              <w:t>Gratuita, sem limite documentado de uso razoável</w:t>
            </w:r>
          </w:p>
        </w:tc>
        <w:tc>
          <w:tcPr>
            <w:tcW w:type="dxa" w:w="1728"/>
          </w:tcPr>
          <w:p>
            <w:r>
              <w:t>Fonte oficial, ideal para seed e refresh periódico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ViaCEP</w:t>
            </w:r>
          </w:p>
        </w:tc>
        <w:tc>
          <w:tcPr>
            <w:tcW w:type="dxa" w:w="1728"/>
          </w:tcPr>
          <w:p>
            <w:r>
              <w:t>CEP → endereço/bairro/município/código IBGE</w:t>
            </w:r>
          </w:p>
        </w:tc>
        <w:tc>
          <w:tcPr>
            <w:tcW w:type="dxa" w:w="1728"/>
          </w:tcPr>
          <w:p>
            <w:r>
              <w:t>https://viacep.com.br/</w:t>
            </w:r>
          </w:p>
        </w:tc>
        <w:tc>
          <w:tcPr>
            <w:tcW w:type="dxa" w:w="1728"/>
          </w:tcPr>
          <w:p>
            <w:r>
              <w:t>Gratuita</w:t>
            </w:r>
          </w:p>
        </w:tc>
        <w:tc>
          <w:tcPr>
            <w:tcW w:type="dxa" w:w="1728"/>
          </w:tcPr>
          <w:p>
            <w:r>
              <w:t>Simples, mantida há anos, boa cobertura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BrasilAPI</w:t>
            </w:r>
          </w:p>
        </w:tc>
        <w:tc>
          <w:tcPr>
            <w:tcW w:type="dxa" w:w="1728"/>
          </w:tcPr>
          <w:p>
            <w:r>
              <w:t>CEP, município, e outros dados brasileiros num único wrapper comunitário</w:t>
            </w:r>
          </w:p>
        </w:tc>
        <w:tc>
          <w:tcPr>
            <w:tcW w:type="dxa" w:w="1728"/>
          </w:tcPr>
          <w:p>
            <w:r>
              <w:t>https://brasilapi.com.br/</w:t>
            </w:r>
          </w:p>
        </w:tc>
        <w:tc>
          <w:tcPr>
            <w:tcW w:type="dxa" w:w="1728"/>
          </w:tcPr>
          <w:p>
            <w:r>
              <w:t>Gratuita</w:t>
            </w:r>
          </w:p>
        </w:tc>
        <w:tc>
          <w:tcPr>
            <w:tcW w:type="dxa" w:w="1728"/>
          </w:tcPr>
          <w:p>
            <w:r>
              <w:t>Projeto comunitário; evitar varreduras massivas (política de uso pede não fazer scraping de todos os CEPs)</w:t>
            </w:r>
          </w:p>
        </w:tc>
      </w:tr>
    </w:tbl>
    <w:p/>
    <w:p>
      <w:pPr>
        <w:pStyle w:val="Heading3"/>
      </w:pPr>
      <w:r>
        <w:t>6.2 Geocodificação de endereço → coordenadas (para os equipamentos cadastrados) e mapa interativo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API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Link oficial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Preços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Google Maps Platform (Geocoding + Maps JS)</w:t>
            </w:r>
          </w:p>
        </w:tc>
        <w:tc>
          <w:tcPr>
            <w:tcW w:type="dxa" w:w="1728"/>
          </w:tcPr>
          <w:p>
            <w:r>
              <w:t>Geocodificar endereços e exibir mapa</w:t>
            </w:r>
          </w:p>
        </w:tc>
        <w:tc>
          <w:tcPr>
            <w:tcW w:type="dxa" w:w="1728"/>
          </w:tcPr>
          <w:p>
            <w:r>
              <w:t>https://mapsplatform.google.com/pricing/</w:t>
            </w:r>
          </w:p>
        </w:tc>
        <w:tc>
          <w:tcPr>
            <w:tcW w:type="dxa" w:w="1728"/>
          </w:tcPr>
          <w:p>
            <w:r>
              <w:t>10.000 eventos grátis/mês (SKU Essentials), depois ~US$5/1.000 requisições</w:t>
            </w:r>
          </w:p>
        </w:tc>
        <w:tc>
          <w:tcPr>
            <w:tcW w:type="dxa" w:w="1728"/>
          </w:tcPr>
          <w:p>
            <w:r>
              <w:t>Termos restringem cache de resultados a 30 dias sem plano especial — atrito com a exigência do PDF de reter apenas dados agregados; melhor precisão/autocomplete, mas custo cresce com escala e há resistência de ToS a armazenar coordenadas indefinidamente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Mapbox (Geocoding + GL JS)</w:t>
            </w:r>
          </w:p>
        </w:tc>
        <w:tc>
          <w:tcPr>
            <w:tcW w:type="dxa" w:w="1728"/>
          </w:tcPr>
          <w:p>
            <w:r>
              <w:t>Geocodificação + mapa interativo</w:t>
            </w:r>
          </w:p>
        </w:tc>
        <w:tc>
          <w:tcPr>
            <w:tcW w:type="dxa" w:w="1728"/>
          </w:tcPr>
          <w:p>
            <w:r>
              <w:t>https://www.mapbox.com/pricing</w:t>
            </w:r>
          </w:p>
        </w:tc>
        <w:tc>
          <w:tcPr>
            <w:tcW w:type="dxa" w:w="1728"/>
          </w:tcPr>
          <w:p>
            <w:r>
              <w:t>100.000 requisições grátis/mês (geocodificação temporária); geocodificação "permanente" (para armazenar, nosso caso) é cobrada à parte, sem tier grátis</w:t>
            </w:r>
          </w:p>
        </w:tc>
        <w:tc>
          <w:tcPr>
            <w:tcW w:type="dxa" w:w="1728"/>
          </w:tcPr>
          <w:p>
            <w:r>
              <w:t>Bom para o mapa visual; para geocodificar e *guardar* coordenadas de equipamentos, entra no plano pago desde a 1ª requisição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OpenStreetMap Nominatim</w:t>
            </w:r>
            <w:r>
              <w:t xml:space="preserve"> (instância pública ou self-hosted)</w:t>
            </w:r>
          </w:p>
        </w:tc>
        <w:tc>
          <w:tcPr>
            <w:tcW w:type="dxa" w:w="1728"/>
          </w:tcPr>
          <w:p>
            <w:r>
              <w:t>Geocodificação de endereços dos equipamentos, feita 1x no cadastro (baixo volume)</w:t>
            </w:r>
          </w:p>
        </w:tc>
        <w:tc>
          <w:tcPr>
            <w:tcW w:type="dxa" w:w="1728"/>
          </w:tcPr>
          <w:p>
            <w:r>
              <w:t>https://nominatim.org/release-docs/latest/api/Overview/ (política de uso: https://operations.osmfoundation.org/policies/nominatim/)</w:t>
            </w:r>
          </w:p>
        </w:tc>
        <w:tc>
          <w:tcPr>
            <w:tcW w:type="dxa" w:w="1728"/>
          </w:tcPr>
          <w:p>
            <w:r>
              <w:t>Gratuita (instância pública, limite ~1 req/s, uso não comercial pesado) ou grátis + custo de infra se self-hosted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Melhor encaixe para este caso</w:t>
            </w:r>
            <w:r>
              <w:t>: geocodificação é feita pelo admin ao cadastrar equipamento (dezenas/centenas de vezes, não por visitante), volume baixo o suficiente para a política pública, ou trivial de self-hostar depois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MapLibre GL JS + tiles gratuitos (OpenFreeMap / MapTiler free tier)</w:t>
            </w:r>
          </w:p>
        </w:tc>
        <w:tc>
          <w:tcPr>
            <w:tcW w:type="dxa" w:w="1728"/>
          </w:tcPr>
          <w:p>
            <w:r>
              <w:t>Renderização do mapa interativo no front-end</w:t>
            </w:r>
          </w:p>
        </w:tc>
        <w:tc>
          <w:tcPr>
            <w:tcW w:type="dxa" w:w="1728"/>
          </w:tcPr>
          <w:p>
            <w:r>
              <w:t>https://maplibre.org/</w:t>
            </w:r>
          </w:p>
        </w:tc>
        <w:tc>
          <w:tcPr>
            <w:tcW w:type="dxa" w:w="1728"/>
          </w:tcPr>
          <w:p>
            <w:r>
              <w:t>Biblioteca open-source e gratuita; tiles gratuitos com limites generosos</w:t>
            </w:r>
          </w:p>
        </w:tc>
        <w:tc>
          <w:tcPr>
            <w:tcW w:type="dxa" w:w="1728"/>
          </w:tcPr>
          <w:p>
            <w:r>
              <w:t>Evita taxa de licenciamento de mapa (Google Maps JS/Mapbox GL cobram por carregamento de mapa); mantém sofisticação visual sem custo recorrente</w:t>
            </w:r>
          </w:p>
        </w:tc>
      </w:tr>
    </w:tbl>
    <w:p/>
    <w:p>
      <w:pPr>
        <w:pStyle w:val="Heading3"/>
      </w:pPr>
      <w:r>
        <w:t>6.3 Classificação de texto livre / chatbot conversacional (NLP/LLM)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API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Link oficial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Preços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Anthropic Claude API (Haiku 4.5)</w:t>
            </w:r>
          </w:p>
        </w:tc>
        <w:tc>
          <w:tcPr>
            <w:tcW w:type="dxa" w:w="1728"/>
          </w:tcPr>
          <w:p>
            <w:r>
              <w:t xml:space="preserve">Classificar </w:t>
            </w:r>
            <w:r>
              <w:rPr>
                <w:rFonts w:ascii="Consolas" w:hAnsi="Consolas"/>
                <w:sz w:val="19"/>
              </w:rPr>
              <w:t>tag_motivo/subtag_motivo</w:t>
            </w:r>
            <w:r>
              <w:t xml:space="preserve"> e casos de baixa confiança da camada de regras; possivelmente conduzir trechos do chatbot</w:t>
            </w:r>
          </w:p>
        </w:tc>
        <w:tc>
          <w:tcPr>
            <w:tcW w:type="dxa" w:w="1728"/>
          </w:tcPr>
          <w:p>
            <w:r>
              <w:t>https://www.anthropic.com/pricing (docs: https://docs.anthropic.com)</w:t>
            </w:r>
          </w:p>
        </w:tc>
        <w:tc>
          <w:tcPr>
            <w:tcW w:type="dxa" w:w="1728"/>
          </w:tcPr>
          <w:p>
            <w:r>
              <w:t>US$1 / US$5 por milhão de tokens (entrada/saída)</w:t>
            </w:r>
          </w:p>
        </w:tc>
        <w:tc>
          <w:tcPr>
            <w:tcW w:type="dxa" w:w="1728"/>
          </w:tcPr>
          <w:p>
            <w:r>
              <w:t>Modelo mais barato da Anthropic capaz de seguir instruções de classificação; textos curtos custam frações de centavo por chamada; *prompt caching* reduz ainda mais custo de instruções repetidas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Anthropic Claude API (Sonnet 5)</w:t>
            </w:r>
          </w:p>
        </w:tc>
        <w:tc>
          <w:tcPr>
            <w:tcW w:type="dxa" w:w="1728"/>
          </w:tcPr>
          <w:p>
            <w:r>
              <w:t>Conversação mais elaborada do chatbot (explicar direitos, políticas)</w:t>
            </w:r>
          </w:p>
        </w:tc>
        <w:tc>
          <w:tcPr>
            <w:tcW w:type="dxa" w:w="1728"/>
          </w:tcPr>
          <w:p>
            <w:r>
              <w:t>mesmo link acima</w:t>
            </w:r>
          </w:p>
        </w:tc>
        <w:tc>
          <w:tcPr>
            <w:tcW w:type="dxa" w:w="1728"/>
          </w:tcPr>
          <w:p>
            <w:r>
              <w:t>US$2 / US$10 por milhão de tokens (promocional até 31/ago/2026; padrão US$3/US$15 depois)</w:t>
            </w:r>
          </w:p>
        </w:tc>
        <w:tc>
          <w:tcPr>
            <w:tcW w:type="dxa" w:w="1728"/>
          </w:tcPr>
          <w:p>
            <w:r>
              <w:t>Reservar para o chatbot "de verdade" (Interação 2), não para a classificação simples de tag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OpenAI API (linha "mini")</w:t>
            </w:r>
          </w:p>
        </w:tc>
        <w:tc>
          <w:tcPr>
            <w:tcW w:type="dxa" w:w="1728"/>
          </w:tcPr>
          <w:p>
            <w:r>
              <w:t>Alternativa equivalente de classificação/chat</w:t>
            </w:r>
          </w:p>
        </w:tc>
        <w:tc>
          <w:tcPr>
            <w:tcW w:type="dxa" w:w="1728"/>
          </w:tcPr>
          <w:p>
            <w:r>
              <w:t>https://openai.com/api/pricing/</w:t>
            </w:r>
          </w:p>
        </w:tc>
        <w:tc>
          <w:tcPr>
            <w:tcW w:type="dxa" w:w="1728"/>
          </w:tcPr>
          <w:p>
            <w:r>
              <w:t>Faixa de preço comparável à Anthropic Haiku/Sonnet</w:t>
            </w:r>
          </w:p>
        </w:tc>
        <w:tc>
          <w:tcPr>
            <w:tcW w:type="dxa" w:w="1728"/>
          </w:tcPr>
          <w:p>
            <w:r>
              <w:t>Avaliar apenas se a equipe já tiver relação contratual/preferência por este provedor; tecnicamente intercambiável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Classificador baseado em regras/dicionário (sem API externa)</w:t>
            </w:r>
          </w:p>
        </w:tc>
        <w:tc>
          <w:tcPr>
            <w:tcW w:type="dxa" w:w="1728"/>
          </w:tcPr>
          <w:p>
            <w:r>
              <w:t>Camada 1 de classificação, determinística, para a taxonomia fechada definida pela equipe</w:t>
            </w:r>
          </w:p>
        </w:tc>
        <w:tc>
          <w:tcPr>
            <w:tcW w:type="dxa" w:w="1728"/>
          </w:tcPr>
          <w:p>
            <w:r>
              <w:t>— (implementação própria)</w:t>
            </w:r>
          </w:p>
        </w:tc>
        <w:tc>
          <w:tcPr>
            <w:tcW w:type="dxa" w:w="1728"/>
          </w:tcPr>
          <w:p>
            <w:r>
              <w:t>US$0</w:t>
            </w:r>
          </w:p>
        </w:tc>
        <w:tc>
          <w:tcPr>
            <w:tcW w:type="dxa" w:w="1728"/>
          </w:tcPr>
          <w:p>
            <w:r>
              <w:t>Nenhum dado sai da infraestrutura própria; ver recomendação na seção 7</w:t>
            </w:r>
          </w:p>
        </w:tc>
      </w:tr>
    </w:tbl>
    <w:p/>
    <w:p>
      <w:pPr>
        <w:pStyle w:val="Heading3"/>
      </w:pPr>
      <w:r>
        <w:t>6.4 Fora do escopo atual do PDF (mencionadas apenas como possibilidade futura)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API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Finalidade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Link oficial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Preços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Meta Graph API (Instagram)</w:t>
            </w:r>
          </w:p>
        </w:tc>
        <w:tc>
          <w:tcPr>
            <w:tcW w:type="dxa" w:w="1728"/>
          </w:tcPr>
          <w:p>
            <w:r>
              <w:t>Sincronizar automaticamente tag de origem a partir de posts/campanhas</w:t>
            </w:r>
          </w:p>
        </w:tc>
        <w:tc>
          <w:tcPr>
            <w:tcW w:type="dxa" w:w="1728"/>
          </w:tcPr>
          <w:p>
            <w:r>
              <w:t>https://developers.facebook.com/docs/instagram-platform</w:t>
            </w:r>
          </w:p>
        </w:tc>
        <w:tc>
          <w:tcPr>
            <w:tcW w:type="dxa" w:w="1728"/>
          </w:tcPr>
          <w:p>
            <w:r>
              <w:t>Gratuita para uso da API (custo real está na mídia paga das campanhas, não na API)</w:t>
            </w:r>
          </w:p>
        </w:tc>
        <w:tc>
          <w:tcPr>
            <w:tcW w:type="dxa" w:w="1728"/>
          </w:tcPr>
          <w:p>
            <w:r>
              <w:t xml:space="preserve">O PDF cita o exemplo "post → acesso → tag_origem" mas não exige automação via API; </w:t>
            </w:r>
            <w:r>
              <w:rPr>
                <w:b/>
              </w:rPr>
              <w:t>UTM manual em links de bio/anúncio resolve o mesmo requisito sem integração</w:t>
            </w:r>
            <w:r>
              <w:t xml:space="preserve"> — recomendado para o MVP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WhatsApp Business Cloud API (Meta)</w:t>
            </w:r>
          </w:p>
        </w:tc>
        <w:tc>
          <w:tcPr>
            <w:tcW w:type="dxa" w:w="1728"/>
          </w:tcPr>
          <w:p>
            <w:r>
              <w:t>Canal de atendimento adicional</w:t>
            </w:r>
          </w:p>
        </w:tc>
        <w:tc>
          <w:tcPr>
            <w:tcW w:type="dxa" w:w="1728"/>
          </w:tcPr>
          <w:p>
            <w:r>
              <w:t>https://developers.facebook.com/docs/whatsapp/cloud-api (preços: https://developers.facebook.com/docs/whatsapp/pricing)</w:t>
            </w:r>
          </w:p>
        </w:tc>
        <w:tc>
          <w:tcPr>
            <w:tcW w:type="dxa" w:w="1728"/>
          </w:tcPr>
          <w:p>
            <w:r>
              <w:t>Brasil cobrando por mensagem (categorias utility/marketing/authentication); mensagens de serviço dentro da janela de 24h são gratuitas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Não pedido no PDF atual</w:t>
            </w:r>
            <w:r>
              <w:t xml:space="preserve"> (o chatbot descrito é do site) — citado aqui só para não faltar, caso a equipe pergunte; não recomendar incluir nesta fase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Umami / Plausible (analytics privacy-friendly)</w:t>
            </w:r>
          </w:p>
        </w:tc>
        <w:tc>
          <w:tcPr>
            <w:tcW w:type="dxa" w:w="1728"/>
          </w:tcPr>
          <w:p>
            <w:r>
              <w:t>Métricas de tráfego padrão complementares ao modelo de eventos customizado</w:t>
            </w:r>
          </w:p>
        </w:tc>
        <w:tc>
          <w:tcPr>
            <w:tcW w:type="dxa" w:w="1728"/>
          </w:tcPr>
          <w:p>
            <w:r>
              <w:t>https://umami.is/ , https://plausible.io/</w:t>
            </w:r>
          </w:p>
        </w:tc>
        <w:tc>
          <w:tcPr>
            <w:tcW w:type="dxa" w:w="1728"/>
          </w:tcPr>
          <w:p>
            <w:r>
              <w:t>Umami: open-source, self-host gratuito. Plausible: self-host gratuito (AGPL) ou hospedado a partir de ~US$9/mês</w:t>
            </w:r>
          </w:p>
        </w:tc>
        <w:tc>
          <w:tcPr>
            <w:tcW w:type="dxa" w:w="1728"/>
          </w:tcPr>
          <w:p>
            <w:r>
              <w:t>Alternativa a Google Analytics, evitando questões de transferência internacional de dados sob LGPD</w:t>
            </w:r>
          </w:p>
        </w:tc>
      </w:tr>
    </w:tbl>
    <w:p/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7. Opção mais barata recomendada (e por quê)</w:t>
      </w:r>
    </w:p>
    <w:p>
      <w:r>
        <w:rPr>
          <w:b/>
        </w:rPr>
        <w:t>Território/mapa: IBGE + ViaCEP/BrasilAPI (grátis) + Nominatim para geocodificar equipamentos no cadastro (grátis, baixo volume) + MapLibre GL JS com tiles gratuitos para o mapa visual.</w:t>
      </w:r>
    </w:p>
    <w:p>
      <w:r>
        <w:t>Justificativa: o PDF só pede geocodificação de fato para os *equipamentos cadastrados* (feita pelo admin, poucas vezes) e para localização manual da usuária (que pode ser resolvida por município/CEP, sem geocodificação alguma — a busca por proximidade usa o centróide do município ou o CEP resolvido via ViaCEP). Isso elimina completamente a necessidade de Google Maps/Mapbox pagos no MVP, sem perda de funcionalidade pedida.</w:t>
      </w:r>
    </w:p>
    <w:p>
      <w:r>
        <w:rPr>
          <w:b/>
        </w:rPr>
        <w:t>Classificação de texto: classificador de regras/dicionário interno como camada 1, com Anthropic Claude Haiku 4.5 como fallback de baixa frequência para frases ambíguas.</w:t>
      </w:r>
    </w:p>
    <w:p>
      <w:r>
        <w:t>Justificativa: a taxonomia do PDF é fechada e administrada pela equipe (não é um domínio aberto), o que torna um bom motor de regras (palavras-chave, sinônimos por tag/subtag) surpreendentemente eficaz e determinístico — e com custo zero e zero exposição de texto sensível a terceiros, o que também atende diretamente o princípio de minimização de dados exigido nas seções 14/24 do PDF. O LLM entra só quando a confiança das regras é baixa, minimizando tanto custo (Haiku é o modelo mais barato do mercado com boa capacidade de instrução, ~US$1/US$5 por milhão de tokens — cada classificação custa frações de centavo) quanto exposição de dado sensível.</w:t>
      </w:r>
    </w:p>
    <w:p>
      <w:r>
        <w:t xml:space="preserve">Essa combinação é o melhor custo-benefício do conjunto: </w:t>
      </w:r>
      <w:r>
        <w:rPr>
          <w:b/>
        </w:rPr>
        <w:t>custo de infraestrutura de dados geográficos e de classificação básica tende a US$0/mês no MVP</w:t>
      </w:r>
      <w:r>
        <w:t>, com gasto variável pequeno e proporcional ao uso apenas na parcela de IA usada como fallback.</w:t>
      </w:r>
    </w:p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8. Riscos, limitações e pontos de atenção</w:t>
      </w:r>
    </w:p>
    <w:p>
      <w:pPr>
        <w:pStyle w:val="ListNumber"/>
      </w:pPr>
      <w:r>
        <w:rPr>
          <w:b/>
        </w:rPr>
        <w:t>Dependência de ativos ainda não entregues.</w:t>
      </w:r>
      <w:r>
        <w:t xml:space="preserve"> O PDF é explícito: identidade visual, taxonomia definitiva, conceitos de tipos de violência e base de equipamentos "serão fornecidos pela equipe". Sem esses insumos, o protótipo terá apenas andaime técnico (models, telas, fluxo) sem dado real — risco de cronograma que não é técnico, é de dependência externa.</w:t>
      </w:r>
    </w:p>
    <w:p>
      <w:pPr>
        <w:pStyle w:val="ListNumber"/>
      </w:pPr>
      <w:r>
        <w:rPr>
          <w:b/>
        </w:rPr>
        <w:t>Erro de classificação por IA/regras não deve virar "diagnóstico".</w:t>
      </w:r>
      <w:r>
        <w:t xml:space="preserve"> O PDF exige isso explicitamente; é preciso desenho de UI que deixe clara a natureza de "orientação", e um mecanismo de correção pela usuária (não mencionado no PDF — lacuna, ver seção 9).</w:t>
      </w:r>
    </w:p>
    <w:p>
      <w:pPr>
        <w:pStyle w:val="ListNumber"/>
      </w:pPr>
      <w:r>
        <w:rPr>
          <w:b/>
        </w:rPr>
        <w:t>Enviar texto de mulheres em situação de violência a uma API de terceiros (LLM) é sensível mesmo com minimização.</w:t>
      </w:r>
      <w:r>
        <w:t xml:space="preserve"> Recomenda-se validação jurídica (LGPD/DPA) antes de contratar qualquer provedor de IA para esse fluxo, mesmo usando apenas como fallback de baixo volume.</w:t>
      </w:r>
    </w:p>
    <w:p>
      <w:pPr>
        <w:pStyle w:val="ListNumber"/>
      </w:pPr>
      <w:r>
        <w:rPr>
          <w:b/>
        </w:rPr>
        <w:t>Segurança do dispositivo/agressor.</w:t>
      </w:r>
      <w:r>
        <w:t xml:space="preserve"> Não é requisito explícito do PDF, mas é prática comum em produtos desse domínio (botão de saída rápida, discrição de histórico/notificações). Recomendo validar formalmente com a equipe se deve entrar no escopo.</w:t>
      </w:r>
    </w:p>
    <w:p>
      <w:pPr>
        <w:pStyle w:val="ListNumber"/>
      </w:pPr>
      <w:r>
        <w:rPr>
          <w:b/>
        </w:rPr>
        <w:t>Cobertura incompleta dos 853 municípios.</w:t>
      </w:r>
      <w:r>
        <w:t xml:space="preserve"> Grande parte da UX depende do fallback "ainda não temos informações suficientes" funcionar bem — e da curadoria contínua da base, que é uma responsabilidade operacional (quem mantém?) não definida no PDF.</w:t>
      </w:r>
    </w:p>
    <w:p>
      <w:pPr>
        <w:pStyle w:val="ListNumber"/>
      </w:pPr>
      <w:r>
        <w:rPr>
          <w:b/>
        </w:rPr>
        <w:t>Modelagem de eventos é a peça mais cara de errar.</w:t>
      </w:r>
      <w:r>
        <w:t xml:space="preserve"> O dashboard completo é explicitamente fora do escopo desta fase, mas a seção 20 do PDF já lista as perguntas analíticas que ele precisa responder no futuro — a tabela </w:t>
      </w:r>
      <w:r>
        <w:rPr>
          <w:rFonts w:ascii="Consolas" w:hAnsi="Consolas"/>
          <w:sz w:val="19"/>
        </w:rPr>
        <w:t>Journey::Event</w:t>
      </w:r>
      <w:r>
        <w:t xml:space="preserve"> precisa ser desenhada certa desde já, porque corrigir modelagem de dados históricos depois é caro.</w:t>
      </w:r>
    </w:p>
    <w:p>
      <w:pPr>
        <w:pStyle w:val="ListNumber"/>
      </w:pPr>
      <w:r>
        <w:rPr>
          <w:b/>
        </w:rPr>
        <w:t>Escolha de banco de dados.</w:t>
      </w:r>
      <w:r>
        <w:t xml:space="preserve"> SQLite/Solid stack é ótimo para começar, mas buscas geoespaciais em escala pedem PostgreSQL+PostGIS — decisão de infraestrutura que depende de orçamento/hospedagem ainda não confirmados.</w:t>
      </w:r>
    </w:p>
    <w:p>
      <w:pPr>
        <w:pStyle w:val="ListNumber"/>
      </w:pPr>
      <w:r>
        <w:rPr>
          <w:b/>
        </w:rPr>
        <w:t>Papéis administrativos e fluxo de aprovação de parceiros não estão detalhados no PDF</w:t>
      </w:r>
      <w:r>
        <w:t xml:space="preserve"> — foram assumidos como hipótese (seção 3.7 e 9).</w:t>
      </w:r>
    </w:p>
    <w:p>
      <w:pPr>
        <w:pStyle w:val="ListNumber"/>
      </w:pPr>
      <w:r>
        <w:rPr>
          <w:b/>
        </w:rPr>
        <w:t>Correção de escopo vinda por áudio/reunião, não por documento formal.</w:t>
      </w:r>
      <w:r>
        <w:t xml:space="preserve"> O ajuste da liderança (motivo e localização dentro do chat, não em telas separadas) foi recebido como transcrição de fala, o que deixa margem para imprecisão. Antes de construir a UI definitiva, recomendo validar um wireframe simples do chat (mostrando os cards de localização e resultado embutidos) diretamente com quem deu o feedback, para confirmar que a leitura deste parecer está alinhada com a intenção real — evita retrabalho de front-end depois.</w:t>
      </w:r>
    </w:p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9. Lacunas do PDF — dúvidas e hipóteses antes de implementar</w:t>
      </w:r>
    </w:p>
    <w:p>
      <w:r>
        <w:t xml:space="preserve">As seguintes perguntas </w:t>
      </w:r>
      <w:r>
        <w:rPr>
          <w:b/>
        </w:rPr>
        <w:t>não têm resposta no PDF</w:t>
      </w:r>
      <w:r>
        <w:t xml:space="preserve"> e foram tratadas como hipóteses neste parecer; a implementação real deveria confirmá-las antes de começar:</w:t>
      </w:r>
    </w:p>
    <w:p>
      <w:pPr>
        <w:pStyle w:val="ListNumber"/>
      </w:pPr>
      <w:r>
        <w:t xml:space="preserve">~~O motivo e a localização são coletados em telas de formulário separadas antes do chat, ou dentro da própria conversa?~~ </w:t>
      </w:r>
      <w:r>
        <w:rPr>
          <w:b/>
        </w:rPr>
        <w:t>Resolvido pela liderança</w:t>
      </w:r>
      <w:r>
        <w:t>: dentro da própria conversa (Entrada 2) — aplicado nas seções 1, 2 e 3.2.1. Falta apenas confirmar o wireframe (ver risco 9 na seção 8).</w:t>
      </w:r>
    </w:p>
    <w:p>
      <w:pPr>
        <w:pStyle w:val="ListNumber"/>
      </w:pPr>
      <w:r>
        <w:t>A base de equipamentos/mapeamento territorial já existe em algum formato (planilha, outro sistema)? Qual volume e formato para migração?</w:t>
      </w:r>
    </w:p>
    <w:p>
      <w:pPr>
        <w:pStyle w:val="ListNumber"/>
      </w:pPr>
      <w:r>
        <w:t>A taxonomia definitiva (tags/subtags) já existe em documento à parte, ou este protótipo deve propor uma taxonomia inicial de rascunho? *A liderança já deu exemplos concretos de conteúdo/origem (tipos de violência, Lei Maria da Penha, delegacia especializada, casa de abrigo) — vale pedir a lista completa de tags/subtags de origem usada hoje no Instagram, para não recriá-la.*</w:t>
      </w:r>
    </w:p>
    <w:p>
      <w:pPr>
        <w:pStyle w:val="ListNumber"/>
      </w:pPr>
      <w:r>
        <w:t>Quem administra a taxonomia e o conteúdo no dia a dia — a própria equipe Maria Mineira (não-técnica, via painel) ou o time de desenvolvimento (via seed/código)? *(Assumido: painel administrativo, hipótese.)*</w:t>
      </w:r>
    </w:p>
    <w:p>
      <w:pPr>
        <w:pStyle w:val="ListNumber"/>
      </w:pPr>
      <w:r>
        <w:t>Qual o volume esperado de acessos/mês? Há campanhas de mídia paga que possam gerar picos relevantes de tráfego? Isso muda diretamente a recomendação de banco de dados e o dimensionamento de custo de IA.</w:t>
      </w:r>
    </w:p>
    <w:p>
      <w:pPr>
        <w:pStyle w:val="ListNumber"/>
      </w:pPr>
      <w:r>
        <w:t>Existe orçamento definido para APIs pagas (IA, mapas), ou a diretriz é buscar soluções gratuitas sempre que possível? *(Assumido: priorizar gratuito, dado o caráter público/social do projeto — ver seção 7.)*</w:t>
      </w:r>
    </w:p>
    <w:p>
      <w:pPr>
        <w:pStyle w:val="ListNumber"/>
      </w:pPr>
      <w:r>
        <w:t>O chatbot deve rodar sobre um LLM de terceiros específico (Anthropic/OpenAI) ou a equipe já tem contrato/preferência com algum provedor?</w:t>
      </w:r>
    </w:p>
    <w:p>
      <w:pPr>
        <w:pStyle w:val="ListNumber"/>
      </w:pPr>
      <w:r>
        <w:t>Há exigência legal de retenção mínima de dados (ex.: auditoria de política pública) que possa conflitar com a minimização pedida nas seções 14/24 do PDF?</w:t>
      </w:r>
    </w:p>
    <w:p>
      <w:pPr>
        <w:pStyle w:val="ListNumber"/>
      </w:pPr>
      <w:r>
        <w:t>Quais e quantos são os perfis administrativos, e como funciona o fluxo de aprovação de parceiros na "Rede Maria Mineira"? *(Assumidos 4 papéis genéricos como hipótese — seção 3.7.)*</w:t>
      </w:r>
    </w:p>
    <w:p>
      <w:pPr>
        <w:pStyle w:val="ListNumber"/>
      </w:pPr>
      <w:r>
        <w:t>Hospedagem/infraestrutura: já há provedor definido? O ambiente atual tem o MCP do Railway configurado, o que sugere essa possibilidade, mas não é confirmação.</w:t>
      </w:r>
    </w:p>
    <w:p>
      <w:pPr>
        <w:pStyle w:val="ListNumber"/>
      </w:pPr>
      <w:r>
        <w:t>O domínio próprio citado no PDF já está registrado e sob gestão de quem para o deploy final?</w:t>
      </w:r>
    </w:p>
    <w:p>
      <w:pPr>
        <w:pStyle w:val="ListNumber"/>
      </w:pPr>
      <w:r>
        <w:t>O "botão de saída rápida"/modo discreto (prática comum no setor, não citada no PDF) deve entrar no escopo deste protótipo?</w:t>
      </w:r>
    </w:p>
    <w:p>
      <w:pPr>
        <w:pStyle w:val="ListNumber"/>
      </w:pPr>
      <w:r>
        <w:t>Qual precisão geográfica é aceitável no MVP — bairro/CEP/município bastam, ou é necessário raio em metros por coordenada exata?</w:t>
      </w:r>
    </w:p>
    <w:p>
      <w:pPr>
        <w:pStyle w:val="ListNumber"/>
      </w:pPr>
      <w:r>
        <w:t xml:space="preserve">O escopo é permanentemente Minas Gerais (853 municípios) ou há intenção futura de expandir para outros estados (o que mudaria a modelagem de </w:t>
      </w:r>
      <w:r>
        <w:rPr>
          <w:rFonts w:ascii="Consolas" w:hAnsi="Consolas"/>
          <w:sz w:val="19"/>
        </w:rPr>
        <w:t>Territorial::Municipality</w:t>
      </w:r>
      <w:r>
        <w:t xml:space="preserve">, hoje assumida com </w:t>
      </w:r>
      <w:r>
        <w:rPr>
          <w:rFonts w:ascii="Consolas" w:hAnsi="Consolas"/>
          <w:sz w:val="19"/>
        </w:rPr>
        <w:t>state</w:t>
      </w:r>
      <w:r>
        <w:t xml:space="preserve"> fixo "MG")?</w:t>
      </w:r>
    </w:p>
    <w:p>
      <w:pPr>
        <w:pStyle w:val="ListNumber"/>
      </w:pPr>
      <w:r>
        <w:t>A liderança mencionou que o rastreio de origem funciona "se tiver ativado ou não" — isso significa (a) que é uma configuração que a equipe liga/desliga por campanha, (b) que depende simplesmente de o link carregar ou não um parâmetro de rastreamento (UTM), ou (c) outra coisa? *Hipótese assumida neste parecer: opção (b), mais simples e sem necessidade de painel de configuração.*</w:t>
      </w:r>
    </w:p>
    <w:p>
      <w:pPr>
        <w:pStyle w:val="ListNumber"/>
      </w:pPr>
      <w:r>
        <w:t xml:space="preserve">Dentro do chat, quando a pessoa muda de assunto depois do resultado (estágio "livre"), cada novo tópico deve gerar um </w:t>
      </w:r>
      <w:r>
        <w:rPr>
          <w:rFonts w:ascii="Consolas" w:hAnsi="Consolas"/>
          <w:sz w:val="19"/>
        </w:rPr>
        <w:t>tag_chat</w:t>
      </w:r>
      <w:r>
        <w:t xml:space="preserve"> novo automaticamente, ou deve haver algum limite/agrupamento (ex.: só o assunto predominante da sessão, como sugere a seção 12 do PDF: "o assunto predominante dessa segunda interação")? *Hipótese assumida: registrar todos os tópicos detectados como eventos, deixando o "predominante" para a camada analítica calcular depois — mais flexível para o diagnóstico territorial.*</w:t>
      </w:r>
    </w:p>
    <w:p>
      <w:pPr>
        <w:spacing w:before="80" w:after="80"/>
        <w:pBdr>
          <w:bottom w:val="single" w:sz="6" w:space="1" w:color="auto"/>
        </w:pBdr>
      </w:pPr>
    </w:p>
    <w:p>
      <w:pPr>
        <w:pStyle w:val="Heading2"/>
      </w:pPr>
      <w:r>
        <w:t>Próximos passos sugeridos</w:t>
      </w:r>
    </w:p>
    <w:p>
      <w:pPr>
        <w:pStyle w:val="ListNumber"/>
      </w:pPr>
      <w:r>
        <w:t>Confirmar com a liderança, num wireframe simples do chat (motivo → botão de localização → cards de resultado, tudo numa tela só), que a leitura deste parecer bateu com a intenção real — é a validação mais barata antes de qualquer linha de código de front-end.</w:t>
      </w:r>
    </w:p>
    <w:p>
      <w:pPr>
        <w:pStyle w:val="ListNumber"/>
      </w:pPr>
      <w:r>
        <w:t>Validar as demais hipóteses da seção 9 com a equipe Maria Mineira (especialmente 1, 2, 4, 5, 6 e 9 — bloqueiam decisões de custo/infra).</w:t>
      </w:r>
    </w:p>
    <w:p>
      <w:pPr>
        <w:pStyle w:val="ListNumber"/>
      </w:pPr>
      <w:r>
        <w:t>Com as respostas, transformar este parecer em plano de implementação técnico (scaffold Rails 8.1, migrations reais, seeds de taxonomia e municípios via IBGE).</w:t>
      </w:r>
    </w:p>
    <w:p>
      <w:pPr>
        <w:pStyle w:val="ListNumber"/>
      </w:pPr>
      <w:r>
        <w:t>Publicar este parecer como documento compartilhável (artifact) para facilitar a validação com stakeholders não-técnicos, se desejado.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