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lap from class and this really detailed vignette...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https://bioconductor.org/packages/release/bioc/vignettes/tximport/inst/doc/tximport.html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This code is what I described on Sat.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defining the locations of the kallisto est.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dirs = list.files("C:/Users/moham/Downloads/kallisto_out/")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estimate_files = list.files(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"C:/Users/moham/Downloads/kallisto_out/",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pattern = "abundance.tsv",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recursive = TRUE, full.names = 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names(estimate_files) = dirs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estimate_files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#looking at the first estimate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quants = read_tsv(estimate_files[1])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head(quants)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#load in the tx2g dataset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t2g_file = read.table(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file = 'transcripts_to_genes.txt',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header = FALSE, sep = '\t')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bellow code sets the data frame headers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t2g_file = t2g_file[, c(1,3)]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newheaders= c("TXNAME", "GENEID")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colnames(t2g_file)= newheaders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head(t2g_file)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#### tximport 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tx2gene= t2g_file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write.csv(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tx2gene,file="tx2gene.csv",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row.names = FALSE,quote=FALSE)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txi=  tximport(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estimate_files,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type="kallisto",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tx2gene = tx2gene)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names(txi)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head(txi$counts)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x= as.data.frame(txi$counts)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Read the sample information into 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sampleinfo= read.delim("SRP295171_sampleinfo.txt")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#View(sampleinfo)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rownames(sampleinfo)= sampleinfo$SampleName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#need to rearrange the metadata rownames to match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#######the order of the column names of the txi$count data set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Matched_indeces= match(colnames(txi$counts), rownames(sampleinfo))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Matched_indeces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sampleinfo= sampleinfo[Matched_indeces,]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head(sampleinfo)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#now check to see if they match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all(rownames(sampleinfo) == colnames(txi$counts))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sampleinfo$Treatment=c("LPS_OVA", "LPS_OVA", "LPS_OVA",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"LPS_Ctrl", "LPS_Ctrl", "LPS_Ctrl")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############### DGE analysis step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setup the deseq2 object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dds= DESeqDataSetFromTximport(txi,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colData = sampleinfo,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design = ~Treatment)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remove genes with on average &lt; 6 reads across the samples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 we consider these genes with less than 6 reads as not expressed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this logic holds that a gene should have altleast one read per sample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 and we have six samples in total for the study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#### also remove genes expressed in less than 3 samples given our cutoff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#### went from 35,999 genes to 15,050 genes after that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dds2 =dds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keep = rowSums(assay(dds) &gt;= 6) &gt;=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table(keep)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dds = dds[keep,]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 size factor estimation, dispersion estimation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dds = DESeq(dds)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dds2 = DESeq(dds2)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this hist shows how many genes are expressed in only sample...before filtering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note: we still remove genes with low sample counts here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is_expressed2 = assay(dds2) &gt;=6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head(is_expressed2)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png('bioinf545_hist_before_filtering.png',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width = 7.925,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height = 5,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units = 'in',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res = 600)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hist(rowSums(is_expressed2),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main="Number of samples expressing a given gene: before filtering step",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xlab="Sample Count")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this hist shows how the data looks when filtering out genes not expressed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in at least three samples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is_expressed = assay(dds) &gt;=6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head(is_expressed)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png('bioinf545_hist_after_filtering.png',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width = 7.925,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height = 5,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units = 'in',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res = 600)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hist(rowSums(is_expressed),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main="Number of samples expressing a given gene: after filtering step",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xlab="Sample Count")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 differential expression: comparing LPS_OVA vs LPS_Ctrl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 = results(dds,contrast=c("Treatment", "LPS_OVA", "LPS_Ctrl"),pAdjustMethod="fdr")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sort(res$log2FoldChange)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summary(res)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write results into file and then load results into a df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write.table(res, file = "Deseq2_results.txt", sep = "\t",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row.names = TRUE)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oconductor.org/packages/release/bioc/vignettes/tximport/inst/doc/txim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