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412B1" w14:textId="79427B55" w:rsidR="000B508C" w:rsidRPr="000B508C" w:rsidRDefault="000B508C" w:rsidP="000B508C">
      <w:pPr>
        <w:jc w:val="center"/>
        <w:rPr>
          <w:rFonts w:ascii="Times New Roman" w:hAnsi="Times New Roman" w:cs="Times New Roman"/>
        </w:rPr>
      </w:pPr>
      <w:r w:rsidRPr="000B508C">
        <w:rPr>
          <w:rStyle w:val="TitleChar"/>
          <w:rFonts w:ascii="Times New Roman" w:hAnsi="Times New Roman" w:cs="Times New Roman"/>
        </w:rPr>
        <w:t>Boston University</w:t>
      </w:r>
    </w:p>
    <w:p w14:paraId="4F4D4851" w14:textId="50A21F9B" w:rsidR="000B508C" w:rsidRPr="000B508C" w:rsidRDefault="000B508C" w:rsidP="000B508C">
      <w:pPr>
        <w:jc w:val="center"/>
        <w:rPr>
          <w:rFonts w:ascii="Times New Roman" w:hAnsi="Times New Roman" w:cs="Times New Roman"/>
          <w:sz w:val="28"/>
          <w:szCs w:val="28"/>
        </w:rPr>
      </w:pPr>
      <w:r w:rsidRPr="000B508C">
        <w:rPr>
          <w:rFonts w:ascii="Times New Roman" w:hAnsi="Times New Roman" w:cs="Times New Roman"/>
          <w:sz w:val="28"/>
          <w:szCs w:val="28"/>
        </w:rPr>
        <w:t>MET AD642</w:t>
      </w:r>
      <w:r w:rsidRPr="000B508C">
        <w:rPr>
          <w:rFonts w:ascii="Times New Roman" w:hAnsi="Times New Roman" w:cs="Times New Roman"/>
          <w:sz w:val="28"/>
          <w:szCs w:val="28"/>
        </w:rPr>
        <w:t>S</w:t>
      </w:r>
    </w:p>
    <w:p w14:paraId="143BF05D" w14:textId="76A3539F" w:rsidR="000B508C" w:rsidRPr="000B508C" w:rsidRDefault="000B508C" w:rsidP="000B508C">
      <w:pPr>
        <w:jc w:val="center"/>
        <w:rPr>
          <w:rFonts w:ascii="Times New Roman" w:hAnsi="Times New Roman" w:cs="Times New Roman"/>
          <w:sz w:val="28"/>
          <w:szCs w:val="28"/>
        </w:rPr>
      </w:pPr>
      <w:r w:rsidRPr="000B508C">
        <w:rPr>
          <w:rFonts w:ascii="Times New Roman" w:hAnsi="Times New Roman" w:cs="Times New Roman"/>
          <w:sz w:val="28"/>
          <w:szCs w:val="28"/>
        </w:rPr>
        <w:t>Project Management Spring 20</w:t>
      </w:r>
      <w:r w:rsidRPr="000B508C">
        <w:rPr>
          <w:rFonts w:ascii="Times New Roman" w:hAnsi="Times New Roman" w:cs="Times New Roman"/>
          <w:sz w:val="28"/>
          <w:szCs w:val="28"/>
        </w:rPr>
        <w:t>25</w:t>
      </w:r>
    </w:p>
    <w:p w14:paraId="4A3573F6" w14:textId="72CC048D" w:rsidR="00C43C9A" w:rsidRDefault="000B508C" w:rsidP="000B508C">
      <w:pPr>
        <w:jc w:val="center"/>
        <w:rPr>
          <w:rFonts w:ascii="Times New Roman" w:hAnsi="Times New Roman" w:cs="Times New Roman"/>
          <w:sz w:val="28"/>
          <w:szCs w:val="28"/>
        </w:rPr>
      </w:pPr>
      <w:r w:rsidRPr="000B508C">
        <w:rPr>
          <w:rFonts w:ascii="Times New Roman" w:hAnsi="Times New Roman" w:cs="Times New Roman"/>
          <w:sz w:val="28"/>
          <w:szCs w:val="28"/>
        </w:rPr>
        <w:t>Assignment 1</w:t>
      </w:r>
    </w:p>
    <w:p w14:paraId="2F33FCAD" w14:textId="0102DC96" w:rsidR="000B508C" w:rsidRDefault="000B508C" w:rsidP="000B508C">
      <w:pPr>
        <w:jc w:val="center"/>
        <w:rPr>
          <w:rFonts w:ascii="Times New Roman" w:hAnsi="Times New Roman" w:cs="Times New Roman"/>
          <w:sz w:val="28"/>
          <w:szCs w:val="28"/>
        </w:rPr>
      </w:pPr>
    </w:p>
    <w:p w14:paraId="406A1E23" w14:textId="6C944C93" w:rsidR="000B508C" w:rsidRDefault="000B508C" w:rsidP="000B508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4AA5A2" wp14:editId="7B54060E">
            <wp:extent cx="2571750" cy="1409700"/>
            <wp:effectExtent l="0" t="0" r="0" b="3810"/>
            <wp:docPr id="9782419" name="Picture 2"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419" name="Picture 2" descr="A red sig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1750" cy="1409700"/>
                    </a:xfrm>
                    <a:prstGeom prst="rect">
                      <a:avLst/>
                    </a:prstGeom>
                  </pic:spPr>
                </pic:pic>
              </a:graphicData>
            </a:graphic>
          </wp:inline>
        </w:drawing>
      </w:r>
    </w:p>
    <w:p w14:paraId="009A2FCD" w14:textId="6819ADAF" w:rsidR="000B508C" w:rsidRDefault="000B508C" w:rsidP="000B508C">
      <w:pPr>
        <w:jc w:val="center"/>
        <w:rPr>
          <w:rFonts w:ascii="Times New Roman" w:hAnsi="Times New Roman" w:cs="Times New Roman"/>
          <w:sz w:val="28"/>
          <w:szCs w:val="28"/>
        </w:rPr>
      </w:pPr>
      <w:r>
        <w:rPr>
          <w:rFonts w:ascii="Times New Roman" w:hAnsi="Times New Roman" w:cs="Times New Roman"/>
          <w:sz w:val="28"/>
          <w:szCs w:val="28"/>
        </w:rPr>
        <w:t>BY : Lailumah Hiba Nadeem</w:t>
      </w:r>
    </w:p>
    <w:p w14:paraId="0B7AD3BB" w14:textId="25EA410B" w:rsidR="000B508C" w:rsidRDefault="000B508C" w:rsidP="000B508C">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4A18A7BA" w14:textId="77777777" w:rsidR="000B508C" w:rsidRDefault="000B508C" w:rsidP="000B508C">
      <w:pPr>
        <w:jc w:val="center"/>
        <w:rPr>
          <w:rFonts w:ascii="Times New Roman" w:hAnsi="Times New Roman" w:cs="Times New Roman"/>
          <w:sz w:val="28"/>
          <w:szCs w:val="28"/>
        </w:rPr>
      </w:pPr>
    </w:p>
    <w:p w14:paraId="7F1215A8" w14:textId="77777777" w:rsidR="000B508C" w:rsidRDefault="000B508C" w:rsidP="000B508C">
      <w:pPr>
        <w:jc w:val="center"/>
        <w:rPr>
          <w:rFonts w:ascii="Times New Roman" w:hAnsi="Times New Roman" w:cs="Times New Roman"/>
          <w:sz w:val="28"/>
          <w:szCs w:val="28"/>
        </w:rPr>
      </w:pPr>
    </w:p>
    <w:p w14:paraId="6BB4ACC9" w14:textId="77777777" w:rsidR="000B508C" w:rsidRDefault="000B508C" w:rsidP="000B508C">
      <w:pPr>
        <w:jc w:val="center"/>
        <w:rPr>
          <w:rFonts w:ascii="Times New Roman" w:hAnsi="Times New Roman" w:cs="Times New Roman"/>
          <w:sz w:val="28"/>
          <w:szCs w:val="28"/>
        </w:rPr>
      </w:pPr>
    </w:p>
    <w:p w14:paraId="2384E141" w14:textId="77777777" w:rsidR="000B508C" w:rsidRDefault="000B508C" w:rsidP="000B508C">
      <w:pPr>
        <w:jc w:val="center"/>
        <w:rPr>
          <w:rFonts w:ascii="Times New Roman" w:hAnsi="Times New Roman" w:cs="Times New Roman"/>
          <w:sz w:val="28"/>
          <w:szCs w:val="28"/>
        </w:rPr>
      </w:pPr>
    </w:p>
    <w:p w14:paraId="285CE141" w14:textId="77777777" w:rsidR="000B508C" w:rsidRDefault="000B508C" w:rsidP="000B508C">
      <w:pPr>
        <w:jc w:val="center"/>
        <w:rPr>
          <w:rFonts w:ascii="Times New Roman" w:hAnsi="Times New Roman" w:cs="Times New Roman"/>
          <w:sz w:val="28"/>
          <w:szCs w:val="28"/>
        </w:rPr>
      </w:pPr>
    </w:p>
    <w:p w14:paraId="6DCCA310" w14:textId="77777777" w:rsidR="000B508C" w:rsidRDefault="000B508C" w:rsidP="000B508C">
      <w:pPr>
        <w:jc w:val="center"/>
        <w:rPr>
          <w:rFonts w:ascii="Times New Roman" w:hAnsi="Times New Roman" w:cs="Times New Roman"/>
          <w:sz w:val="28"/>
          <w:szCs w:val="28"/>
        </w:rPr>
      </w:pPr>
    </w:p>
    <w:p w14:paraId="1BF84061" w14:textId="77777777" w:rsidR="000B508C" w:rsidRDefault="000B508C" w:rsidP="000B508C">
      <w:pPr>
        <w:jc w:val="center"/>
        <w:rPr>
          <w:rFonts w:ascii="Times New Roman" w:hAnsi="Times New Roman" w:cs="Times New Roman"/>
          <w:sz w:val="28"/>
          <w:szCs w:val="28"/>
        </w:rPr>
      </w:pPr>
    </w:p>
    <w:p w14:paraId="7C056B50" w14:textId="77777777" w:rsidR="000B508C" w:rsidRDefault="000B508C" w:rsidP="000B508C">
      <w:pPr>
        <w:jc w:val="center"/>
        <w:rPr>
          <w:rFonts w:ascii="Times New Roman" w:hAnsi="Times New Roman" w:cs="Times New Roman"/>
          <w:sz w:val="28"/>
          <w:szCs w:val="28"/>
        </w:rPr>
      </w:pPr>
    </w:p>
    <w:p w14:paraId="5DB6D159" w14:textId="77777777" w:rsidR="000B508C" w:rsidRDefault="000B508C" w:rsidP="000B508C">
      <w:pPr>
        <w:jc w:val="center"/>
        <w:rPr>
          <w:rFonts w:ascii="Times New Roman" w:hAnsi="Times New Roman" w:cs="Times New Roman"/>
          <w:sz w:val="28"/>
          <w:szCs w:val="28"/>
        </w:rPr>
      </w:pPr>
    </w:p>
    <w:p w14:paraId="55345422" w14:textId="77777777" w:rsidR="000B508C" w:rsidRDefault="000B508C" w:rsidP="000B508C">
      <w:pPr>
        <w:jc w:val="center"/>
        <w:rPr>
          <w:rFonts w:ascii="Times New Roman" w:hAnsi="Times New Roman" w:cs="Times New Roman"/>
          <w:sz w:val="28"/>
          <w:szCs w:val="28"/>
        </w:rPr>
      </w:pPr>
    </w:p>
    <w:p w14:paraId="52481D50" w14:textId="77777777" w:rsidR="000B508C" w:rsidRDefault="000B508C" w:rsidP="000B508C">
      <w:pPr>
        <w:jc w:val="center"/>
        <w:rPr>
          <w:rFonts w:ascii="Times New Roman" w:hAnsi="Times New Roman" w:cs="Times New Roman"/>
          <w:sz w:val="28"/>
          <w:szCs w:val="28"/>
        </w:rPr>
      </w:pPr>
    </w:p>
    <w:p w14:paraId="1DD2F4A9" w14:textId="77777777" w:rsidR="000B508C" w:rsidRDefault="000B508C" w:rsidP="000B508C">
      <w:pPr>
        <w:jc w:val="center"/>
        <w:rPr>
          <w:rFonts w:ascii="Times New Roman" w:hAnsi="Times New Roman" w:cs="Times New Roman"/>
          <w:sz w:val="28"/>
          <w:szCs w:val="28"/>
        </w:rPr>
      </w:pPr>
    </w:p>
    <w:p w14:paraId="55B88FDE" w14:textId="77777777" w:rsidR="000B508C" w:rsidRDefault="000B508C" w:rsidP="000B508C">
      <w:pPr>
        <w:jc w:val="center"/>
        <w:rPr>
          <w:rFonts w:ascii="Times New Roman" w:hAnsi="Times New Roman" w:cs="Times New Roman"/>
          <w:sz w:val="28"/>
          <w:szCs w:val="28"/>
        </w:rPr>
      </w:pPr>
    </w:p>
    <w:p w14:paraId="6ECF8DDA" w14:textId="77777777" w:rsidR="000B508C" w:rsidRPr="000B508C" w:rsidRDefault="000B508C" w:rsidP="000B508C">
      <w:pPr>
        <w:rPr>
          <w:rFonts w:ascii="Times New Roman" w:hAnsi="Times New Roman" w:cs="Times New Roman"/>
          <w:b/>
          <w:bCs/>
          <w:sz w:val="28"/>
          <w:szCs w:val="28"/>
        </w:rPr>
      </w:pPr>
      <w:r w:rsidRPr="000B508C">
        <w:rPr>
          <w:rFonts w:ascii="Times New Roman" w:hAnsi="Times New Roman" w:cs="Times New Roman"/>
          <w:b/>
          <w:bCs/>
          <w:sz w:val="28"/>
          <w:szCs w:val="28"/>
        </w:rPr>
        <w:lastRenderedPageBreak/>
        <w:t>Contents:</w:t>
      </w:r>
    </w:p>
    <w:p w14:paraId="415DBFFE" w14:textId="573BED96" w:rsidR="00E933B4" w:rsidRDefault="000B508C" w:rsidP="000B508C">
      <w:pPr>
        <w:rPr>
          <w:rFonts w:ascii="Times New Roman" w:hAnsi="Times New Roman" w:cs="Times New Roman"/>
          <w:sz w:val="24"/>
          <w:szCs w:val="24"/>
        </w:rPr>
      </w:pPr>
      <w:r w:rsidRPr="000B508C">
        <w:rPr>
          <w:rFonts w:ascii="Times New Roman" w:hAnsi="Times New Roman" w:cs="Times New Roman"/>
          <w:sz w:val="24"/>
          <w:szCs w:val="24"/>
        </w:rPr>
        <w:t xml:space="preserve">Executive Summary…………………………………………………………………………..….. </w:t>
      </w:r>
      <w:r w:rsidR="00730BAE">
        <w:rPr>
          <w:rFonts w:ascii="Times New Roman" w:hAnsi="Times New Roman" w:cs="Times New Roman"/>
          <w:sz w:val="24"/>
          <w:szCs w:val="24"/>
        </w:rPr>
        <w:t>3</w:t>
      </w:r>
      <w:r w:rsidRPr="000B508C">
        <w:rPr>
          <w:rFonts w:ascii="Times New Roman" w:hAnsi="Times New Roman" w:cs="Times New Roman"/>
          <w:sz w:val="24"/>
          <w:szCs w:val="24"/>
        </w:rPr>
        <w:t xml:space="preserve"> Description</w:t>
      </w:r>
      <w:r w:rsidR="0038096A">
        <w:rPr>
          <w:rFonts w:ascii="Times New Roman" w:hAnsi="Times New Roman" w:cs="Times New Roman"/>
          <w:sz w:val="24"/>
          <w:szCs w:val="24"/>
        </w:rPr>
        <w:t xml:space="preserve"> – The Citi Bike Launch………………</w:t>
      </w:r>
      <w:r w:rsidRPr="000B508C">
        <w:rPr>
          <w:rFonts w:ascii="Times New Roman" w:hAnsi="Times New Roman" w:cs="Times New Roman"/>
          <w:sz w:val="24"/>
          <w:szCs w:val="24"/>
        </w:rPr>
        <w:t xml:space="preserve">…………………………………………...… 3 </w:t>
      </w:r>
      <w:r w:rsidR="0038096A" w:rsidRPr="00DC5BBC">
        <w:rPr>
          <w:rFonts w:ascii="Times New Roman" w:eastAsia="Times New Roman" w:hAnsi="Times New Roman" w:cs="Times New Roman"/>
          <w:kern w:val="0"/>
          <w:sz w:val="24"/>
          <w:szCs w:val="24"/>
          <w14:ligatures w14:val="none"/>
        </w:rPr>
        <w:t xml:space="preserve">Connection to NYC DOT’s Mission, Vision, </w:t>
      </w:r>
      <w:r w:rsidR="0038096A">
        <w:rPr>
          <w:rFonts w:ascii="Times New Roman" w:eastAsia="Times New Roman" w:hAnsi="Times New Roman" w:cs="Times New Roman"/>
          <w:kern w:val="0"/>
          <w:sz w:val="24"/>
          <w:szCs w:val="24"/>
          <w14:ligatures w14:val="none"/>
        </w:rPr>
        <w:t>and Values………………………………………..</w:t>
      </w:r>
      <w:r w:rsidR="0038096A">
        <w:rPr>
          <w:rFonts w:ascii="Times New Roman" w:hAnsi="Times New Roman" w:cs="Times New Roman"/>
          <w:sz w:val="24"/>
          <w:szCs w:val="24"/>
        </w:rPr>
        <w:t xml:space="preserve"> </w:t>
      </w:r>
      <w:r w:rsidR="00730BAE">
        <w:rPr>
          <w:rFonts w:ascii="Times New Roman" w:hAnsi="Times New Roman" w:cs="Times New Roman"/>
          <w:sz w:val="24"/>
          <w:szCs w:val="24"/>
        </w:rPr>
        <w:t>3</w:t>
      </w:r>
      <w:r w:rsidRPr="000B508C">
        <w:rPr>
          <w:rFonts w:ascii="Times New Roman" w:hAnsi="Times New Roman" w:cs="Times New Roman"/>
          <w:sz w:val="24"/>
          <w:szCs w:val="24"/>
        </w:rPr>
        <w:t xml:space="preserve"> Financial and </w:t>
      </w:r>
      <w:r w:rsidR="0038096A">
        <w:rPr>
          <w:rFonts w:ascii="Times New Roman" w:hAnsi="Times New Roman" w:cs="Times New Roman"/>
          <w:sz w:val="24"/>
          <w:szCs w:val="24"/>
        </w:rPr>
        <w:t xml:space="preserve">Strategic </w:t>
      </w:r>
      <w:r w:rsidRPr="000B508C">
        <w:rPr>
          <w:rFonts w:ascii="Times New Roman" w:hAnsi="Times New Roman" w:cs="Times New Roman"/>
          <w:sz w:val="24"/>
          <w:szCs w:val="24"/>
        </w:rPr>
        <w:t>Justification</w:t>
      </w:r>
      <w:r w:rsidR="0038096A">
        <w:rPr>
          <w:rFonts w:ascii="Times New Roman" w:hAnsi="Times New Roman" w:cs="Times New Roman"/>
          <w:sz w:val="24"/>
          <w:szCs w:val="24"/>
        </w:rPr>
        <w:t>...</w:t>
      </w:r>
      <w:r w:rsidRPr="000B508C">
        <w:rPr>
          <w:rFonts w:ascii="Times New Roman" w:hAnsi="Times New Roman" w:cs="Times New Roman"/>
          <w:sz w:val="24"/>
          <w:szCs w:val="24"/>
        </w:rPr>
        <w:t>………………</w:t>
      </w:r>
      <w:r w:rsidR="0038096A">
        <w:rPr>
          <w:rFonts w:ascii="Times New Roman" w:hAnsi="Times New Roman" w:cs="Times New Roman"/>
          <w:sz w:val="24"/>
          <w:szCs w:val="24"/>
        </w:rPr>
        <w:t>…</w:t>
      </w:r>
      <w:r w:rsidRPr="000B508C">
        <w:rPr>
          <w:rFonts w:ascii="Times New Roman" w:hAnsi="Times New Roman" w:cs="Times New Roman"/>
          <w:sz w:val="24"/>
          <w:szCs w:val="24"/>
        </w:rPr>
        <w:t xml:space="preserve">………………………………………… </w:t>
      </w:r>
      <w:r w:rsidR="0038096A">
        <w:rPr>
          <w:rFonts w:ascii="Times New Roman" w:hAnsi="Times New Roman" w:cs="Times New Roman"/>
          <w:sz w:val="24"/>
          <w:szCs w:val="24"/>
        </w:rPr>
        <w:t>4</w:t>
      </w:r>
      <w:r w:rsidRPr="000B508C">
        <w:rPr>
          <w:rFonts w:ascii="Times New Roman" w:hAnsi="Times New Roman" w:cs="Times New Roman"/>
          <w:sz w:val="24"/>
          <w:szCs w:val="24"/>
        </w:rPr>
        <w:t xml:space="preserve"> Conclusion……………………………………………………………………………………….. </w:t>
      </w:r>
      <w:r w:rsidR="00D135CC">
        <w:rPr>
          <w:rFonts w:ascii="Times New Roman" w:hAnsi="Times New Roman" w:cs="Times New Roman"/>
          <w:sz w:val="24"/>
          <w:szCs w:val="24"/>
        </w:rPr>
        <w:t>6</w:t>
      </w:r>
      <w:r w:rsidRPr="000B508C">
        <w:rPr>
          <w:rFonts w:ascii="Times New Roman" w:hAnsi="Times New Roman" w:cs="Times New Roman"/>
          <w:sz w:val="24"/>
          <w:szCs w:val="24"/>
        </w:rPr>
        <w:t xml:space="preserve"> References………………………………………………………………………………………... </w:t>
      </w:r>
      <w:r w:rsidR="00D135CC">
        <w:rPr>
          <w:rFonts w:ascii="Times New Roman" w:hAnsi="Times New Roman" w:cs="Times New Roman"/>
          <w:sz w:val="24"/>
          <w:szCs w:val="24"/>
        </w:rPr>
        <w:t>6</w:t>
      </w:r>
      <w:r w:rsidRPr="000B508C">
        <w:rPr>
          <w:rFonts w:ascii="Times New Roman" w:hAnsi="Times New Roman" w:cs="Times New Roman"/>
          <w:sz w:val="24"/>
          <w:szCs w:val="24"/>
        </w:rPr>
        <w:t xml:space="preserve"> </w:t>
      </w:r>
      <w:r w:rsidR="00E933B4">
        <w:rPr>
          <w:rFonts w:ascii="Times New Roman" w:hAnsi="Times New Roman" w:cs="Times New Roman"/>
          <w:sz w:val="24"/>
          <w:szCs w:val="24"/>
        </w:rPr>
        <w:t>Appendix..</w:t>
      </w:r>
      <w:r w:rsidR="00E933B4" w:rsidRPr="000B508C">
        <w:rPr>
          <w:rFonts w:ascii="Times New Roman" w:hAnsi="Times New Roman" w:cs="Times New Roman"/>
          <w:sz w:val="24"/>
          <w:szCs w:val="24"/>
        </w:rPr>
        <w:t xml:space="preserve">………………………………………………………………………………………... </w:t>
      </w:r>
      <w:r w:rsidR="00E933B4">
        <w:rPr>
          <w:rFonts w:ascii="Times New Roman" w:hAnsi="Times New Roman" w:cs="Times New Roman"/>
          <w:sz w:val="24"/>
          <w:szCs w:val="24"/>
        </w:rPr>
        <w:t>6</w:t>
      </w:r>
    </w:p>
    <w:p w14:paraId="3F9FDF73" w14:textId="77777777" w:rsidR="00E933B4" w:rsidRDefault="00E933B4" w:rsidP="000B508C">
      <w:pPr>
        <w:rPr>
          <w:rFonts w:ascii="Times New Roman" w:hAnsi="Times New Roman" w:cs="Times New Roman"/>
          <w:sz w:val="24"/>
          <w:szCs w:val="24"/>
        </w:rPr>
      </w:pPr>
    </w:p>
    <w:p w14:paraId="446BD663" w14:textId="77777777" w:rsidR="000B508C" w:rsidRDefault="000B508C" w:rsidP="000B508C">
      <w:pPr>
        <w:rPr>
          <w:rFonts w:ascii="Times New Roman" w:hAnsi="Times New Roman" w:cs="Times New Roman"/>
          <w:sz w:val="24"/>
          <w:szCs w:val="24"/>
        </w:rPr>
      </w:pPr>
    </w:p>
    <w:p w14:paraId="0EF473FD" w14:textId="77777777" w:rsidR="000B508C" w:rsidRDefault="000B508C" w:rsidP="000B508C">
      <w:pPr>
        <w:rPr>
          <w:rFonts w:ascii="Times New Roman" w:hAnsi="Times New Roman" w:cs="Times New Roman"/>
          <w:sz w:val="24"/>
          <w:szCs w:val="24"/>
        </w:rPr>
      </w:pPr>
    </w:p>
    <w:p w14:paraId="01DBD013" w14:textId="77777777" w:rsidR="000B508C" w:rsidRDefault="000B508C" w:rsidP="000B508C">
      <w:pPr>
        <w:rPr>
          <w:rFonts w:ascii="Times New Roman" w:hAnsi="Times New Roman" w:cs="Times New Roman"/>
          <w:sz w:val="24"/>
          <w:szCs w:val="24"/>
        </w:rPr>
      </w:pPr>
    </w:p>
    <w:p w14:paraId="2C760980" w14:textId="77777777" w:rsidR="000B508C" w:rsidRDefault="000B508C" w:rsidP="000B508C">
      <w:pPr>
        <w:rPr>
          <w:rFonts w:ascii="Times New Roman" w:hAnsi="Times New Roman" w:cs="Times New Roman"/>
          <w:sz w:val="24"/>
          <w:szCs w:val="24"/>
        </w:rPr>
      </w:pPr>
    </w:p>
    <w:p w14:paraId="79BAC5BC" w14:textId="77777777" w:rsidR="000B508C" w:rsidRDefault="000B508C" w:rsidP="000B508C">
      <w:pPr>
        <w:rPr>
          <w:rFonts w:ascii="Times New Roman" w:hAnsi="Times New Roman" w:cs="Times New Roman"/>
          <w:sz w:val="24"/>
          <w:szCs w:val="24"/>
        </w:rPr>
      </w:pPr>
    </w:p>
    <w:p w14:paraId="04C46B14" w14:textId="77777777" w:rsidR="000B508C" w:rsidRDefault="000B508C" w:rsidP="000B508C">
      <w:pPr>
        <w:rPr>
          <w:rFonts w:ascii="Times New Roman" w:hAnsi="Times New Roman" w:cs="Times New Roman"/>
          <w:sz w:val="24"/>
          <w:szCs w:val="24"/>
        </w:rPr>
      </w:pPr>
    </w:p>
    <w:p w14:paraId="5CBBFDF5" w14:textId="77777777" w:rsidR="000B508C" w:rsidRDefault="000B508C" w:rsidP="000B508C">
      <w:pPr>
        <w:rPr>
          <w:rFonts w:ascii="Times New Roman" w:hAnsi="Times New Roman" w:cs="Times New Roman"/>
          <w:sz w:val="24"/>
          <w:szCs w:val="24"/>
        </w:rPr>
      </w:pPr>
    </w:p>
    <w:p w14:paraId="3777BC88" w14:textId="77777777" w:rsidR="000B508C" w:rsidRDefault="000B508C" w:rsidP="000B508C">
      <w:pPr>
        <w:rPr>
          <w:rFonts w:ascii="Times New Roman" w:hAnsi="Times New Roman" w:cs="Times New Roman"/>
          <w:sz w:val="24"/>
          <w:szCs w:val="24"/>
        </w:rPr>
      </w:pPr>
    </w:p>
    <w:p w14:paraId="1D34BC7D" w14:textId="77777777" w:rsidR="000B508C" w:rsidRDefault="000B508C" w:rsidP="000B508C">
      <w:pPr>
        <w:rPr>
          <w:rFonts w:ascii="Times New Roman" w:hAnsi="Times New Roman" w:cs="Times New Roman"/>
          <w:sz w:val="24"/>
          <w:szCs w:val="24"/>
        </w:rPr>
      </w:pPr>
    </w:p>
    <w:p w14:paraId="45C77299" w14:textId="77777777" w:rsidR="000B508C" w:rsidRDefault="000B508C" w:rsidP="000B508C">
      <w:pPr>
        <w:rPr>
          <w:rFonts w:ascii="Times New Roman" w:hAnsi="Times New Roman" w:cs="Times New Roman"/>
          <w:sz w:val="24"/>
          <w:szCs w:val="24"/>
        </w:rPr>
      </w:pPr>
    </w:p>
    <w:p w14:paraId="5A9FEDFA" w14:textId="77777777" w:rsidR="000B508C" w:rsidRDefault="000B508C" w:rsidP="000B508C">
      <w:pPr>
        <w:rPr>
          <w:rFonts w:ascii="Times New Roman" w:hAnsi="Times New Roman" w:cs="Times New Roman"/>
          <w:sz w:val="24"/>
          <w:szCs w:val="24"/>
        </w:rPr>
      </w:pPr>
    </w:p>
    <w:p w14:paraId="0474E06D" w14:textId="77777777" w:rsidR="000B508C" w:rsidRDefault="000B508C" w:rsidP="000B508C">
      <w:pPr>
        <w:rPr>
          <w:rFonts w:ascii="Times New Roman" w:hAnsi="Times New Roman" w:cs="Times New Roman"/>
          <w:sz w:val="24"/>
          <w:szCs w:val="24"/>
        </w:rPr>
      </w:pPr>
    </w:p>
    <w:p w14:paraId="2F603531" w14:textId="77777777" w:rsidR="000B508C" w:rsidRDefault="000B508C" w:rsidP="000B508C">
      <w:pPr>
        <w:rPr>
          <w:rFonts w:ascii="Times New Roman" w:hAnsi="Times New Roman" w:cs="Times New Roman"/>
          <w:sz w:val="24"/>
          <w:szCs w:val="24"/>
        </w:rPr>
      </w:pPr>
    </w:p>
    <w:p w14:paraId="35D90A56" w14:textId="77777777" w:rsidR="000B508C" w:rsidRDefault="000B508C" w:rsidP="000B508C">
      <w:pPr>
        <w:rPr>
          <w:rFonts w:ascii="Times New Roman" w:hAnsi="Times New Roman" w:cs="Times New Roman"/>
          <w:sz w:val="24"/>
          <w:szCs w:val="24"/>
        </w:rPr>
      </w:pPr>
    </w:p>
    <w:p w14:paraId="3EB88082" w14:textId="77777777" w:rsidR="000B508C" w:rsidRDefault="000B508C" w:rsidP="000B508C">
      <w:pPr>
        <w:rPr>
          <w:rFonts w:ascii="Times New Roman" w:hAnsi="Times New Roman" w:cs="Times New Roman"/>
          <w:sz w:val="24"/>
          <w:szCs w:val="24"/>
        </w:rPr>
      </w:pPr>
    </w:p>
    <w:p w14:paraId="389D7547" w14:textId="77777777" w:rsidR="000B508C" w:rsidRDefault="000B508C" w:rsidP="000B508C">
      <w:pPr>
        <w:rPr>
          <w:rFonts w:ascii="Times New Roman" w:hAnsi="Times New Roman" w:cs="Times New Roman"/>
          <w:sz w:val="24"/>
          <w:szCs w:val="24"/>
        </w:rPr>
      </w:pPr>
    </w:p>
    <w:p w14:paraId="6D76DBEF" w14:textId="77777777" w:rsidR="000B508C" w:rsidRDefault="000B508C" w:rsidP="000B508C">
      <w:pPr>
        <w:rPr>
          <w:rFonts w:ascii="Times New Roman" w:hAnsi="Times New Roman" w:cs="Times New Roman"/>
          <w:sz w:val="24"/>
          <w:szCs w:val="24"/>
        </w:rPr>
      </w:pPr>
    </w:p>
    <w:p w14:paraId="50E508E5" w14:textId="77777777" w:rsidR="000B508C" w:rsidRDefault="000B508C" w:rsidP="000B508C">
      <w:pPr>
        <w:rPr>
          <w:rFonts w:ascii="Times New Roman" w:hAnsi="Times New Roman" w:cs="Times New Roman"/>
          <w:sz w:val="24"/>
          <w:szCs w:val="24"/>
        </w:rPr>
      </w:pPr>
    </w:p>
    <w:p w14:paraId="0E2E4D01" w14:textId="77777777" w:rsidR="000B508C" w:rsidRDefault="000B508C" w:rsidP="000B508C">
      <w:pPr>
        <w:rPr>
          <w:rFonts w:ascii="Times New Roman" w:hAnsi="Times New Roman" w:cs="Times New Roman"/>
          <w:sz w:val="24"/>
          <w:szCs w:val="24"/>
        </w:rPr>
      </w:pPr>
    </w:p>
    <w:p w14:paraId="1C3E4866" w14:textId="77777777" w:rsidR="000B508C" w:rsidRDefault="000B508C" w:rsidP="000B508C">
      <w:pPr>
        <w:rPr>
          <w:rFonts w:ascii="Times New Roman" w:hAnsi="Times New Roman" w:cs="Times New Roman"/>
          <w:sz w:val="24"/>
          <w:szCs w:val="24"/>
        </w:rPr>
      </w:pPr>
    </w:p>
    <w:p w14:paraId="7ED5E3A4" w14:textId="77777777" w:rsidR="000B508C" w:rsidRDefault="000B508C" w:rsidP="000B508C">
      <w:pPr>
        <w:rPr>
          <w:rFonts w:ascii="Times New Roman" w:hAnsi="Times New Roman" w:cs="Times New Roman"/>
          <w:sz w:val="24"/>
          <w:szCs w:val="24"/>
        </w:rPr>
      </w:pPr>
    </w:p>
    <w:p w14:paraId="7AC96110" w14:textId="77777777" w:rsidR="000B508C" w:rsidRDefault="000B508C" w:rsidP="000B508C">
      <w:pPr>
        <w:rPr>
          <w:rFonts w:ascii="Times New Roman" w:hAnsi="Times New Roman" w:cs="Times New Roman"/>
          <w:sz w:val="24"/>
          <w:szCs w:val="24"/>
        </w:rPr>
      </w:pPr>
    </w:p>
    <w:p w14:paraId="3F77BF88" w14:textId="77777777" w:rsidR="00945A6D" w:rsidRDefault="00945A6D" w:rsidP="000B508C">
      <w:pPr>
        <w:rPr>
          <w:rFonts w:ascii="Times New Roman" w:hAnsi="Times New Roman" w:cs="Times New Roman"/>
          <w:b/>
          <w:bCs/>
          <w:sz w:val="28"/>
          <w:szCs w:val="28"/>
          <w:u w:val="single"/>
        </w:rPr>
      </w:pPr>
    </w:p>
    <w:p w14:paraId="2930C87B" w14:textId="2CAB375D" w:rsidR="000B508C" w:rsidRPr="000B508C" w:rsidRDefault="000B508C" w:rsidP="000B508C">
      <w:pPr>
        <w:rPr>
          <w:rFonts w:ascii="Times New Roman" w:hAnsi="Times New Roman" w:cs="Times New Roman"/>
          <w:b/>
          <w:bCs/>
          <w:sz w:val="28"/>
          <w:szCs w:val="28"/>
          <w:u w:val="single"/>
        </w:rPr>
      </w:pPr>
      <w:r w:rsidRPr="000B508C">
        <w:rPr>
          <w:rFonts w:ascii="Times New Roman" w:hAnsi="Times New Roman" w:cs="Times New Roman"/>
          <w:b/>
          <w:bCs/>
          <w:sz w:val="28"/>
          <w:szCs w:val="28"/>
          <w:u w:val="single"/>
        </w:rPr>
        <w:t>E</w:t>
      </w:r>
      <w:r w:rsidR="00D65A8F">
        <w:rPr>
          <w:rFonts w:ascii="Times New Roman" w:hAnsi="Times New Roman" w:cs="Times New Roman"/>
          <w:b/>
          <w:bCs/>
          <w:sz w:val="28"/>
          <w:szCs w:val="28"/>
          <w:u w:val="single"/>
        </w:rPr>
        <w:t>xecutive</w:t>
      </w:r>
      <w:r w:rsidRPr="000B508C">
        <w:rPr>
          <w:rFonts w:ascii="Times New Roman" w:hAnsi="Times New Roman" w:cs="Times New Roman"/>
          <w:b/>
          <w:bCs/>
          <w:sz w:val="28"/>
          <w:szCs w:val="28"/>
          <w:u w:val="single"/>
        </w:rPr>
        <w:t xml:space="preserve"> S</w:t>
      </w:r>
      <w:r w:rsidR="00D65A8F">
        <w:rPr>
          <w:rFonts w:ascii="Times New Roman" w:hAnsi="Times New Roman" w:cs="Times New Roman"/>
          <w:b/>
          <w:bCs/>
          <w:sz w:val="28"/>
          <w:szCs w:val="28"/>
          <w:u w:val="single"/>
        </w:rPr>
        <w:t>ummary</w:t>
      </w:r>
      <w:r w:rsidRPr="000B508C">
        <w:rPr>
          <w:rFonts w:ascii="Times New Roman" w:hAnsi="Times New Roman" w:cs="Times New Roman"/>
          <w:b/>
          <w:bCs/>
          <w:sz w:val="28"/>
          <w:szCs w:val="28"/>
          <w:u w:val="single"/>
        </w:rPr>
        <w:t>:</w:t>
      </w:r>
    </w:p>
    <w:p w14:paraId="6F3C0C79" w14:textId="17747BA7" w:rsidR="00D570C0" w:rsidRPr="00D570C0" w:rsidRDefault="00D570C0" w:rsidP="00D570C0">
      <w:pPr>
        <w:rPr>
          <w:rFonts w:ascii="Times New Roman" w:hAnsi="Times New Roman" w:cs="Times New Roman"/>
          <w:sz w:val="24"/>
          <w:szCs w:val="24"/>
        </w:rPr>
      </w:pPr>
      <w:r w:rsidRPr="00D570C0">
        <w:rPr>
          <w:rFonts w:ascii="Times New Roman" w:hAnsi="Times New Roman" w:cs="Times New Roman"/>
          <w:sz w:val="24"/>
          <w:szCs w:val="24"/>
        </w:rPr>
        <w:t>The New York City Department of Transportation (NYC DOT) launched the Citi Bike program in 2013 to promote sustainable, accessible transportation across the city. As the largest bike-share initiative in the U.S., this project aligned directly with NYC DOT’s mission of improving mobility and safety while reducing congestion and environmental impact. The Citi Bike program has since grown to serve millions of riders annually, helping to reduce car use and emissions. The project demonstrates how thoughtful urban mobility planning can support long-term city goals, create economic value, and deliver measurable returns through cost savings, usage revenue, and environmental benefits (NYC DOT, 2020).</w:t>
      </w:r>
    </w:p>
    <w:p w14:paraId="1ABC00C9" w14:textId="6DB75E76" w:rsidR="000B508C" w:rsidRDefault="000B508C" w:rsidP="000B508C">
      <w:pPr>
        <w:rPr>
          <w:rFonts w:ascii="Times New Roman" w:hAnsi="Times New Roman" w:cs="Times New Roman"/>
          <w:sz w:val="24"/>
          <w:szCs w:val="24"/>
        </w:rPr>
      </w:pPr>
    </w:p>
    <w:p w14:paraId="038C4412" w14:textId="77777777" w:rsidR="000B508C" w:rsidRPr="000B508C" w:rsidRDefault="000B508C" w:rsidP="000B508C">
      <w:pPr>
        <w:rPr>
          <w:rFonts w:ascii="Times New Roman" w:hAnsi="Times New Roman" w:cs="Times New Roman"/>
          <w:sz w:val="24"/>
          <w:szCs w:val="24"/>
          <w:u w:val="single"/>
        </w:rPr>
      </w:pPr>
    </w:p>
    <w:p w14:paraId="1F265471" w14:textId="244AAB0D" w:rsidR="000B508C" w:rsidRPr="000B508C" w:rsidRDefault="000B508C" w:rsidP="000B508C">
      <w:pPr>
        <w:rPr>
          <w:rFonts w:ascii="Times New Roman" w:hAnsi="Times New Roman" w:cs="Times New Roman"/>
          <w:b/>
          <w:bCs/>
          <w:sz w:val="28"/>
          <w:szCs w:val="28"/>
          <w:u w:val="single"/>
        </w:rPr>
      </w:pPr>
      <w:r w:rsidRPr="000B508C">
        <w:rPr>
          <w:rFonts w:ascii="Times New Roman" w:hAnsi="Times New Roman" w:cs="Times New Roman"/>
          <w:b/>
          <w:bCs/>
          <w:sz w:val="28"/>
          <w:szCs w:val="28"/>
          <w:u w:val="single"/>
        </w:rPr>
        <w:t>D</w:t>
      </w:r>
      <w:r w:rsidR="00D65A8F">
        <w:rPr>
          <w:rFonts w:ascii="Times New Roman" w:hAnsi="Times New Roman" w:cs="Times New Roman"/>
          <w:b/>
          <w:bCs/>
          <w:sz w:val="28"/>
          <w:szCs w:val="28"/>
          <w:u w:val="single"/>
        </w:rPr>
        <w:t>escription</w:t>
      </w:r>
      <w:r w:rsidR="00DC5BBC">
        <w:rPr>
          <w:rFonts w:ascii="Times New Roman" w:hAnsi="Times New Roman" w:cs="Times New Roman"/>
          <w:b/>
          <w:bCs/>
          <w:sz w:val="28"/>
          <w:szCs w:val="28"/>
          <w:u w:val="single"/>
        </w:rPr>
        <w:t>– The Citi Bike Launch</w:t>
      </w:r>
      <w:r w:rsidRPr="000B508C">
        <w:rPr>
          <w:rFonts w:ascii="Times New Roman" w:hAnsi="Times New Roman" w:cs="Times New Roman"/>
          <w:b/>
          <w:bCs/>
          <w:sz w:val="28"/>
          <w:szCs w:val="28"/>
          <w:u w:val="single"/>
        </w:rPr>
        <w:t>:</w:t>
      </w:r>
    </w:p>
    <w:p w14:paraId="34ABCCBD" w14:textId="77777777" w:rsidR="006C125D" w:rsidRPr="006C125D" w:rsidRDefault="006C125D" w:rsidP="006C125D">
      <w:pPr>
        <w:rPr>
          <w:rFonts w:ascii="Times New Roman" w:hAnsi="Times New Roman" w:cs="Times New Roman"/>
          <w:sz w:val="24"/>
          <w:szCs w:val="24"/>
        </w:rPr>
      </w:pPr>
      <w:r w:rsidRPr="006C125D">
        <w:rPr>
          <w:rFonts w:ascii="Times New Roman" w:hAnsi="Times New Roman" w:cs="Times New Roman"/>
          <w:sz w:val="24"/>
          <w:szCs w:val="24"/>
        </w:rPr>
        <w:t>The Citi Bike project was launched in May 2013 as a public-private partnership between NYC DOT and Alta Bicycle Share (later acquired by Motivate, now operated by Lyft). It began with 6,000 bikes and 332 stations across Manhattan and parts of Brooklyn. The primary objectives were to reduce vehicle traffic and emissions, promote healthier, active lifestyles, and provide an affordable and efficient transit option.</w:t>
      </w:r>
      <w:r w:rsidRPr="006C125D">
        <w:rPr>
          <w:rFonts w:ascii="Times New Roman" w:hAnsi="Times New Roman" w:cs="Times New Roman"/>
          <w:sz w:val="24"/>
          <w:szCs w:val="24"/>
        </w:rPr>
        <w:br/>
      </w:r>
      <w:r w:rsidRPr="006C125D">
        <w:rPr>
          <w:rFonts w:ascii="Times New Roman" w:hAnsi="Times New Roman" w:cs="Times New Roman"/>
          <w:sz w:val="24"/>
          <w:szCs w:val="24"/>
        </w:rPr>
        <w:br/>
        <w:t>Initial investment came from private funding and sponsorship (notably from Citigroup and Mastercard), totaling $41 million, with no public subsidy (Motivate, 2019). The stations are solar-powered and connected via wireless networks for real-time bike tracking and availability.</w:t>
      </w:r>
      <w:r w:rsidRPr="006C125D">
        <w:rPr>
          <w:rFonts w:ascii="Times New Roman" w:hAnsi="Times New Roman" w:cs="Times New Roman"/>
          <w:sz w:val="24"/>
          <w:szCs w:val="24"/>
        </w:rPr>
        <w:br/>
      </w:r>
      <w:r w:rsidRPr="006C125D">
        <w:rPr>
          <w:rFonts w:ascii="Times New Roman" w:hAnsi="Times New Roman" w:cs="Times New Roman"/>
          <w:sz w:val="24"/>
          <w:szCs w:val="24"/>
        </w:rPr>
        <w:br/>
        <w:t>By 2020, Citi Bike had over 130,000 annual members, nearly 20,000 bikes at over 1,300 stations, and had supported more than 100 million rides since launch (Lyft, 2020).</w:t>
      </w:r>
    </w:p>
    <w:p w14:paraId="337915D6" w14:textId="77777777" w:rsidR="00DC5BBC" w:rsidRDefault="00DC5BBC" w:rsidP="00DC5B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88B0E58" w14:textId="5359B753" w:rsidR="00DC5BBC" w:rsidRPr="00DC5BBC" w:rsidRDefault="00DC5BBC" w:rsidP="00DC5BBC">
      <w:pPr>
        <w:spacing w:before="100" w:beforeAutospacing="1" w:after="100" w:afterAutospacing="1" w:line="240" w:lineRule="auto"/>
        <w:outlineLvl w:val="1"/>
        <w:rPr>
          <w:rFonts w:ascii="Times New Roman" w:eastAsia="Times New Roman" w:hAnsi="Times New Roman" w:cs="Times New Roman"/>
          <w:b/>
          <w:bCs/>
          <w:kern w:val="0"/>
          <w:sz w:val="28"/>
          <w:szCs w:val="28"/>
          <w:u w:val="single"/>
          <w14:ligatures w14:val="none"/>
        </w:rPr>
      </w:pPr>
      <w:r w:rsidRPr="00DC5BBC">
        <w:rPr>
          <w:rFonts w:ascii="Times New Roman" w:eastAsia="Times New Roman" w:hAnsi="Times New Roman" w:cs="Times New Roman"/>
          <w:b/>
          <w:bCs/>
          <w:kern w:val="0"/>
          <w:sz w:val="28"/>
          <w:szCs w:val="28"/>
          <w:u w:val="single"/>
          <w14:ligatures w14:val="none"/>
        </w:rPr>
        <w:t xml:space="preserve">Connection to NYC DOT’s Mission, Vision, and </w:t>
      </w:r>
      <w:r w:rsidR="0038096A" w:rsidRPr="00DC5BBC">
        <w:rPr>
          <w:rFonts w:ascii="Times New Roman" w:eastAsia="Times New Roman" w:hAnsi="Times New Roman" w:cs="Times New Roman"/>
          <w:b/>
          <w:bCs/>
          <w:kern w:val="0"/>
          <w:sz w:val="28"/>
          <w:szCs w:val="28"/>
          <w:u w:val="single"/>
          <w14:ligatures w14:val="none"/>
        </w:rPr>
        <w:t>Values</w:t>
      </w:r>
      <w:r w:rsidR="0038096A">
        <w:rPr>
          <w:rFonts w:ascii="Times New Roman" w:eastAsia="Times New Roman" w:hAnsi="Times New Roman" w:cs="Times New Roman"/>
          <w:b/>
          <w:bCs/>
          <w:kern w:val="0"/>
          <w:sz w:val="28"/>
          <w:szCs w:val="28"/>
          <w:u w:val="single"/>
          <w14:ligatures w14:val="none"/>
        </w:rPr>
        <w:t>:</w:t>
      </w:r>
    </w:p>
    <w:p w14:paraId="09B2450D" w14:textId="77777777" w:rsidR="00DC5BBC" w:rsidRPr="00DC5BBC" w:rsidRDefault="00DC5BBC" w:rsidP="00DC5B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b/>
          <w:bCs/>
          <w:kern w:val="0"/>
          <w:sz w:val="24"/>
          <w:szCs w:val="24"/>
          <w14:ligatures w14:val="none"/>
        </w:rPr>
        <w:t>NYC DOT Mission:</w:t>
      </w:r>
    </w:p>
    <w:p w14:paraId="170FB999" w14:textId="77777777" w:rsidR="00DC5BBC" w:rsidRPr="00DC5BBC" w:rsidRDefault="00DC5BBC" w:rsidP="00DC5BBC">
      <w:pPr>
        <w:spacing w:beforeAutospacing="1" w:after="100" w:afterAutospacing="1" w:line="240" w:lineRule="auto"/>
        <w:rPr>
          <w:rFonts w:ascii="Times New Roman" w:eastAsia="Times New Roman" w:hAnsi="Times New Roman" w:cs="Times New Roman"/>
          <w:i/>
          <w:iCs/>
          <w:kern w:val="0"/>
          <w:sz w:val="24"/>
          <w:szCs w:val="24"/>
          <w14:ligatures w14:val="none"/>
        </w:rPr>
      </w:pPr>
      <w:r w:rsidRPr="00DC5BBC">
        <w:rPr>
          <w:rFonts w:ascii="Times New Roman" w:eastAsia="Times New Roman" w:hAnsi="Times New Roman" w:cs="Times New Roman"/>
          <w:i/>
          <w:iCs/>
          <w:kern w:val="0"/>
          <w:sz w:val="24"/>
          <w:szCs w:val="24"/>
          <w14:ligatures w14:val="none"/>
        </w:rPr>
        <w:t>“To provide for the safe, efficient, and environmentally responsible movement of people and goods.”</w:t>
      </w:r>
    </w:p>
    <w:p w14:paraId="60C87835" w14:textId="77777777" w:rsidR="00DC5BBC" w:rsidRDefault="00DC5BBC" w:rsidP="00DC5B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C067B7" w14:textId="77777777" w:rsidR="00DC5BBC" w:rsidRDefault="00DC5BBC" w:rsidP="00DC5B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4D81E7" w14:textId="77777777" w:rsidR="00F43F7A" w:rsidRDefault="00F43F7A" w:rsidP="00DC5B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312E49" w14:textId="77777777" w:rsidR="00F43F7A" w:rsidRDefault="00F43F7A" w:rsidP="00DC5B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4FED0F" w14:textId="217D7654" w:rsidR="00DC5BBC" w:rsidRPr="00DC5BBC" w:rsidRDefault="00DC5BBC" w:rsidP="00DC5B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kern w:val="0"/>
          <w:sz w:val="24"/>
          <w:szCs w:val="24"/>
          <w14:ligatures w14:val="none"/>
        </w:rPr>
        <w:t>Citi Bike aligns directly with NYC DOT’s mission:</w:t>
      </w:r>
    </w:p>
    <w:p w14:paraId="0246476C" w14:textId="77777777" w:rsidR="00DC5BBC" w:rsidRPr="00DC5BBC" w:rsidRDefault="00DC5BBC" w:rsidP="00DC5BB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kern w:val="0"/>
          <w:sz w:val="24"/>
          <w:szCs w:val="24"/>
          <w14:ligatures w14:val="none"/>
        </w:rPr>
        <w:t xml:space="preserve">It </w:t>
      </w:r>
      <w:r w:rsidRPr="00DC5BBC">
        <w:rPr>
          <w:rFonts w:ascii="Times New Roman" w:eastAsia="Times New Roman" w:hAnsi="Times New Roman" w:cs="Times New Roman"/>
          <w:b/>
          <w:bCs/>
          <w:kern w:val="0"/>
          <w:sz w:val="24"/>
          <w:szCs w:val="24"/>
          <w14:ligatures w14:val="none"/>
        </w:rPr>
        <w:t>promotes efficient movement</w:t>
      </w:r>
      <w:r w:rsidRPr="00DC5BBC">
        <w:rPr>
          <w:rFonts w:ascii="Times New Roman" w:eastAsia="Times New Roman" w:hAnsi="Times New Roman" w:cs="Times New Roman"/>
          <w:kern w:val="0"/>
          <w:sz w:val="24"/>
          <w:szCs w:val="24"/>
          <w14:ligatures w14:val="none"/>
        </w:rPr>
        <w:t xml:space="preserve"> by easing congestion in overburdened subway and bus systems.</w:t>
      </w:r>
    </w:p>
    <w:p w14:paraId="5D2EAE15" w14:textId="28E2DA24" w:rsidR="00DC5BBC" w:rsidRPr="00DC5BBC" w:rsidRDefault="00DC5BBC" w:rsidP="00DC5BB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kern w:val="0"/>
          <w:sz w:val="24"/>
          <w:szCs w:val="24"/>
          <w14:ligatures w14:val="none"/>
        </w:rPr>
        <w:t xml:space="preserve">It </w:t>
      </w:r>
      <w:r w:rsidRPr="00DC5BBC">
        <w:rPr>
          <w:rFonts w:ascii="Times New Roman" w:eastAsia="Times New Roman" w:hAnsi="Times New Roman" w:cs="Times New Roman"/>
          <w:b/>
          <w:bCs/>
          <w:kern w:val="0"/>
          <w:sz w:val="24"/>
          <w:szCs w:val="24"/>
          <w14:ligatures w14:val="none"/>
        </w:rPr>
        <w:t>enhances environmental responsibility</w:t>
      </w:r>
      <w:r w:rsidRPr="00DC5BBC">
        <w:rPr>
          <w:rFonts w:ascii="Times New Roman" w:eastAsia="Times New Roman" w:hAnsi="Times New Roman" w:cs="Times New Roman"/>
          <w:kern w:val="0"/>
          <w:sz w:val="24"/>
          <w:szCs w:val="24"/>
          <w14:ligatures w14:val="none"/>
        </w:rPr>
        <w:t xml:space="preserve"> by reducing </w:t>
      </w:r>
      <w:r w:rsidR="00537182">
        <w:rPr>
          <w:rFonts w:ascii="Times New Roman" w:eastAsia="Times New Roman" w:hAnsi="Times New Roman" w:cs="Times New Roman"/>
          <w:kern w:val="0"/>
          <w:sz w:val="24"/>
          <w:szCs w:val="24"/>
          <w14:ligatures w14:val="none"/>
        </w:rPr>
        <w:t>car reliance</w:t>
      </w:r>
      <w:r w:rsidRPr="00DC5BBC">
        <w:rPr>
          <w:rFonts w:ascii="Times New Roman" w:eastAsia="Times New Roman" w:hAnsi="Times New Roman" w:cs="Times New Roman"/>
          <w:kern w:val="0"/>
          <w:sz w:val="24"/>
          <w:szCs w:val="24"/>
          <w14:ligatures w14:val="none"/>
        </w:rPr>
        <w:t>, leading to lower carbon emissions.</w:t>
      </w:r>
    </w:p>
    <w:p w14:paraId="62D95025" w14:textId="77777777" w:rsidR="00DC5BBC" w:rsidRPr="00DC5BBC" w:rsidRDefault="00DC5BBC" w:rsidP="00DC5BB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kern w:val="0"/>
          <w:sz w:val="24"/>
          <w:szCs w:val="24"/>
          <w14:ligatures w14:val="none"/>
        </w:rPr>
        <w:t xml:space="preserve">It improves </w:t>
      </w:r>
      <w:r w:rsidRPr="00DC5BBC">
        <w:rPr>
          <w:rFonts w:ascii="Times New Roman" w:eastAsia="Times New Roman" w:hAnsi="Times New Roman" w:cs="Times New Roman"/>
          <w:b/>
          <w:bCs/>
          <w:kern w:val="0"/>
          <w:sz w:val="24"/>
          <w:szCs w:val="24"/>
          <w14:ligatures w14:val="none"/>
        </w:rPr>
        <w:t>public safety and health</w:t>
      </w:r>
      <w:r w:rsidRPr="00DC5BBC">
        <w:rPr>
          <w:rFonts w:ascii="Times New Roman" w:eastAsia="Times New Roman" w:hAnsi="Times New Roman" w:cs="Times New Roman"/>
          <w:kern w:val="0"/>
          <w:sz w:val="24"/>
          <w:szCs w:val="24"/>
          <w14:ligatures w14:val="none"/>
        </w:rPr>
        <w:t xml:space="preserve"> by encouraging active transportation.</w:t>
      </w:r>
    </w:p>
    <w:p w14:paraId="45E4773B" w14:textId="23BB5A0E" w:rsidR="00DC5BBC" w:rsidRPr="00DC5BBC" w:rsidRDefault="00DC5BBC" w:rsidP="00DC5BB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C5BBC">
        <w:rPr>
          <w:rFonts w:ascii="Times New Roman" w:eastAsia="Times New Roman" w:hAnsi="Times New Roman" w:cs="Times New Roman"/>
          <w:b/>
          <w:bCs/>
          <w:kern w:val="0"/>
          <w:sz w:val="24"/>
          <w:szCs w:val="24"/>
          <w14:ligatures w14:val="none"/>
        </w:rPr>
        <w:t>Vision &amp; Values:</w:t>
      </w:r>
      <w:r w:rsidRPr="00DC5BBC">
        <w:rPr>
          <w:rFonts w:ascii="Times New Roman" w:eastAsia="Times New Roman" w:hAnsi="Times New Roman" w:cs="Times New Roman"/>
          <w:kern w:val="0"/>
          <w:sz w:val="24"/>
          <w:szCs w:val="24"/>
          <w14:ligatures w14:val="none"/>
        </w:rPr>
        <w:br/>
        <w:t>The NYC DOT envisions a “livable city with a safe and sustainable transportation system.” Citi Bike supports this vision by:</w:t>
      </w:r>
    </w:p>
    <w:p w14:paraId="68BED977" w14:textId="77777777" w:rsidR="00DC5BBC" w:rsidRPr="00DC5BBC" w:rsidRDefault="00DC5BBC" w:rsidP="00DC5BB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kern w:val="0"/>
          <w:sz w:val="24"/>
          <w:szCs w:val="24"/>
          <w14:ligatures w14:val="none"/>
        </w:rPr>
        <w:t xml:space="preserve">Encouraging </w:t>
      </w:r>
      <w:r w:rsidRPr="00DC5BBC">
        <w:rPr>
          <w:rFonts w:ascii="Times New Roman" w:eastAsia="Times New Roman" w:hAnsi="Times New Roman" w:cs="Times New Roman"/>
          <w:b/>
          <w:bCs/>
          <w:kern w:val="0"/>
          <w:sz w:val="24"/>
          <w:szCs w:val="24"/>
          <w14:ligatures w14:val="none"/>
        </w:rPr>
        <w:t>equitable access</w:t>
      </w:r>
      <w:r w:rsidRPr="00DC5BBC">
        <w:rPr>
          <w:rFonts w:ascii="Times New Roman" w:eastAsia="Times New Roman" w:hAnsi="Times New Roman" w:cs="Times New Roman"/>
          <w:kern w:val="0"/>
          <w:sz w:val="24"/>
          <w:szCs w:val="24"/>
          <w14:ligatures w14:val="none"/>
        </w:rPr>
        <w:t xml:space="preserve"> to transportation</w:t>
      </w:r>
    </w:p>
    <w:p w14:paraId="7CA98B8F" w14:textId="77777777" w:rsidR="00DC5BBC" w:rsidRPr="00DC5BBC" w:rsidRDefault="00DC5BBC" w:rsidP="00DC5BB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kern w:val="0"/>
          <w:sz w:val="24"/>
          <w:szCs w:val="24"/>
          <w14:ligatures w14:val="none"/>
        </w:rPr>
        <w:t xml:space="preserve">Supporting </w:t>
      </w:r>
      <w:r w:rsidRPr="00DC5BBC">
        <w:rPr>
          <w:rFonts w:ascii="Times New Roman" w:eastAsia="Times New Roman" w:hAnsi="Times New Roman" w:cs="Times New Roman"/>
          <w:b/>
          <w:bCs/>
          <w:kern w:val="0"/>
          <w:sz w:val="24"/>
          <w:szCs w:val="24"/>
          <w14:ligatures w14:val="none"/>
        </w:rPr>
        <w:t>sustainability</w:t>
      </w:r>
    </w:p>
    <w:p w14:paraId="0F5BEB48" w14:textId="77777777" w:rsidR="00DC5BBC" w:rsidRPr="00DC5BBC" w:rsidRDefault="00DC5BBC" w:rsidP="00DC5BB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kern w:val="0"/>
          <w:sz w:val="24"/>
          <w:szCs w:val="24"/>
          <w14:ligatures w14:val="none"/>
        </w:rPr>
        <w:t xml:space="preserve">Empowering communities with better </w:t>
      </w:r>
      <w:r w:rsidRPr="00DC5BBC">
        <w:rPr>
          <w:rFonts w:ascii="Times New Roman" w:eastAsia="Times New Roman" w:hAnsi="Times New Roman" w:cs="Times New Roman"/>
          <w:b/>
          <w:bCs/>
          <w:kern w:val="0"/>
          <w:sz w:val="24"/>
          <w:szCs w:val="24"/>
          <w14:ligatures w14:val="none"/>
        </w:rPr>
        <w:t>first-mile/last-mile</w:t>
      </w:r>
      <w:r w:rsidRPr="00DC5BBC">
        <w:rPr>
          <w:rFonts w:ascii="Times New Roman" w:eastAsia="Times New Roman" w:hAnsi="Times New Roman" w:cs="Times New Roman"/>
          <w:kern w:val="0"/>
          <w:sz w:val="24"/>
          <w:szCs w:val="24"/>
          <w14:ligatures w14:val="none"/>
        </w:rPr>
        <w:t xml:space="preserve"> solutions</w:t>
      </w:r>
    </w:p>
    <w:p w14:paraId="545DE639" w14:textId="77777777" w:rsidR="00DC5BBC" w:rsidRPr="00DC5BBC" w:rsidRDefault="00DC5BBC" w:rsidP="00DC5BB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kern w:val="0"/>
          <w:sz w:val="24"/>
          <w:szCs w:val="24"/>
          <w14:ligatures w14:val="none"/>
        </w:rPr>
        <w:t>Engaging with underserved neighborhoods in later phases (e.g., Bronx and Queens expansions)</w:t>
      </w:r>
    </w:p>
    <w:p w14:paraId="3155F3F9" w14:textId="77AC5626" w:rsidR="00DC5BBC" w:rsidRDefault="00DC5BBC" w:rsidP="00DC5B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BBC">
        <w:rPr>
          <w:rFonts w:ascii="Times New Roman" w:eastAsia="Times New Roman" w:hAnsi="Times New Roman" w:cs="Times New Roman"/>
          <w:kern w:val="0"/>
          <w:sz w:val="24"/>
          <w:szCs w:val="24"/>
          <w14:ligatures w14:val="none"/>
        </w:rPr>
        <w:t xml:space="preserve">The values of </w:t>
      </w:r>
      <w:r w:rsidRPr="00DC5BBC">
        <w:rPr>
          <w:rFonts w:ascii="Times New Roman" w:eastAsia="Times New Roman" w:hAnsi="Times New Roman" w:cs="Times New Roman"/>
          <w:b/>
          <w:bCs/>
          <w:kern w:val="0"/>
          <w:sz w:val="24"/>
          <w:szCs w:val="24"/>
          <w14:ligatures w14:val="none"/>
        </w:rPr>
        <w:t>innovation, inclusion, and public service</w:t>
      </w:r>
      <w:r w:rsidRPr="00DC5BBC">
        <w:rPr>
          <w:rFonts w:ascii="Times New Roman" w:eastAsia="Times New Roman" w:hAnsi="Times New Roman" w:cs="Times New Roman"/>
          <w:kern w:val="0"/>
          <w:sz w:val="24"/>
          <w:szCs w:val="24"/>
          <w14:ligatures w14:val="none"/>
        </w:rPr>
        <w:t xml:space="preserve"> are reflected in </w:t>
      </w:r>
      <w:r w:rsidR="00B76F76">
        <w:rPr>
          <w:rFonts w:ascii="Times New Roman" w:eastAsia="Times New Roman" w:hAnsi="Times New Roman" w:cs="Times New Roman"/>
          <w:kern w:val="0"/>
          <w:sz w:val="24"/>
          <w:szCs w:val="24"/>
          <w14:ligatures w14:val="none"/>
        </w:rPr>
        <w:t>Citi Bike's expansion-related open data policies and community outreach efforts</w:t>
      </w:r>
      <w:r w:rsidRPr="00DC5BBC">
        <w:rPr>
          <w:rFonts w:ascii="Times New Roman" w:eastAsia="Times New Roman" w:hAnsi="Times New Roman" w:cs="Times New Roman"/>
          <w:kern w:val="0"/>
          <w:sz w:val="24"/>
          <w:szCs w:val="24"/>
          <w14:ligatures w14:val="none"/>
        </w:rPr>
        <w:t>.</w:t>
      </w:r>
    </w:p>
    <w:p w14:paraId="67A27C6C" w14:textId="245540FA" w:rsidR="00A85CE3" w:rsidRPr="00B76F76" w:rsidRDefault="006E4BBA" w:rsidP="00A85CE3">
      <w:pPr>
        <w:rPr>
          <w:rFonts w:ascii="Times New Roman" w:hAnsi="Times New Roman" w:cs="Times New Roman"/>
          <w:sz w:val="24"/>
          <w:szCs w:val="24"/>
        </w:rPr>
      </w:pPr>
      <w:r>
        <w:rPr>
          <w:rFonts w:ascii="Times New Roman" w:hAnsi="Times New Roman" w:cs="Times New Roman"/>
          <w:sz w:val="24"/>
          <w:szCs w:val="24"/>
        </w:rPr>
        <w:t xml:space="preserve">Overall, </w:t>
      </w:r>
      <w:r w:rsidR="00A85CE3" w:rsidRPr="00B76F76">
        <w:rPr>
          <w:rFonts w:ascii="Times New Roman" w:hAnsi="Times New Roman" w:cs="Times New Roman"/>
          <w:sz w:val="24"/>
          <w:szCs w:val="24"/>
        </w:rPr>
        <w:t>NYC DOT’s mission is to provide for the safe, efficient, and environmentally responsible movement of people and goods. Citi Bike aligns directly with this mission by promoting efficient movement, enhancing environmental responsibility, and improving public safety and health. The program reflects NYC DOT’s values of innovation, inclusion, and public service (NYC DOT, 2020).</w:t>
      </w:r>
    </w:p>
    <w:p w14:paraId="597C583C" w14:textId="77777777" w:rsidR="00A85CE3" w:rsidRPr="00DC5BBC" w:rsidRDefault="00A85CE3" w:rsidP="00DC5B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1BD4C75" w14:textId="0128C8A4" w:rsidR="000B508C" w:rsidRDefault="009C7560" w:rsidP="000B508C">
      <w:pPr>
        <w:rPr>
          <w:rFonts w:ascii="Times New Roman" w:hAnsi="Times New Roman" w:cs="Times New Roman"/>
          <w:b/>
          <w:bCs/>
          <w:sz w:val="28"/>
          <w:szCs w:val="28"/>
          <w:u w:val="single"/>
        </w:rPr>
      </w:pPr>
      <w:r w:rsidRPr="009C7560">
        <w:rPr>
          <w:rFonts w:ascii="Times New Roman" w:hAnsi="Times New Roman" w:cs="Times New Roman"/>
          <w:b/>
          <w:bCs/>
          <w:sz w:val="28"/>
          <w:szCs w:val="28"/>
          <w:u w:val="single"/>
        </w:rPr>
        <w:t xml:space="preserve">Financial </w:t>
      </w:r>
      <w:r w:rsidR="007C3788">
        <w:rPr>
          <w:rFonts w:ascii="Times New Roman" w:hAnsi="Times New Roman" w:cs="Times New Roman"/>
          <w:b/>
          <w:bCs/>
          <w:sz w:val="28"/>
          <w:szCs w:val="28"/>
          <w:u w:val="single"/>
        </w:rPr>
        <w:t>a</w:t>
      </w:r>
      <w:r w:rsidRPr="009C7560">
        <w:rPr>
          <w:rFonts w:ascii="Times New Roman" w:hAnsi="Times New Roman" w:cs="Times New Roman"/>
          <w:b/>
          <w:bCs/>
          <w:sz w:val="28"/>
          <w:szCs w:val="28"/>
          <w:u w:val="single"/>
        </w:rPr>
        <w:t>nd Strategic Justifications:</w:t>
      </w:r>
    </w:p>
    <w:p w14:paraId="213AAE5E" w14:textId="77777777" w:rsidR="009C7560" w:rsidRDefault="009C7560" w:rsidP="009C7560">
      <w:r>
        <w:t>While the program avoided direct taxpayer cost in its initial phase, its financial benefits are significant:</w:t>
      </w:r>
      <w:r>
        <w:br/>
      </w:r>
      <w:r>
        <w:br/>
      </w:r>
      <w:r w:rsidRPr="009B40A0">
        <w:rPr>
          <w:rFonts w:ascii="Times New Roman" w:hAnsi="Times New Roman" w:cs="Times New Roman"/>
          <w:sz w:val="24"/>
          <w:szCs w:val="24"/>
        </w:rPr>
        <w:t>1. Payback Period: Citi Bike broke even operationally within 3–4 years, generating revenue through memberships, single trip passes, and sponsorships. Citibank extended a $70M deal through 2024 (Forbes, 2019).</w:t>
      </w:r>
      <w:r w:rsidRPr="009B40A0">
        <w:rPr>
          <w:rFonts w:ascii="Times New Roman" w:hAnsi="Times New Roman" w:cs="Times New Roman"/>
          <w:sz w:val="24"/>
          <w:szCs w:val="24"/>
        </w:rPr>
        <w:br/>
      </w:r>
      <w:r w:rsidRPr="009B40A0">
        <w:rPr>
          <w:rFonts w:ascii="Times New Roman" w:hAnsi="Times New Roman" w:cs="Times New Roman"/>
          <w:sz w:val="24"/>
          <w:szCs w:val="24"/>
        </w:rPr>
        <w:br/>
        <w:t>2. Cost Savings: Citi Bike helps NYC save millions by reducing vehicle miles traveled, lowering CO₂ emissions, and reducing healthcare costs from improved fitness (Urban Institute, 2017).</w:t>
      </w:r>
      <w:r w:rsidRPr="009B40A0">
        <w:rPr>
          <w:rFonts w:ascii="Times New Roman" w:hAnsi="Times New Roman" w:cs="Times New Roman"/>
          <w:sz w:val="24"/>
          <w:szCs w:val="24"/>
        </w:rPr>
        <w:br/>
      </w:r>
      <w:r w:rsidRPr="009B40A0">
        <w:rPr>
          <w:rFonts w:ascii="Times New Roman" w:hAnsi="Times New Roman" w:cs="Times New Roman"/>
          <w:sz w:val="24"/>
          <w:szCs w:val="24"/>
        </w:rPr>
        <w:br/>
      </w:r>
      <w:r w:rsidRPr="009B40A0">
        <w:rPr>
          <w:rFonts w:ascii="Times New Roman" w:hAnsi="Times New Roman" w:cs="Times New Roman"/>
          <w:sz w:val="24"/>
          <w:szCs w:val="24"/>
        </w:rPr>
        <w:lastRenderedPageBreak/>
        <w:t>3. Economic Impact: The NYC Economic Development Corporation reported increased foot traffic and sales near bike stations and job creation across various roles.</w:t>
      </w:r>
      <w:r w:rsidRPr="009B40A0">
        <w:rPr>
          <w:rFonts w:ascii="Times New Roman" w:hAnsi="Times New Roman" w:cs="Times New Roman"/>
          <w:sz w:val="24"/>
          <w:szCs w:val="24"/>
        </w:rPr>
        <w:br/>
      </w:r>
      <w:r w:rsidRPr="009B40A0">
        <w:rPr>
          <w:rFonts w:ascii="Times New Roman" w:hAnsi="Times New Roman" w:cs="Times New Roman"/>
          <w:sz w:val="24"/>
          <w:szCs w:val="24"/>
        </w:rPr>
        <w:br/>
        <w:t>4. Intangible Returns: Benefits include increased transportation equity, improved air quality, and better transit connectivity.</w:t>
      </w:r>
    </w:p>
    <w:p w14:paraId="56CB699D" w14:textId="2F223EFE" w:rsidR="009C7560" w:rsidRDefault="006C747D" w:rsidP="000B508C">
      <w:pPr>
        <w:rPr>
          <w:rFonts w:ascii="Times New Roman" w:hAnsi="Times New Roman" w:cs="Times New Roman"/>
          <w:b/>
          <w:bCs/>
          <w:sz w:val="24"/>
          <w:szCs w:val="24"/>
        </w:rPr>
      </w:pPr>
      <w:r w:rsidRPr="006C747D">
        <w:rPr>
          <w:rFonts w:ascii="Times New Roman" w:hAnsi="Times New Roman" w:cs="Times New Roman"/>
          <w:b/>
          <w:bCs/>
          <w:sz w:val="24"/>
          <w:szCs w:val="24"/>
        </w:rPr>
        <w:t>Financial Overview Table:</w:t>
      </w:r>
    </w:p>
    <w:tbl>
      <w:tblPr>
        <w:tblStyle w:val="TableGrid"/>
        <w:tblW w:w="9388" w:type="dxa"/>
        <w:tblLook w:val="04A0" w:firstRow="1" w:lastRow="0" w:firstColumn="1" w:lastColumn="0" w:noHBand="0" w:noVBand="1"/>
      </w:tblPr>
      <w:tblGrid>
        <w:gridCol w:w="2346"/>
        <w:gridCol w:w="2346"/>
        <w:gridCol w:w="2348"/>
        <w:gridCol w:w="2348"/>
      </w:tblGrid>
      <w:tr w:rsidR="006C747D" w14:paraId="20787C0D" w14:textId="77777777" w:rsidTr="00B94A76">
        <w:trPr>
          <w:trHeight w:val="311"/>
        </w:trPr>
        <w:tc>
          <w:tcPr>
            <w:tcW w:w="2346" w:type="dxa"/>
          </w:tcPr>
          <w:p w14:paraId="6D1C6731" w14:textId="78952DEB" w:rsidR="006C747D" w:rsidRDefault="006C747D" w:rsidP="000B508C">
            <w:pPr>
              <w:rPr>
                <w:rFonts w:ascii="Times New Roman" w:hAnsi="Times New Roman" w:cs="Times New Roman"/>
                <w:b/>
                <w:bCs/>
                <w:sz w:val="24"/>
                <w:szCs w:val="24"/>
              </w:rPr>
            </w:pPr>
            <w:r>
              <w:rPr>
                <w:rFonts w:ascii="Times New Roman" w:hAnsi="Times New Roman" w:cs="Times New Roman"/>
                <w:b/>
                <w:bCs/>
                <w:sz w:val="24"/>
                <w:szCs w:val="24"/>
              </w:rPr>
              <w:t>Item</w:t>
            </w:r>
          </w:p>
        </w:tc>
        <w:tc>
          <w:tcPr>
            <w:tcW w:w="2346" w:type="dxa"/>
          </w:tcPr>
          <w:p w14:paraId="75AFC2DA" w14:textId="10B7DFD9" w:rsidR="006C747D" w:rsidRDefault="006C747D" w:rsidP="000B508C">
            <w:pPr>
              <w:rPr>
                <w:rFonts w:ascii="Times New Roman" w:hAnsi="Times New Roman" w:cs="Times New Roman"/>
                <w:b/>
                <w:bCs/>
                <w:sz w:val="24"/>
                <w:szCs w:val="24"/>
              </w:rPr>
            </w:pPr>
            <w:r>
              <w:rPr>
                <w:rFonts w:ascii="Times New Roman" w:hAnsi="Times New Roman" w:cs="Times New Roman"/>
                <w:b/>
                <w:bCs/>
                <w:sz w:val="24"/>
                <w:szCs w:val="24"/>
              </w:rPr>
              <w:t>Year 1 (2013)</w:t>
            </w:r>
          </w:p>
        </w:tc>
        <w:tc>
          <w:tcPr>
            <w:tcW w:w="2348" w:type="dxa"/>
          </w:tcPr>
          <w:p w14:paraId="72D30F5E" w14:textId="117E9333" w:rsidR="006C747D" w:rsidRDefault="006C747D" w:rsidP="000B508C">
            <w:pPr>
              <w:rPr>
                <w:rFonts w:ascii="Times New Roman" w:hAnsi="Times New Roman" w:cs="Times New Roman"/>
                <w:b/>
                <w:bCs/>
                <w:sz w:val="24"/>
                <w:szCs w:val="24"/>
              </w:rPr>
            </w:pPr>
            <w:r>
              <w:rPr>
                <w:rFonts w:ascii="Times New Roman" w:hAnsi="Times New Roman" w:cs="Times New Roman"/>
                <w:b/>
                <w:bCs/>
                <w:sz w:val="24"/>
                <w:szCs w:val="24"/>
              </w:rPr>
              <w:t>Year 5 (2018)</w:t>
            </w:r>
          </w:p>
        </w:tc>
        <w:tc>
          <w:tcPr>
            <w:tcW w:w="2348" w:type="dxa"/>
          </w:tcPr>
          <w:p w14:paraId="260171D3" w14:textId="3FBC61AC" w:rsidR="006C747D" w:rsidRDefault="006C747D" w:rsidP="000B508C">
            <w:pPr>
              <w:rPr>
                <w:rFonts w:ascii="Times New Roman" w:hAnsi="Times New Roman" w:cs="Times New Roman"/>
                <w:b/>
                <w:bCs/>
                <w:sz w:val="24"/>
                <w:szCs w:val="24"/>
              </w:rPr>
            </w:pPr>
            <w:r>
              <w:rPr>
                <w:rFonts w:ascii="Times New Roman" w:hAnsi="Times New Roman" w:cs="Times New Roman"/>
                <w:b/>
                <w:bCs/>
                <w:sz w:val="24"/>
                <w:szCs w:val="24"/>
              </w:rPr>
              <w:t>Year 10 (2023)</w:t>
            </w:r>
          </w:p>
        </w:tc>
      </w:tr>
      <w:tr w:rsidR="006C747D" w14:paraId="06472485" w14:textId="77777777" w:rsidTr="00B94A76">
        <w:trPr>
          <w:trHeight w:val="300"/>
        </w:trPr>
        <w:tc>
          <w:tcPr>
            <w:tcW w:w="2346" w:type="dxa"/>
          </w:tcPr>
          <w:p w14:paraId="493BD4BD" w14:textId="6718E812"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Annual Revenue</w:t>
            </w:r>
          </w:p>
        </w:tc>
        <w:tc>
          <w:tcPr>
            <w:tcW w:w="2346" w:type="dxa"/>
          </w:tcPr>
          <w:p w14:paraId="175D4495" w14:textId="407352B7"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$9M</w:t>
            </w:r>
          </w:p>
        </w:tc>
        <w:tc>
          <w:tcPr>
            <w:tcW w:w="2348" w:type="dxa"/>
          </w:tcPr>
          <w:p w14:paraId="701CCD83" w14:textId="11C69136"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w:t>
            </w:r>
            <w:r w:rsidRPr="00B94A76">
              <w:rPr>
                <w:rFonts w:ascii="Times New Roman" w:hAnsi="Times New Roman" w:cs="Times New Roman"/>
                <w:sz w:val="24"/>
                <w:szCs w:val="24"/>
              </w:rPr>
              <w:t>23</w:t>
            </w:r>
            <w:r w:rsidRPr="00B94A76">
              <w:rPr>
                <w:rFonts w:ascii="Times New Roman" w:hAnsi="Times New Roman" w:cs="Times New Roman"/>
                <w:sz w:val="24"/>
                <w:szCs w:val="24"/>
              </w:rPr>
              <w:t>M</w:t>
            </w:r>
          </w:p>
        </w:tc>
        <w:tc>
          <w:tcPr>
            <w:tcW w:w="2348" w:type="dxa"/>
          </w:tcPr>
          <w:p w14:paraId="1C04FC13" w14:textId="7D28F4EF"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w:t>
            </w:r>
            <w:r w:rsidRPr="00B94A76">
              <w:rPr>
                <w:rFonts w:ascii="Times New Roman" w:hAnsi="Times New Roman" w:cs="Times New Roman"/>
                <w:sz w:val="24"/>
                <w:szCs w:val="24"/>
              </w:rPr>
              <w:t>45</w:t>
            </w:r>
            <w:r w:rsidRPr="00B94A76">
              <w:rPr>
                <w:rFonts w:ascii="Times New Roman" w:hAnsi="Times New Roman" w:cs="Times New Roman"/>
                <w:sz w:val="24"/>
                <w:szCs w:val="24"/>
              </w:rPr>
              <w:t>M</w:t>
            </w:r>
          </w:p>
        </w:tc>
      </w:tr>
      <w:tr w:rsidR="006C747D" w14:paraId="54FF838A" w14:textId="77777777" w:rsidTr="00B94A76">
        <w:trPr>
          <w:trHeight w:val="611"/>
        </w:trPr>
        <w:tc>
          <w:tcPr>
            <w:tcW w:w="2346" w:type="dxa"/>
          </w:tcPr>
          <w:p w14:paraId="7250BDF5" w14:textId="3B3ED355"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Annual Operating Cost</w:t>
            </w:r>
          </w:p>
        </w:tc>
        <w:tc>
          <w:tcPr>
            <w:tcW w:w="2346" w:type="dxa"/>
          </w:tcPr>
          <w:p w14:paraId="1E945053" w14:textId="124C2069"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w:t>
            </w:r>
            <w:r w:rsidRPr="00B94A76">
              <w:rPr>
                <w:rFonts w:ascii="Times New Roman" w:hAnsi="Times New Roman" w:cs="Times New Roman"/>
                <w:sz w:val="24"/>
                <w:szCs w:val="24"/>
              </w:rPr>
              <w:t>8</w:t>
            </w:r>
            <w:r w:rsidRPr="00B94A76">
              <w:rPr>
                <w:rFonts w:ascii="Times New Roman" w:hAnsi="Times New Roman" w:cs="Times New Roman"/>
                <w:sz w:val="24"/>
                <w:szCs w:val="24"/>
              </w:rPr>
              <w:t>M</w:t>
            </w:r>
          </w:p>
        </w:tc>
        <w:tc>
          <w:tcPr>
            <w:tcW w:w="2348" w:type="dxa"/>
          </w:tcPr>
          <w:p w14:paraId="3ADA3E6B" w14:textId="571CB627"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w:t>
            </w:r>
            <w:r w:rsidRPr="00B94A76">
              <w:rPr>
                <w:rFonts w:ascii="Times New Roman" w:hAnsi="Times New Roman" w:cs="Times New Roman"/>
                <w:sz w:val="24"/>
                <w:szCs w:val="24"/>
              </w:rPr>
              <w:t>18</w:t>
            </w:r>
            <w:r w:rsidRPr="00B94A76">
              <w:rPr>
                <w:rFonts w:ascii="Times New Roman" w:hAnsi="Times New Roman" w:cs="Times New Roman"/>
                <w:sz w:val="24"/>
                <w:szCs w:val="24"/>
              </w:rPr>
              <w:t>M</w:t>
            </w:r>
          </w:p>
        </w:tc>
        <w:tc>
          <w:tcPr>
            <w:tcW w:w="2348" w:type="dxa"/>
          </w:tcPr>
          <w:p w14:paraId="61996689" w14:textId="169B243C"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w:t>
            </w:r>
            <w:r w:rsidRPr="00B94A76">
              <w:rPr>
                <w:rFonts w:ascii="Times New Roman" w:hAnsi="Times New Roman" w:cs="Times New Roman"/>
                <w:sz w:val="24"/>
                <w:szCs w:val="24"/>
              </w:rPr>
              <w:t>35</w:t>
            </w:r>
            <w:r w:rsidRPr="00B94A76">
              <w:rPr>
                <w:rFonts w:ascii="Times New Roman" w:hAnsi="Times New Roman" w:cs="Times New Roman"/>
                <w:sz w:val="24"/>
                <w:szCs w:val="24"/>
              </w:rPr>
              <w:t>M</w:t>
            </w:r>
          </w:p>
        </w:tc>
      </w:tr>
      <w:tr w:rsidR="006C747D" w14:paraId="56165D8A" w14:textId="77777777" w:rsidTr="00B94A76">
        <w:trPr>
          <w:trHeight w:val="311"/>
        </w:trPr>
        <w:tc>
          <w:tcPr>
            <w:tcW w:w="2346" w:type="dxa"/>
          </w:tcPr>
          <w:p w14:paraId="696622F1" w14:textId="310B7E05"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Net Surplus</w:t>
            </w:r>
          </w:p>
        </w:tc>
        <w:tc>
          <w:tcPr>
            <w:tcW w:w="2346" w:type="dxa"/>
          </w:tcPr>
          <w:p w14:paraId="0E576147" w14:textId="222F2C35"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w:t>
            </w:r>
            <w:r w:rsidRPr="00B94A76">
              <w:rPr>
                <w:rFonts w:ascii="Times New Roman" w:hAnsi="Times New Roman" w:cs="Times New Roman"/>
                <w:sz w:val="24"/>
                <w:szCs w:val="24"/>
              </w:rPr>
              <w:t>1</w:t>
            </w:r>
            <w:r w:rsidRPr="00B94A76">
              <w:rPr>
                <w:rFonts w:ascii="Times New Roman" w:hAnsi="Times New Roman" w:cs="Times New Roman"/>
                <w:sz w:val="24"/>
                <w:szCs w:val="24"/>
              </w:rPr>
              <w:t>M</w:t>
            </w:r>
          </w:p>
        </w:tc>
        <w:tc>
          <w:tcPr>
            <w:tcW w:w="2348" w:type="dxa"/>
          </w:tcPr>
          <w:p w14:paraId="493B9F95" w14:textId="5664A8BD"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w:t>
            </w:r>
            <w:r w:rsidRPr="00B94A76">
              <w:rPr>
                <w:rFonts w:ascii="Times New Roman" w:hAnsi="Times New Roman" w:cs="Times New Roman"/>
                <w:sz w:val="24"/>
                <w:szCs w:val="24"/>
              </w:rPr>
              <w:t>5</w:t>
            </w:r>
            <w:r w:rsidRPr="00B94A76">
              <w:rPr>
                <w:rFonts w:ascii="Times New Roman" w:hAnsi="Times New Roman" w:cs="Times New Roman"/>
                <w:sz w:val="24"/>
                <w:szCs w:val="24"/>
              </w:rPr>
              <w:t>M</w:t>
            </w:r>
          </w:p>
        </w:tc>
        <w:tc>
          <w:tcPr>
            <w:tcW w:w="2348" w:type="dxa"/>
          </w:tcPr>
          <w:p w14:paraId="0F65F937" w14:textId="2A994EE9" w:rsidR="006C747D" w:rsidRPr="00B94A76" w:rsidRDefault="00B94A76" w:rsidP="000B508C">
            <w:pPr>
              <w:rPr>
                <w:rFonts w:ascii="Times New Roman" w:hAnsi="Times New Roman" w:cs="Times New Roman"/>
                <w:sz w:val="24"/>
                <w:szCs w:val="24"/>
              </w:rPr>
            </w:pPr>
            <w:r w:rsidRPr="00B94A76">
              <w:rPr>
                <w:rFonts w:ascii="Times New Roman" w:hAnsi="Times New Roman" w:cs="Times New Roman"/>
                <w:sz w:val="24"/>
                <w:szCs w:val="24"/>
              </w:rPr>
              <w:t>$</w:t>
            </w:r>
            <w:r w:rsidRPr="00B94A76">
              <w:rPr>
                <w:rFonts w:ascii="Times New Roman" w:hAnsi="Times New Roman" w:cs="Times New Roman"/>
                <w:sz w:val="24"/>
                <w:szCs w:val="24"/>
              </w:rPr>
              <w:t>10</w:t>
            </w:r>
            <w:r w:rsidRPr="00B94A76">
              <w:rPr>
                <w:rFonts w:ascii="Times New Roman" w:hAnsi="Times New Roman" w:cs="Times New Roman"/>
                <w:sz w:val="24"/>
                <w:szCs w:val="24"/>
              </w:rPr>
              <w:t>M</w:t>
            </w:r>
          </w:p>
        </w:tc>
      </w:tr>
    </w:tbl>
    <w:p w14:paraId="1186C6BA" w14:textId="77777777" w:rsidR="006C747D" w:rsidRDefault="006C747D" w:rsidP="000B508C">
      <w:pPr>
        <w:rPr>
          <w:rFonts w:ascii="Times New Roman" w:hAnsi="Times New Roman" w:cs="Times New Roman"/>
          <w:b/>
          <w:bCs/>
          <w:sz w:val="24"/>
          <w:szCs w:val="24"/>
        </w:rPr>
      </w:pPr>
    </w:p>
    <w:p w14:paraId="7A13C6AC" w14:textId="62027C6C" w:rsidR="006C747D" w:rsidRDefault="0012758C" w:rsidP="000B508C">
      <w:pPr>
        <w:rPr>
          <w:rFonts w:ascii="Times New Roman" w:hAnsi="Times New Roman" w:cs="Times New Roman"/>
        </w:rPr>
      </w:pPr>
      <w:r>
        <w:rPr>
          <w:rFonts w:ascii="Times New Roman" w:hAnsi="Times New Roman" w:cs="Times New Roman"/>
        </w:rPr>
        <w:t xml:space="preserve">NOTE: </w:t>
      </w:r>
      <w:r w:rsidRPr="0012758C">
        <w:rPr>
          <w:rFonts w:ascii="Times New Roman" w:hAnsi="Times New Roman" w:cs="Times New Roman"/>
        </w:rPr>
        <w:t>While detailed NPV and IRR figures are not publicly available due to the program's structure as a public-private partnership with private funding and sponsorship, financial sustainability has been demonstrated by the program’s ability to reach operational breakeven within 3–4 years. Further, the extended $70M Citibank sponsorship and increased annual ridership confirm continued positive cash flow, indicating a likely positive NPV and acceptable IRR had full internal financial data been disclosed.</w:t>
      </w:r>
    </w:p>
    <w:p w14:paraId="0FB7AA07" w14:textId="33E5DF3E" w:rsidR="0012758C" w:rsidRDefault="00B03292" w:rsidP="000B508C">
      <w:pPr>
        <w:rPr>
          <w:rFonts w:ascii="Times New Roman" w:hAnsi="Times New Roman" w:cs="Times New Roman"/>
          <w:b/>
          <w:bCs/>
          <w:sz w:val="24"/>
          <w:szCs w:val="24"/>
        </w:rPr>
      </w:pPr>
      <w:r w:rsidRPr="00B03292">
        <w:rPr>
          <w:rFonts w:ascii="Times New Roman" w:hAnsi="Times New Roman" w:cs="Times New Roman"/>
          <w:b/>
          <w:bCs/>
          <w:sz w:val="24"/>
          <w:szCs w:val="24"/>
        </w:rPr>
        <w:t xml:space="preserve">Estimate NPV Using Simplified </w:t>
      </w:r>
      <w:r w:rsidR="006B5866" w:rsidRPr="00B03292">
        <w:rPr>
          <w:rFonts w:ascii="Times New Roman" w:hAnsi="Times New Roman" w:cs="Times New Roman"/>
          <w:b/>
          <w:bCs/>
          <w:sz w:val="24"/>
          <w:szCs w:val="24"/>
        </w:rPr>
        <w:t>Assumptions</w:t>
      </w:r>
      <w:r w:rsidR="006B5866">
        <w:rPr>
          <w:rFonts w:ascii="Times New Roman" w:hAnsi="Times New Roman" w:cs="Times New Roman"/>
          <w:b/>
          <w:bCs/>
          <w:sz w:val="24"/>
          <w:szCs w:val="24"/>
        </w:rPr>
        <w:t>:</w:t>
      </w:r>
    </w:p>
    <w:p w14:paraId="01F6FB27" w14:textId="77777777" w:rsidR="006B5866" w:rsidRPr="006B5866" w:rsidRDefault="006B5866" w:rsidP="006B58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Based on the following assumptions:</w:t>
      </w:r>
    </w:p>
    <w:p w14:paraId="7B0DBF70" w14:textId="77777777" w:rsidR="006B5866" w:rsidRPr="006B5866" w:rsidRDefault="006B5866" w:rsidP="006B58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 xml:space="preserve">Initial investment: </w:t>
      </w:r>
      <w:r w:rsidRPr="006B5866">
        <w:rPr>
          <w:rFonts w:ascii="Times New Roman" w:eastAsia="Times New Roman" w:hAnsi="Times New Roman" w:cs="Times New Roman"/>
          <w:b/>
          <w:bCs/>
          <w:kern w:val="0"/>
          <w:sz w:val="24"/>
          <w:szCs w:val="24"/>
          <w14:ligatures w14:val="none"/>
        </w:rPr>
        <w:t>$41 million</w:t>
      </w:r>
    </w:p>
    <w:p w14:paraId="59761556" w14:textId="77777777" w:rsidR="006B5866" w:rsidRPr="006B5866" w:rsidRDefault="006B5866" w:rsidP="006B58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 xml:space="preserve">Project duration: </w:t>
      </w:r>
      <w:r w:rsidRPr="006B5866">
        <w:rPr>
          <w:rFonts w:ascii="Times New Roman" w:eastAsia="Times New Roman" w:hAnsi="Times New Roman" w:cs="Times New Roman"/>
          <w:b/>
          <w:bCs/>
          <w:kern w:val="0"/>
          <w:sz w:val="24"/>
          <w:szCs w:val="24"/>
          <w14:ligatures w14:val="none"/>
        </w:rPr>
        <w:t>10 years</w:t>
      </w:r>
    </w:p>
    <w:p w14:paraId="221D7982" w14:textId="22459D8B" w:rsidR="006B5866" w:rsidRPr="006B5866" w:rsidRDefault="006B5866" w:rsidP="006B58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 xml:space="preserve">Discount rate: </w:t>
      </w:r>
      <w:r w:rsidR="006205DF" w:rsidRPr="006B5866">
        <w:rPr>
          <w:rFonts w:ascii="Times New Roman" w:eastAsia="Times New Roman" w:hAnsi="Times New Roman" w:cs="Times New Roman"/>
          <w:b/>
          <w:bCs/>
          <w:kern w:val="0"/>
          <w:sz w:val="24"/>
          <w:szCs w:val="24"/>
          <w14:ligatures w14:val="none"/>
        </w:rPr>
        <w:t>10%.</w:t>
      </w:r>
    </w:p>
    <w:p w14:paraId="5FCB2DF7" w14:textId="77777777" w:rsidR="006B5866" w:rsidRPr="006B5866" w:rsidRDefault="006B5866" w:rsidP="006B58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 xml:space="preserve">Annual net cash inflows increasing from </w:t>
      </w:r>
      <w:r w:rsidRPr="006B5866">
        <w:rPr>
          <w:rFonts w:ascii="Times New Roman" w:eastAsia="Times New Roman" w:hAnsi="Times New Roman" w:cs="Times New Roman"/>
          <w:b/>
          <w:bCs/>
          <w:kern w:val="0"/>
          <w:sz w:val="24"/>
          <w:szCs w:val="24"/>
          <w14:ligatures w14:val="none"/>
        </w:rPr>
        <w:t>$1 million to $10 million</w:t>
      </w:r>
    </w:p>
    <w:p w14:paraId="10AF5059" w14:textId="20096913" w:rsidR="006B5866" w:rsidRPr="006B5866" w:rsidRDefault="006B5866" w:rsidP="006B58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 xml:space="preserve"> </w:t>
      </w:r>
      <w:r w:rsidRPr="006B5866">
        <w:rPr>
          <w:rFonts w:ascii="Times New Roman" w:eastAsia="Times New Roman" w:hAnsi="Times New Roman" w:cs="Times New Roman"/>
          <w:b/>
          <w:bCs/>
          <w:kern w:val="0"/>
          <w:sz w:val="24"/>
          <w:szCs w:val="24"/>
          <w14:ligatures w14:val="none"/>
        </w:rPr>
        <w:t>Estimated NPV = –$11.96 million</w:t>
      </w:r>
    </w:p>
    <w:p w14:paraId="0A3C79E6" w14:textId="7648941B" w:rsidR="006B5866" w:rsidRPr="006B5866" w:rsidRDefault="006B5866" w:rsidP="006205DF">
      <w:pPr>
        <w:spacing w:after="0"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b/>
          <w:bCs/>
          <w:kern w:val="0"/>
          <w:sz w:val="24"/>
          <w:szCs w:val="24"/>
          <w14:ligatures w14:val="none"/>
        </w:rPr>
        <w:t>Interpretation:</w:t>
      </w:r>
    </w:p>
    <w:p w14:paraId="4D1D2234" w14:textId="77777777" w:rsidR="006B5866" w:rsidRPr="006B5866" w:rsidRDefault="006B5866" w:rsidP="006B58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 xml:space="preserve">This </w:t>
      </w:r>
      <w:r w:rsidRPr="006B5866">
        <w:rPr>
          <w:rFonts w:ascii="Times New Roman" w:eastAsia="Times New Roman" w:hAnsi="Times New Roman" w:cs="Times New Roman"/>
          <w:b/>
          <w:bCs/>
          <w:kern w:val="0"/>
          <w:sz w:val="24"/>
          <w:szCs w:val="24"/>
          <w14:ligatures w14:val="none"/>
        </w:rPr>
        <w:t>negative NPV</w:t>
      </w:r>
      <w:r w:rsidRPr="006B5866">
        <w:rPr>
          <w:rFonts w:ascii="Times New Roman" w:eastAsia="Times New Roman" w:hAnsi="Times New Roman" w:cs="Times New Roman"/>
          <w:kern w:val="0"/>
          <w:sz w:val="24"/>
          <w:szCs w:val="24"/>
          <w14:ligatures w14:val="none"/>
        </w:rPr>
        <w:t xml:space="preserve"> suggests the project wouldn't be considered financially viable </w:t>
      </w:r>
      <w:r w:rsidRPr="006B5866">
        <w:rPr>
          <w:rFonts w:ascii="Times New Roman" w:eastAsia="Times New Roman" w:hAnsi="Times New Roman" w:cs="Times New Roman"/>
          <w:b/>
          <w:bCs/>
          <w:kern w:val="0"/>
          <w:sz w:val="24"/>
          <w:szCs w:val="24"/>
          <w14:ligatures w14:val="none"/>
        </w:rPr>
        <w:t>strictly</w:t>
      </w:r>
      <w:r w:rsidRPr="006B5866">
        <w:rPr>
          <w:rFonts w:ascii="Times New Roman" w:eastAsia="Times New Roman" w:hAnsi="Times New Roman" w:cs="Times New Roman"/>
          <w:kern w:val="0"/>
          <w:sz w:val="24"/>
          <w:szCs w:val="24"/>
          <w14:ligatures w14:val="none"/>
        </w:rPr>
        <w:t xml:space="preserve"> from a private investment perspective </w:t>
      </w:r>
      <w:r w:rsidRPr="006B5866">
        <w:rPr>
          <w:rFonts w:ascii="Times New Roman" w:eastAsia="Times New Roman" w:hAnsi="Times New Roman" w:cs="Times New Roman"/>
          <w:b/>
          <w:bCs/>
          <w:kern w:val="0"/>
          <w:sz w:val="24"/>
          <w:szCs w:val="24"/>
          <w14:ligatures w14:val="none"/>
        </w:rPr>
        <w:t>under these assumptions</w:t>
      </w:r>
      <w:r w:rsidRPr="006B5866">
        <w:rPr>
          <w:rFonts w:ascii="Times New Roman" w:eastAsia="Times New Roman" w:hAnsi="Times New Roman" w:cs="Times New Roman"/>
          <w:kern w:val="0"/>
          <w:sz w:val="24"/>
          <w:szCs w:val="24"/>
          <w14:ligatures w14:val="none"/>
        </w:rPr>
        <w:t>.</w:t>
      </w:r>
    </w:p>
    <w:p w14:paraId="71B600D3" w14:textId="77777777" w:rsidR="006B5866" w:rsidRPr="006B5866" w:rsidRDefault="006B5866" w:rsidP="006B58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However:</w:t>
      </w:r>
    </w:p>
    <w:p w14:paraId="6E4A99FB" w14:textId="77777777" w:rsidR="006B5866" w:rsidRPr="006B5866" w:rsidRDefault="006B5866" w:rsidP="006B586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 xml:space="preserve">This calculation </w:t>
      </w:r>
      <w:r w:rsidRPr="006B5866">
        <w:rPr>
          <w:rFonts w:ascii="Times New Roman" w:eastAsia="Times New Roman" w:hAnsi="Times New Roman" w:cs="Times New Roman"/>
          <w:b/>
          <w:bCs/>
          <w:kern w:val="0"/>
          <w:sz w:val="24"/>
          <w:szCs w:val="24"/>
          <w14:ligatures w14:val="none"/>
        </w:rPr>
        <w:t>does not</w:t>
      </w:r>
      <w:r w:rsidRPr="006B5866">
        <w:rPr>
          <w:rFonts w:ascii="Times New Roman" w:eastAsia="Times New Roman" w:hAnsi="Times New Roman" w:cs="Times New Roman"/>
          <w:kern w:val="0"/>
          <w:sz w:val="24"/>
          <w:szCs w:val="24"/>
          <w14:ligatures w14:val="none"/>
        </w:rPr>
        <w:t xml:space="preserve"> include </w:t>
      </w:r>
      <w:r w:rsidRPr="006B5866">
        <w:rPr>
          <w:rFonts w:ascii="Times New Roman" w:eastAsia="Times New Roman" w:hAnsi="Times New Roman" w:cs="Times New Roman"/>
          <w:b/>
          <w:bCs/>
          <w:kern w:val="0"/>
          <w:sz w:val="24"/>
          <w:szCs w:val="24"/>
          <w14:ligatures w14:val="none"/>
        </w:rPr>
        <w:t>intangible benefits</w:t>
      </w:r>
      <w:r w:rsidRPr="006B5866">
        <w:rPr>
          <w:rFonts w:ascii="Times New Roman" w:eastAsia="Times New Roman" w:hAnsi="Times New Roman" w:cs="Times New Roman"/>
          <w:kern w:val="0"/>
          <w:sz w:val="24"/>
          <w:szCs w:val="24"/>
          <w14:ligatures w14:val="none"/>
        </w:rPr>
        <w:t xml:space="preserve"> like:</w:t>
      </w:r>
    </w:p>
    <w:p w14:paraId="3F0231C9" w14:textId="77777777" w:rsidR="006B5866" w:rsidRPr="006B5866" w:rsidRDefault="006B5866" w:rsidP="006B58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CO₂ reduction</w:t>
      </w:r>
    </w:p>
    <w:p w14:paraId="523CD2BF" w14:textId="77777777" w:rsidR="006B5866" w:rsidRPr="006B5866" w:rsidRDefault="006B5866" w:rsidP="006B58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Health cost savings</w:t>
      </w:r>
    </w:p>
    <w:p w14:paraId="026DC45B" w14:textId="77777777" w:rsidR="006B5866" w:rsidRPr="006B5866" w:rsidRDefault="006B5866" w:rsidP="006B58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Public goodwill</w:t>
      </w:r>
    </w:p>
    <w:p w14:paraId="481277CD" w14:textId="77777777" w:rsidR="006B5866" w:rsidRPr="006B5866" w:rsidRDefault="006B5866" w:rsidP="006B58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Increased retail activity near stations</w:t>
      </w:r>
    </w:p>
    <w:p w14:paraId="078ADBC7" w14:textId="77777777" w:rsidR="006B5866" w:rsidRPr="006B5866" w:rsidRDefault="006B5866" w:rsidP="006B586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866">
        <w:rPr>
          <w:rFonts w:ascii="Times New Roman" w:eastAsia="Times New Roman" w:hAnsi="Times New Roman" w:cs="Times New Roman"/>
          <w:kern w:val="0"/>
          <w:sz w:val="24"/>
          <w:szCs w:val="24"/>
          <w14:ligatures w14:val="none"/>
        </w:rPr>
        <w:t xml:space="preserve">In reality, the project is </w:t>
      </w:r>
      <w:r w:rsidRPr="006B5866">
        <w:rPr>
          <w:rFonts w:ascii="Times New Roman" w:eastAsia="Times New Roman" w:hAnsi="Times New Roman" w:cs="Times New Roman"/>
          <w:b/>
          <w:bCs/>
          <w:kern w:val="0"/>
          <w:sz w:val="24"/>
          <w:szCs w:val="24"/>
          <w14:ligatures w14:val="none"/>
        </w:rPr>
        <w:t>not purely profit-driven</w:t>
      </w:r>
      <w:r w:rsidRPr="006B5866">
        <w:rPr>
          <w:rFonts w:ascii="Times New Roman" w:eastAsia="Times New Roman" w:hAnsi="Times New Roman" w:cs="Times New Roman"/>
          <w:kern w:val="0"/>
          <w:sz w:val="24"/>
          <w:szCs w:val="24"/>
          <w14:ligatures w14:val="none"/>
        </w:rPr>
        <w:t xml:space="preserve"> — it serves public value and aligns with </w:t>
      </w:r>
      <w:r w:rsidRPr="006B5866">
        <w:rPr>
          <w:rFonts w:ascii="Times New Roman" w:eastAsia="Times New Roman" w:hAnsi="Times New Roman" w:cs="Times New Roman"/>
          <w:b/>
          <w:bCs/>
          <w:kern w:val="0"/>
          <w:sz w:val="24"/>
          <w:szCs w:val="24"/>
          <w14:ligatures w14:val="none"/>
        </w:rPr>
        <w:t>NYC DOT’s mission</w:t>
      </w:r>
      <w:r w:rsidRPr="006B5866">
        <w:rPr>
          <w:rFonts w:ascii="Times New Roman" w:eastAsia="Times New Roman" w:hAnsi="Times New Roman" w:cs="Times New Roman"/>
          <w:kern w:val="0"/>
          <w:sz w:val="24"/>
          <w:szCs w:val="24"/>
          <w14:ligatures w14:val="none"/>
        </w:rPr>
        <w:t>.</w:t>
      </w:r>
    </w:p>
    <w:p w14:paraId="5E00927A" w14:textId="77777777" w:rsidR="00657802" w:rsidRDefault="00657802" w:rsidP="000B508C">
      <w:pPr>
        <w:rPr>
          <w:rFonts w:ascii="Times New Roman" w:hAnsi="Times New Roman" w:cs="Times New Roman"/>
          <w:b/>
          <w:bCs/>
          <w:sz w:val="24"/>
          <w:szCs w:val="24"/>
        </w:rPr>
      </w:pPr>
    </w:p>
    <w:p w14:paraId="3CCD7104" w14:textId="77777777" w:rsidR="00657802" w:rsidRDefault="00657802" w:rsidP="000B508C">
      <w:pPr>
        <w:rPr>
          <w:rFonts w:ascii="Times New Roman" w:hAnsi="Times New Roman" w:cs="Times New Roman"/>
          <w:b/>
          <w:bCs/>
          <w:sz w:val="24"/>
          <w:szCs w:val="24"/>
        </w:rPr>
      </w:pPr>
    </w:p>
    <w:p w14:paraId="72596B48" w14:textId="57002D0F" w:rsidR="00B03292" w:rsidRPr="00657802" w:rsidRDefault="00657802" w:rsidP="000B508C">
      <w:pPr>
        <w:rPr>
          <w:rFonts w:ascii="Times New Roman" w:hAnsi="Times New Roman" w:cs="Times New Roman"/>
          <w:b/>
          <w:bCs/>
          <w:sz w:val="28"/>
          <w:szCs w:val="28"/>
          <w:u w:val="single"/>
        </w:rPr>
      </w:pPr>
      <w:r w:rsidRPr="00657802">
        <w:rPr>
          <w:rFonts w:ascii="Times New Roman" w:hAnsi="Times New Roman" w:cs="Times New Roman"/>
          <w:b/>
          <w:bCs/>
          <w:sz w:val="28"/>
          <w:szCs w:val="28"/>
          <w:u w:val="single"/>
        </w:rPr>
        <w:t>Conclusion:</w:t>
      </w:r>
    </w:p>
    <w:p w14:paraId="5189956C" w14:textId="2F4AAA17" w:rsidR="00657802" w:rsidRPr="00657802" w:rsidRDefault="00657802" w:rsidP="00657802">
      <w:pPr>
        <w:rPr>
          <w:rFonts w:ascii="Times New Roman" w:hAnsi="Times New Roman" w:cs="Times New Roman"/>
          <w:sz w:val="24"/>
          <w:szCs w:val="24"/>
        </w:rPr>
      </w:pPr>
      <w:r w:rsidRPr="00657802">
        <w:rPr>
          <w:rFonts w:ascii="Times New Roman" w:hAnsi="Times New Roman" w:cs="Times New Roman"/>
          <w:sz w:val="24"/>
          <w:szCs w:val="24"/>
        </w:rPr>
        <w:t>The Citi Bike project demonstrates the value of aligning urban mobility initiatives with broader governmental goals. Through strategic partnerships, it fulfilled NYC DOT’s mission, yielded financial and social benefits, and has become a model for other cities globally.</w:t>
      </w:r>
      <w:r w:rsidR="006541C0">
        <w:rPr>
          <w:rFonts w:ascii="Times New Roman" w:hAnsi="Times New Roman" w:cs="Times New Roman"/>
          <w:sz w:val="24"/>
          <w:szCs w:val="24"/>
        </w:rPr>
        <w:t xml:space="preserve"> </w:t>
      </w:r>
      <w:r w:rsidR="006541C0" w:rsidRPr="006541C0">
        <w:rPr>
          <w:rFonts w:ascii="Times New Roman" w:hAnsi="Times New Roman" w:cs="Times New Roman"/>
          <w:sz w:val="24"/>
          <w:szCs w:val="24"/>
        </w:rPr>
        <w:t>The Citi Bike project is a successful case study in how urban infrastructure can serve strategic city goals while offering strong returns in both economic and social terms. Through a carefully structured partnership model, the NYC DOT advanced its mission without public subsidy, delivering real results in sustainability, public health, and access to transportation. Its continued growth, expansions, and positive reception make Citi Bike a model for other cities globally aiming to modernize transit while embracing environmentally conscious values.</w:t>
      </w:r>
    </w:p>
    <w:p w14:paraId="2072D16A" w14:textId="00ACF7BA" w:rsidR="00657802" w:rsidRPr="00764125" w:rsidRDefault="00764125" w:rsidP="000B508C">
      <w:pPr>
        <w:rPr>
          <w:rFonts w:ascii="Times New Roman" w:hAnsi="Times New Roman" w:cs="Times New Roman"/>
          <w:b/>
          <w:bCs/>
          <w:sz w:val="28"/>
          <w:szCs w:val="28"/>
          <w:u w:val="single"/>
        </w:rPr>
      </w:pPr>
      <w:r w:rsidRPr="00764125">
        <w:rPr>
          <w:rFonts w:ascii="Times New Roman" w:hAnsi="Times New Roman" w:cs="Times New Roman"/>
          <w:b/>
          <w:bCs/>
          <w:sz w:val="28"/>
          <w:szCs w:val="28"/>
          <w:u w:val="single"/>
        </w:rPr>
        <w:t>References:</w:t>
      </w:r>
    </w:p>
    <w:p w14:paraId="3132FA94" w14:textId="780C7F8F" w:rsidR="00764125" w:rsidRPr="00764125" w:rsidRDefault="00764125" w:rsidP="0076412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4125">
        <w:rPr>
          <w:rFonts w:ascii="Times New Roman" w:eastAsia="Times New Roman" w:hAnsi="Times New Roman" w:cs="Times New Roman"/>
          <w:kern w:val="0"/>
          <w:sz w:val="24"/>
          <w:szCs w:val="24"/>
          <w14:ligatures w14:val="none"/>
        </w:rPr>
        <w:t xml:space="preserve">Forbes. (2019). </w:t>
      </w:r>
      <w:r w:rsidRPr="00764125">
        <w:rPr>
          <w:rFonts w:ascii="Times New Roman" w:eastAsia="Times New Roman" w:hAnsi="Times New Roman" w:cs="Times New Roman"/>
          <w:i/>
          <w:iCs/>
          <w:kern w:val="0"/>
          <w:sz w:val="24"/>
          <w:szCs w:val="24"/>
          <w14:ligatures w14:val="none"/>
        </w:rPr>
        <w:t>Citi Bike Expansion and Sponsorship Deal</w:t>
      </w:r>
      <w:r w:rsidRPr="00764125">
        <w:rPr>
          <w:rFonts w:ascii="Times New Roman" w:eastAsia="Times New Roman" w:hAnsi="Times New Roman" w:cs="Times New Roman"/>
          <w:kern w:val="0"/>
          <w:sz w:val="24"/>
          <w:szCs w:val="24"/>
          <w14:ligatures w14:val="none"/>
        </w:rPr>
        <w:t xml:space="preserve">. Retrieved from </w:t>
      </w:r>
      <w:hyperlink r:id="rId6" w:tgtFrame="_new" w:history="1">
        <w:r w:rsidRPr="00764125">
          <w:rPr>
            <w:rFonts w:ascii="Times New Roman" w:eastAsia="Times New Roman" w:hAnsi="Times New Roman" w:cs="Times New Roman"/>
            <w:color w:val="0000FF"/>
            <w:kern w:val="0"/>
            <w:sz w:val="24"/>
            <w:szCs w:val="24"/>
            <w:u w:val="single"/>
            <w14:ligatures w14:val="none"/>
          </w:rPr>
          <w:t>https://www.forbes.com</w:t>
        </w:r>
      </w:hyperlink>
    </w:p>
    <w:p w14:paraId="0BC3C920" w14:textId="78BA1CE9" w:rsidR="00764125" w:rsidRPr="00764125" w:rsidRDefault="00764125" w:rsidP="0076412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4125">
        <w:rPr>
          <w:rFonts w:ascii="Times New Roman" w:eastAsia="Times New Roman" w:hAnsi="Times New Roman" w:cs="Times New Roman"/>
          <w:kern w:val="0"/>
          <w:sz w:val="24"/>
          <w:szCs w:val="24"/>
          <w14:ligatures w14:val="none"/>
        </w:rPr>
        <w:t xml:space="preserve">Lyft. (2020). </w:t>
      </w:r>
      <w:r w:rsidRPr="00764125">
        <w:rPr>
          <w:rFonts w:ascii="Times New Roman" w:eastAsia="Times New Roman" w:hAnsi="Times New Roman" w:cs="Times New Roman"/>
          <w:i/>
          <w:iCs/>
          <w:kern w:val="0"/>
          <w:sz w:val="24"/>
          <w:szCs w:val="24"/>
          <w14:ligatures w14:val="none"/>
        </w:rPr>
        <w:t>Citi Bike: 2020 Annual Report</w:t>
      </w:r>
      <w:r w:rsidRPr="00764125">
        <w:rPr>
          <w:rFonts w:ascii="Times New Roman" w:eastAsia="Times New Roman" w:hAnsi="Times New Roman" w:cs="Times New Roman"/>
          <w:kern w:val="0"/>
          <w:sz w:val="24"/>
          <w:szCs w:val="24"/>
          <w14:ligatures w14:val="none"/>
        </w:rPr>
        <w:t xml:space="preserve">. Retrieved from </w:t>
      </w:r>
      <w:hyperlink r:id="rId7" w:tgtFrame="_new" w:history="1">
        <w:r w:rsidRPr="00764125">
          <w:rPr>
            <w:rFonts w:ascii="Times New Roman" w:eastAsia="Times New Roman" w:hAnsi="Times New Roman" w:cs="Times New Roman"/>
            <w:color w:val="0000FF"/>
            <w:kern w:val="0"/>
            <w:sz w:val="24"/>
            <w:szCs w:val="24"/>
            <w:u w:val="single"/>
            <w14:ligatures w14:val="none"/>
          </w:rPr>
          <w:t>https://www.lyft.com</w:t>
        </w:r>
      </w:hyperlink>
    </w:p>
    <w:p w14:paraId="71077D6E" w14:textId="28CACE1C" w:rsidR="00764125" w:rsidRPr="00764125" w:rsidRDefault="00764125" w:rsidP="0076412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4125">
        <w:rPr>
          <w:rFonts w:ascii="Times New Roman" w:eastAsia="Times New Roman" w:hAnsi="Times New Roman" w:cs="Times New Roman"/>
          <w:kern w:val="0"/>
          <w:sz w:val="24"/>
          <w:szCs w:val="24"/>
          <w14:ligatures w14:val="none"/>
        </w:rPr>
        <w:t xml:space="preserve">Motivate. (2019). </w:t>
      </w:r>
      <w:r w:rsidRPr="00764125">
        <w:rPr>
          <w:rFonts w:ascii="Times New Roman" w:eastAsia="Times New Roman" w:hAnsi="Times New Roman" w:cs="Times New Roman"/>
          <w:i/>
          <w:iCs/>
          <w:kern w:val="0"/>
          <w:sz w:val="24"/>
          <w:szCs w:val="24"/>
          <w14:ligatures w14:val="none"/>
        </w:rPr>
        <w:t>A Decade of Bike Share in NYC</w:t>
      </w:r>
      <w:r w:rsidRPr="00764125">
        <w:rPr>
          <w:rFonts w:ascii="Times New Roman" w:eastAsia="Times New Roman" w:hAnsi="Times New Roman" w:cs="Times New Roman"/>
          <w:kern w:val="0"/>
          <w:sz w:val="24"/>
          <w:szCs w:val="24"/>
          <w14:ligatures w14:val="none"/>
        </w:rPr>
        <w:t xml:space="preserve">. Retrieved from </w:t>
      </w:r>
      <w:hyperlink r:id="rId8" w:tgtFrame="_new" w:history="1">
        <w:r w:rsidRPr="00764125">
          <w:rPr>
            <w:rFonts w:ascii="Times New Roman" w:eastAsia="Times New Roman" w:hAnsi="Times New Roman" w:cs="Times New Roman"/>
            <w:color w:val="0000FF"/>
            <w:kern w:val="0"/>
            <w:sz w:val="24"/>
            <w:szCs w:val="24"/>
            <w:u w:val="single"/>
            <w14:ligatures w14:val="none"/>
          </w:rPr>
          <w:t>https://www.motivateco.com</w:t>
        </w:r>
      </w:hyperlink>
    </w:p>
    <w:p w14:paraId="4763D6A1" w14:textId="51519993" w:rsidR="00764125" w:rsidRPr="00764125" w:rsidRDefault="00764125" w:rsidP="0076412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4125">
        <w:rPr>
          <w:rFonts w:ascii="Times New Roman" w:eastAsia="Times New Roman" w:hAnsi="Times New Roman" w:cs="Times New Roman"/>
          <w:kern w:val="0"/>
          <w:sz w:val="24"/>
          <w:szCs w:val="24"/>
          <w14:ligatures w14:val="none"/>
        </w:rPr>
        <w:t xml:space="preserve">NYC DOT. (2020). </w:t>
      </w:r>
      <w:r w:rsidRPr="00764125">
        <w:rPr>
          <w:rFonts w:ascii="Times New Roman" w:eastAsia="Times New Roman" w:hAnsi="Times New Roman" w:cs="Times New Roman"/>
          <w:i/>
          <w:iCs/>
          <w:kern w:val="0"/>
          <w:sz w:val="24"/>
          <w:szCs w:val="24"/>
          <w14:ligatures w14:val="none"/>
        </w:rPr>
        <w:t>Mission and Vision</w:t>
      </w:r>
      <w:r w:rsidRPr="00764125">
        <w:rPr>
          <w:rFonts w:ascii="Times New Roman" w:eastAsia="Times New Roman" w:hAnsi="Times New Roman" w:cs="Times New Roman"/>
          <w:kern w:val="0"/>
          <w:sz w:val="24"/>
          <w:szCs w:val="24"/>
          <w14:ligatures w14:val="none"/>
        </w:rPr>
        <w:t xml:space="preserve">. Retrieved from </w:t>
      </w:r>
      <w:hyperlink r:id="rId9" w:tgtFrame="_new" w:history="1">
        <w:r w:rsidRPr="00764125">
          <w:rPr>
            <w:rFonts w:ascii="Times New Roman" w:eastAsia="Times New Roman" w:hAnsi="Times New Roman" w:cs="Times New Roman"/>
            <w:color w:val="0000FF"/>
            <w:kern w:val="0"/>
            <w:sz w:val="24"/>
            <w:szCs w:val="24"/>
            <w:u w:val="single"/>
            <w14:ligatures w14:val="none"/>
          </w:rPr>
          <w:t>https://www.nyc.gov/html/dot/html/about/about.shtml</w:t>
        </w:r>
      </w:hyperlink>
    </w:p>
    <w:p w14:paraId="5C2DA718" w14:textId="2C640D68" w:rsidR="00764125" w:rsidRPr="00764125" w:rsidRDefault="00764125" w:rsidP="0076412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4125">
        <w:rPr>
          <w:rFonts w:ascii="Times New Roman" w:eastAsia="Times New Roman" w:hAnsi="Times New Roman" w:cs="Times New Roman"/>
          <w:kern w:val="0"/>
          <w:sz w:val="24"/>
          <w:szCs w:val="24"/>
          <w14:ligatures w14:val="none"/>
        </w:rPr>
        <w:t xml:space="preserve">Urban Institute. (2017). </w:t>
      </w:r>
      <w:r w:rsidRPr="00764125">
        <w:rPr>
          <w:rFonts w:ascii="Times New Roman" w:eastAsia="Times New Roman" w:hAnsi="Times New Roman" w:cs="Times New Roman"/>
          <w:i/>
          <w:iCs/>
          <w:kern w:val="0"/>
          <w:sz w:val="24"/>
          <w:szCs w:val="24"/>
          <w14:ligatures w14:val="none"/>
        </w:rPr>
        <w:t>Evaluating the Social Benefits of Bike Sharing Programs</w:t>
      </w:r>
      <w:r w:rsidRPr="00764125">
        <w:rPr>
          <w:rFonts w:ascii="Times New Roman" w:eastAsia="Times New Roman" w:hAnsi="Times New Roman" w:cs="Times New Roman"/>
          <w:kern w:val="0"/>
          <w:sz w:val="24"/>
          <w:szCs w:val="24"/>
          <w14:ligatures w14:val="none"/>
        </w:rPr>
        <w:t>.</w:t>
      </w:r>
    </w:p>
    <w:p w14:paraId="0193365D" w14:textId="024154B8" w:rsidR="00764125" w:rsidRPr="00945A6D" w:rsidRDefault="00FE73ED" w:rsidP="000B508C">
      <w:pPr>
        <w:rPr>
          <w:rFonts w:ascii="Times New Roman" w:hAnsi="Times New Roman" w:cs="Times New Roman"/>
          <w:b/>
          <w:bCs/>
          <w:sz w:val="28"/>
          <w:szCs w:val="28"/>
          <w:u w:val="single"/>
        </w:rPr>
      </w:pPr>
      <w:r w:rsidRPr="00945A6D">
        <w:rPr>
          <w:rFonts w:ascii="Times New Roman" w:hAnsi="Times New Roman" w:cs="Times New Roman"/>
          <w:b/>
          <w:bCs/>
          <w:sz w:val="28"/>
          <w:szCs w:val="28"/>
          <w:u w:val="single"/>
        </w:rPr>
        <w:t>Appendix:</w:t>
      </w:r>
    </w:p>
    <w:p w14:paraId="1FDD986C" w14:textId="6CC28634" w:rsidR="00FE73ED" w:rsidRPr="00945A6D" w:rsidRDefault="00FE73ED" w:rsidP="000B508C">
      <w:pPr>
        <w:rPr>
          <w:rFonts w:ascii="Times New Roman" w:hAnsi="Times New Roman" w:cs="Times New Roman"/>
          <w:b/>
          <w:bCs/>
          <w:sz w:val="24"/>
          <w:szCs w:val="24"/>
        </w:rPr>
      </w:pPr>
      <w:r w:rsidRPr="00945A6D">
        <w:rPr>
          <w:rFonts w:ascii="Times New Roman" w:hAnsi="Times New Roman" w:cs="Times New Roman"/>
          <w:b/>
          <w:bCs/>
          <w:sz w:val="24"/>
          <w:szCs w:val="24"/>
        </w:rPr>
        <w:t>Appendix A (</w:t>
      </w:r>
      <w:r w:rsidR="00F930A6" w:rsidRPr="00945A6D">
        <w:rPr>
          <w:rFonts w:ascii="Times New Roman" w:hAnsi="Times New Roman" w:cs="Times New Roman"/>
          <w:b/>
          <w:bCs/>
          <w:sz w:val="24"/>
          <w:szCs w:val="24"/>
        </w:rPr>
        <w:t>Financial Overview And NVP Estimate):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6775"/>
      </w:tblGrid>
      <w:tr w:rsidR="00F930A6" w:rsidRPr="00F930A6" w14:paraId="2FBC83B2" w14:textId="77777777" w:rsidTr="00A95309">
        <w:trPr>
          <w:tblHeader/>
          <w:tblCellSpacing w:w="15" w:type="dxa"/>
        </w:trPr>
        <w:tc>
          <w:tcPr>
            <w:tcW w:w="0" w:type="auto"/>
            <w:vAlign w:val="center"/>
            <w:hideMark/>
          </w:tcPr>
          <w:p w14:paraId="311DEA8B" w14:textId="77777777" w:rsidR="00F930A6" w:rsidRPr="00F930A6" w:rsidRDefault="00F930A6" w:rsidP="00F930A6">
            <w:pPr>
              <w:spacing w:after="0" w:line="240" w:lineRule="auto"/>
              <w:jc w:val="center"/>
              <w:rPr>
                <w:rFonts w:ascii="Times New Roman" w:eastAsia="Times New Roman" w:hAnsi="Times New Roman" w:cs="Times New Roman"/>
                <w:b/>
                <w:bCs/>
                <w:kern w:val="0"/>
                <w:sz w:val="24"/>
                <w:szCs w:val="24"/>
                <w14:ligatures w14:val="none"/>
              </w:rPr>
            </w:pPr>
            <w:r w:rsidRPr="00F930A6">
              <w:rPr>
                <w:rFonts w:ascii="Times New Roman" w:eastAsia="Times New Roman" w:hAnsi="Times New Roman" w:cs="Times New Roman"/>
                <w:b/>
                <w:bCs/>
                <w:kern w:val="0"/>
                <w:sz w:val="24"/>
                <w:szCs w:val="24"/>
                <w14:ligatures w14:val="none"/>
              </w:rPr>
              <w:t>Item</w:t>
            </w:r>
          </w:p>
        </w:tc>
        <w:tc>
          <w:tcPr>
            <w:tcW w:w="0" w:type="auto"/>
            <w:vAlign w:val="center"/>
            <w:hideMark/>
          </w:tcPr>
          <w:p w14:paraId="63BB9E80" w14:textId="77777777" w:rsidR="00F930A6" w:rsidRPr="00F930A6" w:rsidRDefault="00F930A6" w:rsidP="00F930A6">
            <w:pPr>
              <w:spacing w:after="0" w:line="240" w:lineRule="auto"/>
              <w:jc w:val="center"/>
              <w:rPr>
                <w:rFonts w:ascii="Times New Roman" w:eastAsia="Times New Roman" w:hAnsi="Times New Roman" w:cs="Times New Roman"/>
                <w:b/>
                <w:bCs/>
                <w:kern w:val="0"/>
                <w:sz w:val="24"/>
                <w:szCs w:val="24"/>
                <w14:ligatures w14:val="none"/>
              </w:rPr>
            </w:pPr>
            <w:r w:rsidRPr="00F930A6">
              <w:rPr>
                <w:rFonts w:ascii="Times New Roman" w:eastAsia="Times New Roman" w:hAnsi="Times New Roman" w:cs="Times New Roman"/>
                <w:b/>
                <w:bCs/>
                <w:kern w:val="0"/>
                <w:sz w:val="24"/>
                <w:szCs w:val="24"/>
                <w14:ligatures w14:val="none"/>
              </w:rPr>
              <w:t>Value</w:t>
            </w:r>
          </w:p>
        </w:tc>
      </w:tr>
      <w:tr w:rsidR="00F930A6" w:rsidRPr="00F930A6" w14:paraId="2CB9A53D" w14:textId="77777777" w:rsidTr="00A95309">
        <w:trPr>
          <w:tblCellSpacing w:w="15" w:type="dxa"/>
        </w:trPr>
        <w:tc>
          <w:tcPr>
            <w:tcW w:w="0" w:type="auto"/>
            <w:vAlign w:val="center"/>
            <w:hideMark/>
          </w:tcPr>
          <w:p w14:paraId="6E150C6B"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Initial Investment</w:t>
            </w:r>
          </w:p>
        </w:tc>
        <w:tc>
          <w:tcPr>
            <w:tcW w:w="0" w:type="auto"/>
            <w:vAlign w:val="center"/>
            <w:hideMark/>
          </w:tcPr>
          <w:p w14:paraId="388A4D06"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$41,000,000</w:t>
            </w:r>
          </w:p>
        </w:tc>
      </w:tr>
      <w:tr w:rsidR="00F930A6" w:rsidRPr="00F930A6" w14:paraId="22C60B2B" w14:textId="77777777" w:rsidTr="00A95309">
        <w:trPr>
          <w:tblCellSpacing w:w="15" w:type="dxa"/>
        </w:trPr>
        <w:tc>
          <w:tcPr>
            <w:tcW w:w="0" w:type="auto"/>
            <w:vAlign w:val="center"/>
            <w:hideMark/>
          </w:tcPr>
          <w:p w14:paraId="6904E8A1"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Discount Rate</w:t>
            </w:r>
          </w:p>
        </w:tc>
        <w:tc>
          <w:tcPr>
            <w:tcW w:w="0" w:type="auto"/>
            <w:vAlign w:val="center"/>
            <w:hideMark/>
          </w:tcPr>
          <w:p w14:paraId="7C5D4FA9"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10%</w:t>
            </w:r>
          </w:p>
        </w:tc>
      </w:tr>
      <w:tr w:rsidR="00F930A6" w:rsidRPr="00F930A6" w14:paraId="1E7D00F6" w14:textId="77777777" w:rsidTr="00A95309">
        <w:trPr>
          <w:tblCellSpacing w:w="15" w:type="dxa"/>
        </w:trPr>
        <w:tc>
          <w:tcPr>
            <w:tcW w:w="0" w:type="auto"/>
            <w:vAlign w:val="center"/>
            <w:hideMark/>
          </w:tcPr>
          <w:p w14:paraId="22A7455E"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Cash Inflows (Years 1–10)</w:t>
            </w:r>
          </w:p>
        </w:tc>
        <w:tc>
          <w:tcPr>
            <w:tcW w:w="0" w:type="auto"/>
            <w:vAlign w:val="center"/>
            <w:hideMark/>
          </w:tcPr>
          <w:p w14:paraId="061CEB56"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$1M increasing to $10M</w:t>
            </w:r>
          </w:p>
        </w:tc>
      </w:tr>
      <w:tr w:rsidR="00F930A6" w:rsidRPr="00F930A6" w14:paraId="23F4C69C" w14:textId="77777777" w:rsidTr="00A95309">
        <w:trPr>
          <w:tblCellSpacing w:w="15" w:type="dxa"/>
        </w:trPr>
        <w:tc>
          <w:tcPr>
            <w:tcW w:w="0" w:type="auto"/>
            <w:vAlign w:val="center"/>
            <w:hideMark/>
          </w:tcPr>
          <w:p w14:paraId="3C9A921E"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Estimated NPV</w:t>
            </w:r>
          </w:p>
        </w:tc>
        <w:tc>
          <w:tcPr>
            <w:tcW w:w="0" w:type="auto"/>
            <w:vAlign w:val="center"/>
            <w:hideMark/>
          </w:tcPr>
          <w:p w14:paraId="10E45DF2"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–$11.96 million</w:t>
            </w:r>
          </w:p>
        </w:tc>
      </w:tr>
      <w:tr w:rsidR="00F930A6" w:rsidRPr="00F930A6" w14:paraId="146D1E63" w14:textId="77777777" w:rsidTr="00A95309">
        <w:trPr>
          <w:tblCellSpacing w:w="15" w:type="dxa"/>
        </w:trPr>
        <w:tc>
          <w:tcPr>
            <w:tcW w:w="0" w:type="auto"/>
            <w:vAlign w:val="center"/>
            <w:hideMark/>
          </w:tcPr>
          <w:p w14:paraId="00742345"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Interpretation</w:t>
            </w:r>
          </w:p>
        </w:tc>
        <w:tc>
          <w:tcPr>
            <w:tcW w:w="0" w:type="auto"/>
            <w:vAlign w:val="center"/>
            <w:hideMark/>
          </w:tcPr>
          <w:p w14:paraId="0279C452" w14:textId="77777777" w:rsidR="00F930A6" w:rsidRPr="00F930A6" w:rsidRDefault="00F930A6" w:rsidP="00F930A6">
            <w:pPr>
              <w:spacing w:after="0" w:line="240" w:lineRule="auto"/>
              <w:rPr>
                <w:rFonts w:ascii="Times New Roman" w:eastAsia="Times New Roman" w:hAnsi="Times New Roman" w:cs="Times New Roman"/>
                <w:kern w:val="0"/>
                <w:sz w:val="24"/>
                <w:szCs w:val="24"/>
                <w14:ligatures w14:val="none"/>
              </w:rPr>
            </w:pPr>
            <w:r w:rsidRPr="00F930A6">
              <w:rPr>
                <w:rFonts w:ascii="Times New Roman" w:eastAsia="Times New Roman" w:hAnsi="Times New Roman" w:cs="Times New Roman"/>
                <w:kern w:val="0"/>
                <w:sz w:val="24"/>
                <w:szCs w:val="24"/>
                <w14:ligatures w14:val="none"/>
              </w:rPr>
              <w:t>Negative due to large upfront costs; excludes social/environmental returns</w:t>
            </w:r>
          </w:p>
        </w:tc>
      </w:tr>
    </w:tbl>
    <w:p w14:paraId="7F199120" w14:textId="77777777" w:rsidR="00F930A6" w:rsidRPr="00945A6D" w:rsidRDefault="00F930A6" w:rsidP="000B508C">
      <w:pPr>
        <w:rPr>
          <w:rFonts w:ascii="Times New Roman" w:hAnsi="Times New Roman" w:cs="Times New Roman"/>
          <w:b/>
          <w:bCs/>
          <w:sz w:val="24"/>
          <w:szCs w:val="24"/>
        </w:rPr>
      </w:pPr>
    </w:p>
    <w:p w14:paraId="3D2CB99F" w14:textId="77777777" w:rsidR="007C3788" w:rsidRDefault="007C3788" w:rsidP="000B508C">
      <w:pPr>
        <w:rPr>
          <w:rFonts w:ascii="Times New Roman" w:hAnsi="Times New Roman" w:cs="Times New Roman"/>
          <w:b/>
          <w:bCs/>
          <w:sz w:val="24"/>
          <w:szCs w:val="24"/>
        </w:rPr>
      </w:pPr>
    </w:p>
    <w:p w14:paraId="7BFB198B" w14:textId="77777777" w:rsidR="007C3788" w:rsidRDefault="007C3788" w:rsidP="000B508C">
      <w:pPr>
        <w:rPr>
          <w:rFonts w:ascii="Times New Roman" w:hAnsi="Times New Roman" w:cs="Times New Roman"/>
          <w:b/>
          <w:bCs/>
          <w:sz w:val="24"/>
          <w:szCs w:val="24"/>
        </w:rPr>
      </w:pPr>
    </w:p>
    <w:p w14:paraId="5E3A361D" w14:textId="77777777" w:rsidR="007C3788" w:rsidRDefault="007C3788" w:rsidP="000B508C">
      <w:pPr>
        <w:rPr>
          <w:rFonts w:ascii="Times New Roman" w:hAnsi="Times New Roman" w:cs="Times New Roman"/>
          <w:b/>
          <w:bCs/>
          <w:sz w:val="24"/>
          <w:szCs w:val="24"/>
        </w:rPr>
      </w:pPr>
    </w:p>
    <w:p w14:paraId="55C99F33" w14:textId="6B0FF516" w:rsidR="00A95309" w:rsidRPr="00945A6D" w:rsidRDefault="00A95309" w:rsidP="000B508C">
      <w:pPr>
        <w:rPr>
          <w:rFonts w:ascii="Times New Roman" w:hAnsi="Times New Roman" w:cs="Times New Roman"/>
          <w:b/>
          <w:bCs/>
          <w:sz w:val="24"/>
          <w:szCs w:val="24"/>
        </w:rPr>
      </w:pPr>
      <w:r w:rsidRPr="00945A6D">
        <w:rPr>
          <w:rFonts w:ascii="Times New Roman" w:hAnsi="Times New Roman" w:cs="Times New Roman"/>
          <w:b/>
          <w:bCs/>
          <w:sz w:val="24"/>
          <w:szCs w:val="24"/>
        </w:rPr>
        <w:lastRenderedPageBreak/>
        <w:t>Appendix B (Key Performance Metrics 2013-2023):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2"/>
        <w:gridCol w:w="620"/>
        <w:gridCol w:w="740"/>
        <w:gridCol w:w="891"/>
      </w:tblGrid>
      <w:tr w:rsidR="00A95309" w:rsidRPr="00A95309" w14:paraId="35ACF451" w14:textId="77777777" w:rsidTr="00A95309">
        <w:trPr>
          <w:tblHeader/>
          <w:tblCellSpacing w:w="15" w:type="dxa"/>
        </w:trPr>
        <w:tc>
          <w:tcPr>
            <w:tcW w:w="0" w:type="auto"/>
            <w:vAlign w:val="center"/>
            <w:hideMark/>
          </w:tcPr>
          <w:p w14:paraId="1A49E9A3" w14:textId="77777777" w:rsidR="00A95309" w:rsidRPr="00A95309" w:rsidRDefault="00A95309" w:rsidP="00A95309">
            <w:pPr>
              <w:spacing w:after="0" w:line="240" w:lineRule="auto"/>
              <w:jc w:val="center"/>
              <w:rPr>
                <w:rFonts w:ascii="Times New Roman" w:eastAsia="Times New Roman" w:hAnsi="Times New Roman" w:cs="Times New Roman"/>
                <w:b/>
                <w:bCs/>
                <w:kern w:val="0"/>
                <w:sz w:val="24"/>
                <w:szCs w:val="24"/>
                <w14:ligatures w14:val="none"/>
              </w:rPr>
            </w:pPr>
            <w:r w:rsidRPr="00A95309">
              <w:rPr>
                <w:rFonts w:ascii="Times New Roman" w:eastAsia="Times New Roman" w:hAnsi="Times New Roman" w:cs="Times New Roman"/>
                <w:b/>
                <w:bCs/>
                <w:kern w:val="0"/>
                <w:sz w:val="24"/>
                <w:szCs w:val="24"/>
                <w14:ligatures w14:val="none"/>
              </w:rPr>
              <w:t>Metric</w:t>
            </w:r>
          </w:p>
        </w:tc>
        <w:tc>
          <w:tcPr>
            <w:tcW w:w="0" w:type="auto"/>
            <w:vAlign w:val="center"/>
            <w:hideMark/>
          </w:tcPr>
          <w:p w14:paraId="2094C744" w14:textId="77777777" w:rsidR="00A95309" w:rsidRPr="00A95309" w:rsidRDefault="00A95309" w:rsidP="00A95309">
            <w:pPr>
              <w:spacing w:after="0" w:line="240" w:lineRule="auto"/>
              <w:jc w:val="center"/>
              <w:rPr>
                <w:rFonts w:ascii="Times New Roman" w:eastAsia="Times New Roman" w:hAnsi="Times New Roman" w:cs="Times New Roman"/>
                <w:b/>
                <w:bCs/>
                <w:kern w:val="0"/>
                <w:sz w:val="24"/>
                <w:szCs w:val="24"/>
                <w14:ligatures w14:val="none"/>
              </w:rPr>
            </w:pPr>
            <w:r w:rsidRPr="00A95309">
              <w:rPr>
                <w:rFonts w:ascii="Times New Roman" w:eastAsia="Times New Roman" w:hAnsi="Times New Roman" w:cs="Times New Roman"/>
                <w:b/>
                <w:bCs/>
                <w:kern w:val="0"/>
                <w:sz w:val="24"/>
                <w:szCs w:val="24"/>
                <w14:ligatures w14:val="none"/>
              </w:rPr>
              <w:t>2013</w:t>
            </w:r>
          </w:p>
        </w:tc>
        <w:tc>
          <w:tcPr>
            <w:tcW w:w="0" w:type="auto"/>
            <w:vAlign w:val="center"/>
            <w:hideMark/>
          </w:tcPr>
          <w:p w14:paraId="06AD4643" w14:textId="77777777" w:rsidR="00A95309" w:rsidRPr="00A95309" w:rsidRDefault="00A95309" w:rsidP="00A95309">
            <w:pPr>
              <w:spacing w:after="0" w:line="240" w:lineRule="auto"/>
              <w:jc w:val="center"/>
              <w:rPr>
                <w:rFonts w:ascii="Times New Roman" w:eastAsia="Times New Roman" w:hAnsi="Times New Roman" w:cs="Times New Roman"/>
                <w:b/>
                <w:bCs/>
                <w:kern w:val="0"/>
                <w:sz w:val="24"/>
                <w:szCs w:val="24"/>
                <w14:ligatures w14:val="none"/>
              </w:rPr>
            </w:pPr>
            <w:r w:rsidRPr="00A95309">
              <w:rPr>
                <w:rFonts w:ascii="Times New Roman" w:eastAsia="Times New Roman" w:hAnsi="Times New Roman" w:cs="Times New Roman"/>
                <w:b/>
                <w:bCs/>
                <w:kern w:val="0"/>
                <w:sz w:val="24"/>
                <w:szCs w:val="24"/>
                <w14:ligatures w14:val="none"/>
              </w:rPr>
              <w:t>2018</w:t>
            </w:r>
          </w:p>
        </w:tc>
        <w:tc>
          <w:tcPr>
            <w:tcW w:w="0" w:type="auto"/>
            <w:vAlign w:val="center"/>
            <w:hideMark/>
          </w:tcPr>
          <w:p w14:paraId="406D218D" w14:textId="77777777" w:rsidR="00A95309" w:rsidRPr="00A95309" w:rsidRDefault="00A95309" w:rsidP="00A95309">
            <w:pPr>
              <w:spacing w:after="0" w:line="240" w:lineRule="auto"/>
              <w:jc w:val="center"/>
              <w:rPr>
                <w:rFonts w:ascii="Times New Roman" w:eastAsia="Times New Roman" w:hAnsi="Times New Roman" w:cs="Times New Roman"/>
                <w:b/>
                <w:bCs/>
                <w:kern w:val="0"/>
                <w:sz w:val="24"/>
                <w:szCs w:val="24"/>
                <w14:ligatures w14:val="none"/>
              </w:rPr>
            </w:pPr>
            <w:r w:rsidRPr="00A95309">
              <w:rPr>
                <w:rFonts w:ascii="Times New Roman" w:eastAsia="Times New Roman" w:hAnsi="Times New Roman" w:cs="Times New Roman"/>
                <w:b/>
                <w:bCs/>
                <w:kern w:val="0"/>
                <w:sz w:val="24"/>
                <w:szCs w:val="24"/>
                <w14:ligatures w14:val="none"/>
              </w:rPr>
              <w:t>2023</w:t>
            </w:r>
          </w:p>
        </w:tc>
      </w:tr>
      <w:tr w:rsidR="00A95309" w:rsidRPr="00A95309" w14:paraId="1B904A7F" w14:textId="77777777" w:rsidTr="00A95309">
        <w:trPr>
          <w:tblCellSpacing w:w="15" w:type="dxa"/>
        </w:trPr>
        <w:tc>
          <w:tcPr>
            <w:tcW w:w="0" w:type="auto"/>
            <w:vAlign w:val="center"/>
            <w:hideMark/>
          </w:tcPr>
          <w:p w14:paraId="472595F3"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Annual Ridership (millions)</w:t>
            </w:r>
          </w:p>
        </w:tc>
        <w:tc>
          <w:tcPr>
            <w:tcW w:w="0" w:type="auto"/>
            <w:vAlign w:val="center"/>
            <w:hideMark/>
          </w:tcPr>
          <w:p w14:paraId="07F672E8"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3.1</w:t>
            </w:r>
          </w:p>
        </w:tc>
        <w:tc>
          <w:tcPr>
            <w:tcW w:w="0" w:type="auto"/>
            <w:vAlign w:val="center"/>
            <w:hideMark/>
          </w:tcPr>
          <w:p w14:paraId="14A2E9C7"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17.7</w:t>
            </w:r>
          </w:p>
        </w:tc>
        <w:tc>
          <w:tcPr>
            <w:tcW w:w="0" w:type="auto"/>
            <w:vAlign w:val="center"/>
            <w:hideMark/>
          </w:tcPr>
          <w:p w14:paraId="48EF334F"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30+</w:t>
            </w:r>
          </w:p>
        </w:tc>
      </w:tr>
      <w:tr w:rsidR="00A95309" w:rsidRPr="00A95309" w14:paraId="2184D718" w14:textId="77777777" w:rsidTr="00A95309">
        <w:trPr>
          <w:tblCellSpacing w:w="15" w:type="dxa"/>
        </w:trPr>
        <w:tc>
          <w:tcPr>
            <w:tcW w:w="0" w:type="auto"/>
            <w:vAlign w:val="center"/>
            <w:hideMark/>
          </w:tcPr>
          <w:p w14:paraId="0986BA17"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Number of Bikes</w:t>
            </w:r>
          </w:p>
        </w:tc>
        <w:tc>
          <w:tcPr>
            <w:tcW w:w="0" w:type="auto"/>
            <w:vAlign w:val="center"/>
            <w:hideMark/>
          </w:tcPr>
          <w:p w14:paraId="109DB091"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6,000</w:t>
            </w:r>
          </w:p>
        </w:tc>
        <w:tc>
          <w:tcPr>
            <w:tcW w:w="0" w:type="auto"/>
            <w:vAlign w:val="center"/>
            <w:hideMark/>
          </w:tcPr>
          <w:p w14:paraId="0C8B6499"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12,000</w:t>
            </w:r>
          </w:p>
        </w:tc>
        <w:tc>
          <w:tcPr>
            <w:tcW w:w="0" w:type="auto"/>
            <w:vAlign w:val="center"/>
            <w:hideMark/>
          </w:tcPr>
          <w:p w14:paraId="5A9F04B7"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20,000+</w:t>
            </w:r>
          </w:p>
        </w:tc>
      </w:tr>
      <w:tr w:rsidR="00A95309" w:rsidRPr="00A95309" w14:paraId="6F58EE29" w14:textId="77777777" w:rsidTr="00A95309">
        <w:trPr>
          <w:tblCellSpacing w:w="15" w:type="dxa"/>
        </w:trPr>
        <w:tc>
          <w:tcPr>
            <w:tcW w:w="0" w:type="auto"/>
            <w:vAlign w:val="center"/>
            <w:hideMark/>
          </w:tcPr>
          <w:p w14:paraId="003C7BCE"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Stations</w:t>
            </w:r>
          </w:p>
        </w:tc>
        <w:tc>
          <w:tcPr>
            <w:tcW w:w="0" w:type="auto"/>
            <w:vAlign w:val="center"/>
            <w:hideMark/>
          </w:tcPr>
          <w:p w14:paraId="2B663746"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332</w:t>
            </w:r>
          </w:p>
        </w:tc>
        <w:tc>
          <w:tcPr>
            <w:tcW w:w="0" w:type="auto"/>
            <w:vAlign w:val="center"/>
            <w:hideMark/>
          </w:tcPr>
          <w:p w14:paraId="0B633D12"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850</w:t>
            </w:r>
          </w:p>
        </w:tc>
        <w:tc>
          <w:tcPr>
            <w:tcW w:w="0" w:type="auto"/>
            <w:vAlign w:val="center"/>
            <w:hideMark/>
          </w:tcPr>
          <w:p w14:paraId="792A85B8"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1,300+</w:t>
            </w:r>
          </w:p>
        </w:tc>
      </w:tr>
      <w:tr w:rsidR="00A95309" w:rsidRPr="00A95309" w14:paraId="04C8EB2B" w14:textId="77777777" w:rsidTr="00A95309">
        <w:trPr>
          <w:tblCellSpacing w:w="15" w:type="dxa"/>
        </w:trPr>
        <w:tc>
          <w:tcPr>
            <w:tcW w:w="0" w:type="auto"/>
            <w:vAlign w:val="center"/>
            <w:hideMark/>
          </w:tcPr>
          <w:p w14:paraId="41B580B9"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Annual Revenue (est.)</w:t>
            </w:r>
          </w:p>
        </w:tc>
        <w:tc>
          <w:tcPr>
            <w:tcW w:w="0" w:type="auto"/>
            <w:vAlign w:val="center"/>
            <w:hideMark/>
          </w:tcPr>
          <w:p w14:paraId="6B180D59"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$9M</w:t>
            </w:r>
          </w:p>
        </w:tc>
        <w:tc>
          <w:tcPr>
            <w:tcW w:w="0" w:type="auto"/>
            <w:vAlign w:val="center"/>
            <w:hideMark/>
          </w:tcPr>
          <w:p w14:paraId="14C50EDD"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$23M</w:t>
            </w:r>
          </w:p>
        </w:tc>
        <w:tc>
          <w:tcPr>
            <w:tcW w:w="0" w:type="auto"/>
            <w:vAlign w:val="center"/>
            <w:hideMark/>
          </w:tcPr>
          <w:p w14:paraId="66D7EDC1" w14:textId="77777777" w:rsidR="00A95309" w:rsidRPr="00A95309" w:rsidRDefault="00A95309" w:rsidP="00A95309">
            <w:pPr>
              <w:spacing w:after="0" w:line="240" w:lineRule="auto"/>
              <w:rPr>
                <w:rFonts w:ascii="Times New Roman" w:eastAsia="Times New Roman" w:hAnsi="Times New Roman" w:cs="Times New Roman"/>
                <w:kern w:val="0"/>
                <w:sz w:val="24"/>
                <w:szCs w:val="24"/>
                <w14:ligatures w14:val="none"/>
              </w:rPr>
            </w:pPr>
            <w:r w:rsidRPr="00A95309">
              <w:rPr>
                <w:rFonts w:ascii="Times New Roman" w:eastAsia="Times New Roman" w:hAnsi="Times New Roman" w:cs="Times New Roman"/>
                <w:kern w:val="0"/>
                <w:sz w:val="24"/>
                <w:szCs w:val="24"/>
                <w14:ligatures w14:val="none"/>
              </w:rPr>
              <w:t>$45M+</w:t>
            </w:r>
          </w:p>
        </w:tc>
      </w:tr>
    </w:tbl>
    <w:p w14:paraId="2CDEDA72" w14:textId="77777777" w:rsidR="004342BB" w:rsidRDefault="004342BB" w:rsidP="000B508C">
      <w:pPr>
        <w:rPr>
          <w:rFonts w:ascii="Times New Roman" w:hAnsi="Times New Roman" w:cs="Times New Roman"/>
          <w:b/>
          <w:bCs/>
          <w:sz w:val="24"/>
          <w:szCs w:val="24"/>
        </w:rPr>
      </w:pPr>
    </w:p>
    <w:p w14:paraId="27144CEC" w14:textId="359EEC5F" w:rsidR="00A95309" w:rsidRPr="00945A6D" w:rsidRDefault="00A95309" w:rsidP="000B508C">
      <w:pPr>
        <w:rPr>
          <w:rFonts w:ascii="Times New Roman" w:hAnsi="Times New Roman" w:cs="Times New Roman"/>
          <w:b/>
          <w:bCs/>
          <w:sz w:val="24"/>
          <w:szCs w:val="24"/>
        </w:rPr>
      </w:pPr>
      <w:r w:rsidRPr="00945A6D">
        <w:rPr>
          <w:rFonts w:ascii="Times New Roman" w:hAnsi="Times New Roman" w:cs="Times New Roman"/>
          <w:b/>
          <w:bCs/>
          <w:sz w:val="24"/>
          <w:szCs w:val="24"/>
        </w:rPr>
        <w:t>Appendix C (</w:t>
      </w:r>
      <w:r w:rsidR="00945A6D" w:rsidRPr="00945A6D">
        <w:rPr>
          <w:rFonts w:ascii="Times New Roman" w:hAnsi="Times New Roman" w:cs="Times New Roman"/>
          <w:b/>
          <w:bCs/>
          <w:sz w:val="24"/>
          <w:szCs w:val="24"/>
        </w:rPr>
        <w:t>Sponsorship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633"/>
        <w:gridCol w:w="1242"/>
      </w:tblGrid>
      <w:tr w:rsidR="00945A6D" w:rsidRPr="00945A6D" w14:paraId="3FF01BFC" w14:textId="77777777" w:rsidTr="00945A6D">
        <w:trPr>
          <w:tblHeader/>
          <w:tblCellSpacing w:w="15" w:type="dxa"/>
        </w:trPr>
        <w:tc>
          <w:tcPr>
            <w:tcW w:w="0" w:type="auto"/>
            <w:vAlign w:val="center"/>
            <w:hideMark/>
          </w:tcPr>
          <w:p w14:paraId="1F6BFFB8" w14:textId="77777777" w:rsidR="00945A6D" w:rsidRPr="00945A6D" w:rsidRDefault="00945A6D" w:rsidP="00945A6D">
            <w:pPr>
              <w:spacing w:after="0" w:line="240" w:lineRule="auto"/>
              <w:jc w:val="center"/>
              <w:rPr>
                <w:rFonts w:ascii="Times New Roman" w:eastAsia="Times New Roman" w:hAnsi="Times New Roman" w:cs="Times New Roman"/>
                <w:b/>
                <w:bCs/>
                <w:kern w:val="0"/>
                <w:sz w:val="24"/>
                <w:szCs w:val="24"/>
                <w14:ligatures w14:val="none"/>
              </w:rPr>
            </w:pPr>
            <w:r w:rsidRPr="00945A6D">
              <w:rPr>
                <w:rFonts w:ascii="Times New Roman" w:eastAsia="Times New Roman" w:hAnsi="Times New Roman" w:cs="Times New Roman"/>
                <w:b/>
                <w:bCs/>
                <w:kern w:val="0"/>
                <w:sz w:val="24"/>
                <w:szCs w:val="24"/>
                <w14:ligatures w14:val="none"/>
              </w:rPr>
              <w:t>Sponsor</w:t>
            </w:r>
          </w:p>
        </w:tc>
        <w:tc>
          <w:tcPr>
            <w:tcW w:w="0" w:type="auto"/>
            <w:vAlign w:val="center"/>
            <w:hideMark/>
          </w:tcPr>
          <w:p w14:paraId="0D3DF9F5" w14:textId="77777777" w:rsidR="00945A6D" w:rsidRPr="00945A6D" w:rsidRDefault="00945A6D" w:rsidP="00945A6D">
            <w:pPr>
              <w:spacing w:after="0" w:line="240" w:lineRule="auto"/>
              <w:jc w:val="center"/>
              <w:rPr>
                <w:rFonts w:ascii="Times New Roman" w:eastAsia="Times New Roman" w:hAnsi="Times New Roman" w:cs="Times New Roman"/>
                <w:b/>
                <w:bCs/>
                <w:kern w:val="0"/>
                <w:sz w:val="24"/>
                <w:szCs w:val="24"/>
                <w14:ligatures w14:val="none"/>
              </w:rPr>
            </w:pPr>
            <w:r w:rsidRPr="00945A6D">
              <w:rPr>
                <w:rFonts w:ascii="Times New Roman" w:eastAsia="Times New Roman" w:hAnsi="Times New Roman" w:cs="Times New Roman"/>
                <w:b/>
                <w:bCs/>
                <w:kern w:val="0"/>
                <w:sz w:val="24"/>
                <w:szCs w:val="24"/>
                <w14:ligatures w14:val="none"/>
              </w:rPr>
              <w:t>Contribution</w:t>
            </w:r>
          </w:p>
        </w:tc>
        <w:tc>
          <w:tcPr>
            <w:tcW w:w="0" w:type="auto"/>
            <w:vAlign w:val="center"/>
            <w:hideMark/>
          </w:tcPr>
          <w:p w14:paraId="1DAAE3C1" w14:textId="77777777" w:rsidR="00945A6D" w:rsidRPr="00945A6D" w:rsidRDefault="00945A6D" w:rsidP="00945A6D">
            <w:pPr>
              <w:spacing w:after="0" w:line="240" w:lineRule="auto"/>
              <w:jc w:val="center"/>
              <w:rPr>
                <w:rFonts w:ascii="Times New Roman" w:eastAsia="Times New Roman" w:hAnsi="Times New Roman" w:cs="Times New Roman"/>
                <w:b/>
                <w:bCs/>
                <w:kern w:val="0"/>
                <w:sz w:val="24"/>
                <w:szCs w:val="24"/>
                <w14:ligatures w14:val="none"/>
              </w:rPr>
            </w:pPr>
            <w:r w:rsidRPr="00945A6D">
              <w:rPr>
                <w:rFonts w:ascii="Times New Roman" w:eastAsia="Times New Roman" w:hAnsi="Times New Roman" w:cs="Times New Roman"/>
                <w:b/>
                <w:bCs/>
                <w:kern w:val="0"/>
                <w:sz w:val="24"/>
                <w:szCs w:val="24"/>
                <w14:ligatures w14:val="none"/>
              </w:rPr>
              <w:t>Timeframe</w:t>
            </w:r>
          </w:p>
        </w:tc>
      </w:tr>
      <w:tr w:rsidR="00945A6D" w:rsidRPr="00945A6D" w14:paraId="100CF36B" w14:textId="77777777" w:rsidTr="00945A6D">
        <w:trPr>
          <w:tblCellSpacing w:w="15" w:type="dxa"/>
        </w:trPr>
        <w:tc>
          <w:tcPr>
            <w:tcW w:w="0" w:type="auto"/>
            <w:vAlign w:val="center"/>
            <w:hideMark/>
          </w:tcPr>
          <w:p w14:paraId="796E6736" w14:textId="77777777" w:rsidR="00945A6D" w:rsidRPr="00945A6D" w:rsidRDefault="00945A6D" w:rsidP="00945A6D">
            <w:pPr>
              <w:spacing w:after="0" w:line="240" w:lineRule="auto"/>
              <w:rPr>
                <w:rFonts w:ascii="Times New Roman" w:eastAsia="Times New Roman" w:hAnsi="Times New Roman" w:cs="Times New Roman"/>
                <w:kern w:val="0"/>
                <w:sz w:val="24"/>
                <w:szCs w:val="24"/>
                <w14:ligatures w14:val="none"/>
              </w:rPr>
            </w:pPr>
            <w:r w:rsidRPr="00945A6D">
              <w:rPr>
                <w:rFonts w:ascii="Times New Roman" w:eastAsia="Times New Roman" w:hAnsi="Times New Roman" w:cs="Times New Roman"/>
                <w:kern w:val="0"/>
                <w:sz w:val="24"/>
                <w:szCs w:val="24"/>
                <w14:ligatures w14:val="none"/>
              </w:rPr>
              <w:t>Citibank</w:t>
            </w:r>
          </w:p>
        </w:tc>
        <w:tc>
          <w:tcPr>
            <w:tcW w:w="0" w:type="auto"/>
            <w:vAlign w:val="center"/>
            <w:hideMark/>
          </w:tcPr>
          <w:p w14:paraId="1B7A8C90" w14:textId="77777777" w:rsidR="00945A6D" w:rsidRPr="00945A6D" w:rsidRDefault="00945A6D" w:rsidP="00945A6D">
            <w:pPr>
              <w:spacing w:after="0" w:line="240" w:lineRule="auto"/>
              <w:rPr>
                <w:rFonts w:ascii="Times New Roman" w:eastAsia="Times New Roman" w:hAnsi="Times New Roman" w:cs="Times New Roman"/>
                <w:kern w:val="0"/>
                <w:sz w:val="24"/>
                <w:szCs w:val="24"/>
                <w14:ligatures w14:val="none"/>
              </w:rPr>
            </w:pPr>
            <w:r w:rsidRPr="00945A6D">
              <w:rPr>
                <w:rFonts w:ascii="Times New Roman" w:eastAsia="Times New Roman" w:hAnsi="Times New Roman" w:cs="Times New Roman"/>
                <w:kern w:val="0"/>
                <w:sz w:val="24"/>
                <w:szCs w:val="24"/>
                <w14:ligatures w14:val="none"/>
              </w:rPr>
              <w:t>$41M (initial)</w:t>
            </w:r>
          </w:p>
        </w:tc>
        <w:tc>
          <w:tcPr>
            <w:tcW w:w="0" w:type="auto"/>
            <w:vAlign w:val="center"/>
            <w:hideMark/>
          </w:tcPr>
          <w:p w14:paraId="476F3339" w14:textId="77777777" w:rsidR="00945A6D" w:rsidRPr="00945A6D" w:rsidRDefault="00945A6D" w:rsidP="00945A6D">
            <w:pPr>
              <w:spacing w:after="0" w:line="240" w:lineRule="auto"/>
              <w:rPr>
                <w:rFonts w:ascii="Times New Roman" w:eastAsia="Times New Roman" w:hAnsi="Times New Roman" w:cs="Times New Roman"/>
                <w:kern w:val="0"/>
                <w:sz w:val="24"/>
                <w:szCs w:val="24"/>
                <w14:ligatures w14:val="none"/>
              </w:rPr>
            </w:pPr>
            <w:r w:rsidRPr="00945A6D">
              <w:rPr>
                <w:rFonts w:ascii="Times New Roman" w:eastAsia="Times New Roman" w:hAnsi="Times New Roman" w:cs="Times New Roman"/>
                <w:kern w:val="0"/>
                <w:sz w:val="24"/>
                <w:szCs w:val="24"/>
                <w14:ligatures w14:val="none"/>
              </w:rPr>
              <w:t>2013–2019</w:t>
            </w:r>
          </w:p>
        </w:tc>
      </w:tr>
      <w:tr w:rsidR="00945A6D" w:rsidRPr="00945A6D" w14:paraId="7D1E45BC" w14:textId="77777777" w:rsidTr="00945A6D">
        <w:trPr>
          <w:tblCellSpacing w:w="15" w:type="dxa"/>
        </w:trPr>
        <w:tc>
          <w:tcPr>
            <w:tcW w:w="0" w:type="auto"/>
            <w:vAlign w:val="center"/>
            <w:hideMark/>
          </w:tcPr>
          <w:p w14:paraId="5BE2FDF3" w14:textId="77777777" w:rsidR="00945A6D" w:rsidRPr="00945A6D" w:rsidRDefault="00945A6D" w:rsidP="00945A6D">
            <w:pPr>
              <w:spacing w:after="0" w:line="240" w:lineRule="auto"/>
              <w:rPr>
                <w:rFonts w:ascii="Times New Roman" w:eastAsia="Times New Roman" w:hAnsi="Times New Roman" w:cs="Times New Roman"/>
                <w:kern w:val="0"/>
                <w:sz w:val="24"/>
                <w:szCs w:val="24"/>
                <w14:ligatures w14:val="none"/>
              </w:rPr>
            </w:pPr>
            <w:r w:rsidRPr="00945A6D">
              <w:rPr>
                <w:rFonts w:ascii="Times New Roman" w:eastAsia="Times New Roman" w:hAnsi="Times New Roman" w:cs="Times New Roman"/>
                <w:kern w:val="0"/>
                <w:sz w:val="24"/>
                <w:szCs w:val="24"/>
                <w14:ligatures w14:val="none"/>
              </w:rPr>
              <w:t>Citibank</w:t>
            </w:r>
          </w:p>
        </w:tc>
        <w:tc>
          <w:tcPr>
            <w:tcW w:w="0" w:type="auto"/>
            <w:vAlign w:val="center"/>
            <w:hideMark/>
          </w:tcPr>
          <w:p w14:paraId="2E354851" w14:textId="77777777" w:rsidR="00945A6D" w:rsidRPr="00945A6D" w:rsidRDefault="00945A6D" w:rsidP="00945A6D">
            <w:pPr>
              <w:spacing w:after="0" w:line="240" w:lineRule="auto"/>
              <w:rPr>
                <w:rFonts w:ascii="Times New Roman" w:eastAsia="Times New Roman" w:hAnsi="Times New Roman" w:cs="Times New Roman"/>
                <w:kern w:val="0"/>
                <w:sz w:val="24"/>
                <w:szCs w:val="24"/>
                <w14:ligatures w14:val="none"/>
              </w:rPr>
            </w:pPr>
            <w:r w:rsidRPr="00945A6D">
              <w:rPr>
                <w:rFonts w:ascii="Times New Roman" w:eastAsia="Times New Roman" w:hAnsi="Times New Roman" w:cs="Times New Roman"/>
                <w:kern w:val="0"/>
                <w:sz w:val="24"/>
                <w:szCs w:val="24"/>
                <w14:ligatures w14:val="none"/>
              </w:rPr>
              <w:t>$70M (renewal)</w:t>
            </w:r>
          </w:p>
        </w:tc>
        <w:tc>
          <w:tcPr>
            <w:tcW w:w="0" w:type="auto"/>
            <w:vAlign w:val="center"/>
            <w:hideMark/>
          </w:tcPr>
          <w:p w14:paraId="4D241AA0" w14:textId="77777777" w:rsidR="00945A6D" w:rsidRPr="00945A6D" w:rsidRDefault="00945A6D" w:rsidP="00945A6D">
            <w:pPr>
              <w:spacing w:after="0" w:line="240" w:lineRule="auto"/>
              <w:rPr>
                <w:rFonts w:ascii="Times New Roman" w:eastAsia="Times New Roman" w:hAnsi="Times New Roman" w:cs="Times New Roman"/>
                <w:kern w:val="0"/>
                <w:sz w:val="24"/>
                <w:szCs w:val="24"/>
                <w14:ligatures w14:val="none"/>
              </w:rPr>
            </w:pPr>
            <w:r w:rsidRPr="00945A6D">
              <w:rPr>
                <w:rFonts w:ascii="Times New Roman" w:eastAsia="Times New Roman" w:hAnsi="Times New Roman" w:cs="Times New Roman"/>
                <w:kern w:val="0"/>
                <w:sz w:val="24"/>
                <w:szCs w:val="24"/>
                <w14:ligatures w14:val="none"/>
              </w:rPr>
              <w:t>2020–2024</w:t>
            </w:r>
          </w:p>
        </w:tc>
      </w:tr>
      <w:tr w:rsidR="00945A6D" w:rsidRPr="00945A6D" w14:paraId="30F5B223" w14:textId="77777777" w:rsidTr="00945A6D">
        <w:trPr>
          <w:tblCellSpacing w:w="15" w:type="dxa"/>
        </w:trPr>
        <w:tc>
          <w:tcPr>
            <w:tcW w:w="0" w:type="auto"/>
            <w:vAlign w:val="center"/>
            <w:hideMark/>
          </w:tcPr>
          <w:p w14:paraId="0D6646CB" w14:textId="77777777" w:rsidR="00945A6D" w:rsidRPr="00945A6D" w:rsidRDefault="00945A6D" w:rsidP="00945A6D">
            <w:pPr>
              <w:spacing w:after="0" w:line="240" w:lineRule="auto"/>
              <w:rPr>
                <w:rFonts w:ascii="Times New Roman" w:eastAsia="Times New Roman" w:hAnsi="Times New Roman" w:cs="Times New Roman"/>
                <w:kern w:val="0"/>
                <w:sz w:val="24"/>
                <w:szCs w:val="24"/>
                <w14:ligatures w14:val="none"/>
              </w:rPr>
            </w:pPr>
            <w:r w:rsidRPr="00945A6D">
              <w:rPr>
                <w:rFonts w:ascii="Times New Roman" w:eastAsia="Times New Roman" w:hAnsi="Times New Roman" w:cs="Times New Roman"/>
                <w:kern w:val="0"/>
                <w:sz w:val="24"/>
                <w:szCs w:val="24"/>
                <w14:ligatures w14:val="none"/>
              </w:rPr>
              <w:t>Mastercard</w:t>
            </w:r>
          </w:p>
        </w:tc>
        <w:tc>
          <w:tcPr>
            <w:tcW w:w="0" w:type="auto"/>
            <w:vAlign w:val="center"/>
            <w:hideMark/>
          </w:tcPr>
          <w:p w14:paraId="27B69936" w14:textId="77777777" w:rsidR="00945A6D" w:rsidRPr="00945A6D" w:rsidRDefault="00945A6D" w:rsidP="00945A6D">
            <w:pPr>
              <w:spacing w:after="0" w:line="240" w:lineRule="auto"/>
              <w:rPr>
                <w:rFonts w:ascii="Times New Roman" w:eastAsia="Times New Roman" w:hAnsi="Times New Roman" w:cs="Times New Roman"/>
                <w:kern w:val="0"/>
                <w:sz w:val="24"/>
                <w:szCs w:val="24"/>
                <w14:ligatures w14:val="none"/>
              </w:rPr>
            </w:pPr>
            <w:r w:rsidRPr="00945A6D">
              <w:rPr>
                <w:rFonts w:ascii="Times New Roman" w:eastAsia="Times New Roman" w:hAnsi="Times New Roman" w:cs="Times New Roman"/>
                <w:kern w:val="0"/>
                <w:sz w:val="24"/>
                <w:szCs w:val="24"/>
                <w14:ligatures w14:val="none"/>
              </w:rPr>
              <w:t>$6.5M (initial)</w:t>
            </w:r>
          </w:p>
        </w:tc>
        <w:tc>
          <w:tcPr>
            <w:tcW w:w="0" w:type="auto"/>
            <w:vAlign w:val="center"/>
            <w:hideMark/>
          </w:tcPr>
          <w:p w14:paraId="232080B0" w14:textId="77777777" w:rsidR="00945A6D" w:rsidRPr="00945A6D" w:rsidRDefault="00945A6D" w:rsidP="00945A6D">
            <w:pPr>
              <w:spacing w:after="0" w:line="240" w:lineRule="auto"/>
              <w:rPr>
                <w:rFonts w:ascii="Times New Roman" w:eastAsia="Times New Roman" w:hAnsi="Times New Roman" w:cs="Times New Roman"/>
                <w:kern w:val="0"/>
                <w:sz w:val="24"/>
                <w:szCs w:val="24"/>
                <w14:ligatures w14:val="none"/>
              </w:rPr>
            </w:pPr>
            <w:r w:rsidRPr="00945A6D">
              <w:rPr>
                <w:rFonts w:ascii="Times New Roman" w:eastAsia="Times New Roman" w:hAnsi="Times New Roman" w:cs="Times New Roman"/>
                <w:kern w:val="0"/>
                <w:sz w:val="24"/>
                <w:szCs w:val="24"/>
                <w14:ligatures w14:val="none"/>
              </w:rPr>
              <w:t>2013–2018</w:t>
            </w:r>
          </w:p>
        </w:tc>
      </w:tr>
    </w:tbl>
    <w:p w14:paraId="48C20B19" w14:textId="77777777" w:rsidR="00945A6D" w:rsidRPr="00945A6D" w:rsidRDefault="00945A6D" w:rsidP="000B508C">
      <w:pPr>
        <w:rPr>
          <w:rFonts w:ascii="Times New Roman" w:hAnsi="Times New Roman" w:cs="Times New Roman"/>
          <w:b/>
          <w:bCs/>
          <w:sz w:val="24"/>
          <w:szCs w:val="24"/>
        </w:rPr>
      </w:pPr>
    </w:p>
    <w:sectPr w:rsidR="00945A6D" w:rsidRPr="0094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174F5"/>
    <w:multiLevelType w:val="multilevel"/>
    <w:tmpl w:val="43EE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5710"/>
    <w:multiLevelType w:val="multilevel"/>
    <w:tmpl w:val="8EC4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77606"/>
    <w:multiLevelType w:val="multilevel"/>
    <w:tmpl w:val="13F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73095"/>
    <w:multiLevelType w:val="multilevel"/>
    <w:tmpl w:val="02FE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823CF"/>
    <w:multiLevelType w:val="hybridMultilevel"/>
    <w:tmpl w:val="CC0C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A4E2E"/>
    <w:multiLevelType w:val="multilevel"/>
    <w:tmpl w:val="E57E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256B5"/>
    <w:multiLevelType w:val="multilevel"/>
    <w:tmpl w:val="62C4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926109">
    <w:abstractNumId w:val="5"/>
  </w:num>
  <w:num w:numId="2" w16cid:durableId="1737125194">
    <w:abstractNumId w:val="2"/>
  </w:num>
  <w:num w:numId="3" w16cid:durableId="1315719917">
    <w:abstractNumId w:val="3"/>
  </w:num>
  <w:num w:numId="4" w16cid:durableId="1668750295">
    <w:abstractNumId w:val="1"/>
  </w:num>
  <w:num w:numId="5" w16cid:durableId="543448570">
    <w:abstractNumId w:val="6"/>
  </w:num>
  <w:num w:numId="6" w16cid:durableId="2046053270">
    <w:abstractNumId w:val="0"/>
  </w:num>
  <w:num w:numId="7" w16cid:durableId="516503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8C"/>
    <w:rsid w:val="000B508C"/>
    <w:rsid w:val="0012758C"/>
    <w:rsid w:val="0038096A"/>
    <w:rsid w:val="004342BB"/>
    <w:rsid w:val="00537182"/>
    <w:rsid w:val="006205DF"/>
    <w:rsid w:val="006541C0"/>
    <w:rsid w:val="00657802"/>
    <w:rsid w:val="006B5866"/>
    <w:rsid w:val="006C125D"/>
    <w:rsid w:val="006C747D"/>
    <w:rsid w:val="006E4BBA"/>
    <w:rsid w:val="00730BAE"/>
    <w:rsid w:val="00764125"/>
    <w:rsid w:val="007C3788"/>
    <w:rsid w:val="00945A6D"/>
    <w:rsid w:val="009B40A0"/>
    <w:rsid w:val="009C7560"/>
    <w:rsid w:val="00A85CE3"/>
    <w:rsid w:val="00A91456"/>
    <w:rsid w:val="00A95309"/>
    <w:rsid w:val="00B03292"/>
    <w:rsid w:val="00B76F76"/>
    <w:rsid w:val="00B94A76"/>
    <w:rsid w:val="00C43C9A"/>
    <w:rsid w:val="00D135CC"/>
    <w:rsid w:val="00D570C0"/>
    <w:rsid w:val="00D65A8F"/>
    <w:rsid w:val="00DC5BBC"/>
    <w:rsid w:val="00E933B4"/>
    <w:rsid w:val="00F43F7A"/>
    <w:rsid w:val="00F930A6"/>
    <w:rsid w:val="00FE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895D4"/>
  <w15:chartTrackingRefBased/>
  <w15:docId w15:val="{F96EEBB5-1499-408A-8686-41B741AD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8C"/>
    <w:rPr>
      <w:rFonts w:eastAsiaTheme="majorEastAsia" w:cstheme="majorBidi"/>
      <w:color w:val="272727" w:themeColor="text1" w:themeTint="D8"/>
    </w:rPr>
  </w:style>
  <w:style w:type="paragraph" w:styleId="Title">
    <w:name w:val="Title"/>
    <w:basedOn w:val="Normal"/>
    <w:next w:val="Normal"/>
    <w:link w:val="TitleChar"/>
    <w:uiPriority w:val="10"/>
    <w:qFormat/>
    <w:rsid w:val="000B5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8C"/>
    <w:pPr>
      <w:spacing w:before="160"/>
      <w:jc w:val="center"/>
    </w:pPr>
    <w:rPr>
      <w:i/>
      <w:iCs/>
      <w:color w:val="404040" w:themeColor="text1" w:themeTint="BF"/>
    </w:rPr>
  </w:style>
  <w:style w:type="character" w:customStyle="1" w:styleId="QuoteChar">
    <w:name w:val="Quote Char"/>
    <w:basedOn w:val="DefaultParagraphFont"/>
    <w:link w:val="Quote"/>
    <w:uiPriority w:val="29"/>
    <w:rsid w:val="000B508C"/>
    <w:rPr>
      <w:i/>
      <w:iCs/>
      <w:color w:val="404040" w:themeColor="text1" w:themeTint="BF"/>
    </w:rPr>
  </w:style>
  <w:style w:type="paragraph" w:styleId="ListParagraph">
    <w:name w:val="List Paragraph"/>
    <w:basedOn w:val="Normal"/>
    <w:uiPriority w:val="34"/>
    <w:qFormat/>
    <w:rsid w:val="000B508C"/>
    <w:pPr>
      <w:ind w:left="720"/>
      <w:contextualSpacing/>
    </w:pPr>
  </w:style>
  <w:style w:type="character" w:styleId="IntenseEmphasis">
    <w:name w:val="Intense Emphasis"/>
    <w:basedOn w:val="DefaultParagraphFont"/>
    <w:uiPriority w:val="21"/>
    <w:qFormat/>
    <w:rsid w:val="000B508C"/>
    <w:rPr>
      <w:i/>
      <w:iCs/>
      <w:color w:val="0F4761" w:themeColor="accent1" w:themeShade="BF"/>
    </w:rPr>
  </w:style>
  <w:style w:type="paragraph" w:styleId="IntenseQuote">
    <w:name w:val="Intense Quote"/>
    <w:basedOn w:val="Normal"/>
    <w:next w:val="Normal"/>
    <w:link w:val="IntenseQuoteChar"/>
    <w:uiPriority w:val="30"/>
    <w:qFormat/>
    <w:rsid w:val="000B5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8C"/>
    <w:rPr>
      <w:i/>
      <w:iCs/>
      <w:color w:val="0F4761" w:themeColor="accent1" w:themeShade="BF"/>
    </w:rPr>
  </w:style>
  <w:style w:type="character" w:styleId="IntenseReference">
    <w:name w:val="Intense Reference"/>
    <w:basedOn w:val="DefaultParagraphFont"/>
    <w:uiPriority w:val="32"/>
    <w:qFormat/>
    <w:rsid w:val="000B508C"/>
    <w:rPr>
      <w:b/>
      <w:bCs/>
      <w:smallCaps/>
      <w:color w:val="0F4761" w:themeColor="accent1" w:themeShade="BF"/>
      <w:spacing w:val="5"/>
    </w:rPr>
  </w:style>
  <w:style w:type="character" w:styleId="Strong">
    <w:name w:val="Strong"/>
    <w:basedOn w:val="DefaultParagraphFont"/>
    <w:uiPriority w:val="22"/>
    <w:qFormat/>
    <w:rsid w:val="000B508C"/>
    <w:rPr>
      <w:b/>
      <w:bCs/>
    </w:rPr>
  </w:style>
  <w:style w:type="table" w:styleId="TableGrid">
    <w:name w:val="Table Grid"/>
    <w:basedOn w:val="TableNormal"/>
    <w:uiPriority w:val="39"/>
    <w:rsid w:val="006C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64125"/>
    <w:rPr>
      <w:i/>
      <w:iCs/>
    </w:rPr>
  </w:style>
  <w:style w:type="character" w:styleId="Hyperlink">
    <w:name w:val="Hyperlink"/>
    <w:basedOn w:val="DefaultParagraphFont"/>
    <w:uiPriority w:val="99"/>
    <w:semiHidden/>
    <w:unhideWhenUsed/>
    <w:rsid w:val="00764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0937">
      <w:bodyDiv w:val="1"/>
      <w:marLeft w:val="0"/>
      <w:marRight w:val="0"/>
      <w:marTop w:val="0"/>
      <w:marBottom w:val="0"/>
      <w:divBdr>
        <w:top w:val="none" w:sz="0" w:space="0" w:color="auto"/>
        <w:left w:val="none" w:sz="0" w:space="0" w:color="auto"/>
        <w:bottom w:val="none" w:sz="0" w:space="0" w:color="auto"/>
        <w:right w:val="none" w:sz="0" w:space="0" w:color="auto"/>
      </w:divBdr>
    </w:div>
    <w:div w:id="229079865">
      <w:bodyDiv w:val="1"/>
      <w:marLeft w:val="0"/>
      <w:marRight w:val="0"/>
      <w:marTop w:val="0"/>
      <w:marBottom w:val="0"/>
      <w:divBdr>
        <w:top w:val="none" w:sz="0" w:space="0" w:color="auto"/>
        <w:left w:val="none" w:sz="0" w:space="0" w:color="auto"/>
        <w:bottom w:val="none" w:sz="0" w:space="0" w:color="auto"/>
        <w:right w:val="none" w:sz="0" w:space="0" w:color="auto"/>
      </w:divBdr>
    </w:div>
    <w:div w:id="334766140">
      <w:bodyDiv w:val="1"/>
      <w:marLeft w:val="0"/>
      <w:marRight w:val="0"/>
      <w:marTop w:val="0"/>
      <w:marBottom w:val="0"/>
      <w:divBdr>
        <w:top w:val="none" w:sz="0" w:space="0" w:color="auto"/>
        <w:left w:val="none" w:sz="0" w:space="0" w:color="auto"/>
        <w:bottom w:val="none" w:sz="0" w:space="0" w:color="auto"/>
        <w:right w:val="none" w:sz="0" w:space="0" w:color="auto"/>
      </w:divBdr>
    </w:div>
    <w:div w:id="627853268">
      <w:bodyDiv w:val="1"/>
      <w:marLeft w:val="0"/>
      <w:marRight w:val="0"/>
      <w:marTop w:val="0"/>
      <w:marBottom w:val="0"/>
      <w:divBdr>
        <w:top w:val="none" w:sz="0" w:space="0" w:color="auto"/>
        <w:left w:val="none" w:sz="0" w:space="0" w:color="auto"/>
        <w:bottom w:val="none" w:sz="0" w:space="0" w:color="auto"/>
        <w:right w:val="none" w:sz="0" w:space="0" w:color="auto"/>
      </w:divBdr>
    </w:div>
    <w:div w:id="633564745">
      <w:bodyDiv w:val="1"/>
      <w:marLeft w:val="0"/>
      <w:marRight w:val="0"/>
      <w:marTop w:val="0"/>
      <w:marBottom w:val="0"/>
      <w:divBdr>
        <w:top w:val="none" w:sz="0" w:space="0" w:color="auto"/>
        <w:left w:val="none" w:sz="0" w:space="0" w:color="auto"/>
        <w:bottom w:val="none" w:sz="0" w:space="0" w:color="auto"/>
        <w:right w:val="none" w:sz="0" w:space="0" w:color="auto"/>
      </w:divBdr>
    </w:div>
    <w:div w:id="638995262">
      <w:bodyDiv w:val="1"/>
      <w:marLeft w:val="0"/>
      <w:marRight w:val="0"/>
      <w:marTop w:val="0"/>
      <w:marBottom w:val="0"/>
      <w:divBdr>
        <w:top w:val="none" w:sz="0" w:space="0" w:color="auto"/>
        <w:left w:val="none" w:sz="0" w:space="0" w:color="auto"/>
        <w:bottom w:val="none" w:sz="0" w:space="0" w:color="auto"/>
        <w:right w:val="none" w:sz="0" w:space="0" w:color="auto"/>
      </w:divBdr>
    </w:div>
    <w:div w:id="974064142">
      <w:bodyDiv w:val="1"/>
      <w:marLeft w:val="0"/>
      <w:marRight w:val="0"/>
      <w:marTop w:val="0"/>
      <w:marBottom w:val="0"/>
      <w:divBdr>
        <w:top w:val="none" w:sz="0" w:space="0" w:color="auto"/>
        <w:left w:val="none" w:sz="0" w:space="0" w:color="auto"/>
        <w:bottom w:val="none" w:sz="0" w:space="0" w:color="auto"/>
        <w:right w:val="none" w:sz="0" w:space="0" w:color="auto"/>
      </w:divBdr>
      <w:divsChild>
        <w:div w:id="1774592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264399">
      <w:bodyDiv w:val="1"/>
      <w:marLeft w:val="0"/>
      <w:marRight w:val="0"/>
      <w:marTop w:val="0"/>
      <w:marBottom w:val="0"/>
      <w:divBdr>
        <w:top w:val="none" w:sz="0" w:space="0" w:color="auto"/>
        <w:left w:val="none" w:sz="0" w:space="0" w:color="auto"/>
        <w:bottom w:val="none" w:sz="0" w:space="0" w:color="auto"/>
        <w:right w:val="none" w:sz="0" w:space="0" w:color="auto"/>
      </w:divBdr>
    </w:div>
    <w:div w:id="1336374586">
      <w:bodyDiv w:val="1"/>
      <w:marLeft w:val="0"/>
      <w:marRight w:val="0"/>
      <w:marTop w:val="0"/>
      <w:marBottom w:val="0"/>
      <w:divBdr>
        <w:top w:val="none" w:sz="0" w:space="0" w:color="auto"/>
        <w:left w:val="none" w:sz="0" w:space="0" w:color="auto"/>
        <w:bottom w:val="none" w:sz="0" w:space="0" w:color="auto"/>
        <w:right w:val="none" w:sz="0" w:space="0" w:color="auto"/>
      </w:divBdr>
    </w:div>
    <w:div w:id="1459756842">
      <w:bodyDiv w:val="1"/>
      <w:marLeft w:val="0"/>
      <w:marRight w:val="0"/>
      <w:marTop w:val="0"/>
      <w:marBottom w:val="0"/>
      <w:divBdr>
        <w:top w:val="none" w:sz="0" w:space="0" w:color="auto"/>
        <w:left w:val="none" w:sz="0" w:space="0" w:color="auto"/>
        <w:bottom w:val="none" w:sz="0" w:space="0" w:color="auto"/>
        <w:right w:val="none" w:sz="0" w:space="0" w:color="auto"/>
      </w:divBdr>
    </w:div>
    <w:div w:id="1513495925">
      <w:bodyDiv w:val="1"/>
      <w:marLeft w:val="0"/>
      <w:marRight w:val="0"/>
      <w:marTop w:val="0"/>
      <w:marBottom w:val="0"/>
      <w:divBdr>
        <w:top w:val="none" w:sz="0" w:space="0" w:color="auto"/>
        <w:left w:val="none" w:sz="0" w:space="0" w:color="auto"/>
        <w:bottom w:val="none" w:sz="0" w:space="0" w:color="auto"/>
        <w:right w:val="none" w:sz="0" w:space="0" w:color="auto"/>
      </w:divBdr>
    </w:div>
    <w:div w:id="1552956381">
      <w:bodyDiv w:val="1"/>
      <w:marLeft w:val="0"/>
      <w:marRight w:val="0"/>
      <w:marTop w:val="0"/>
      <w:marBottom w:val="0"/>
      <w:divBdr>
        <w:top w:val="none" w:sz="0" w:space="0" w:color="auto"/>
        <w:left w:val="none" w:sz="0" w:space="0" w:color="auto"/>
        <w:bottom w:val="none" w:sz="0" w:space="0" w:color="auto"/>
        <w:right w:val="none" w:sz="0" w:space="0" w:color="auto"/>
      </w:divBdr>
    </w:div>
    <w:div w:id="2048329346">
      <w:bodyDiv w:val="1"/>
      <w:marLeft w:val="0"/>
      <w:marRight w:val="0"/>
      <w:marTop w:val="0"/>
      <w:marBottom w:val="0"/>
      <w:divBdr>
        <w:top w:val="none" w:sz="0" w:space="0" w:color="auto"/>
        <w:left w:val="none" w:sz="0" w:space="0" w:color="auto"/>
        <w:bottom w:val="none" w:sz="0" w:space="0" w:color="auto"/>
        <w:right w:val="none" w:sz="0" w:space="0" w:color="auto"/>
      </w:divBdr>
    </w:div>
    <w:div w:id="208937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tivateco.com" TargetMode="External"/><Relationship Id="rId3" Type="http://schemas.openxmlformats.org/officeDocument/2006/relationships/settings" Target="settings.xml"/><Relationship Id="rId7" Type="http://schemas.openxmlformats.org/officeDocument/2006/relationships/hyperlink" Target="https://www.ly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yc.gov/html/dot/html/about/abou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1104</Words>
  <Characters>6970</Characters>
  <Application>Microsoft Office Word</Application>
  <DocSecurity>0</DocSecurity>
  <Lines>248</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Lailumah Nadeem</dc:creator>
  <cp:keywords/>
  <dc:description/>
  <cp:lastModifiedBy>Lailumah Nadeem</cp:lastModifiedBy>
  <cp:revision>4</cp:revision>
  <dcterms:created xsi:type="dcterms:W3CDTF">2025-05-16T01:38:00Z</dcterms:created>
  <dcterms:modified xsi:type="dcterms:W3CDTF">2025-05-16T01:41:00Z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c89df3c8-52ce-47f9-85c1-b02cf093bad8</vt:lpwstr>
  </property>
</Properties>
</file>