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965" w:rsidRDefault="00DC457C" w:rsidP="00DC457C">
      <w:pPr>
        <w:pStyle w:val="Title"/>
      </w:pPr>
      <w:r>
        <w:t>Gold Price Research: Key Drivers &amp; Methodology</w:t>
      </w:r>
    </w:p>
    <w:p w:rsidR="00DC457C" w:rsidRDefault="00DC457C" w:rsidP="00DC457C">
      <w:pPr>
        <w:pStyle w:val="Subtitle"/>
      </w:pPr>
      <w:r>
        <w:t>Based on LBMA, Chicago Fed, PIMCO, and Academic Research | June 2026</w:t>
      </w:r>
    </w:p>
    <w:p w:rsidR="00DC457C" w:rsidRDefault="00DC457C" w:rsidP="00DC457C"/>
    <w:p w:rsidR="00DC457C" w:rsidRDefault="00DC457C" w:rsidP="00DC457C">
      <w:pPr>
        <w:pStyle w:val="Heading1"/>
      </w:pPr>
      <w:r>
        <w:t>1. Overview: What Drives Gold Prices?</w:t>
      </w:r>
    </w:p>
    <w:p w:rsidR="00DC457C" w:rsidRDefault="00DC457C" w:rsidP="00DC457C">
      <w:r>
        <w:t>Multiple regression analysis consistently identifies five key drivers of gold prices. The nominal Fed funds rate alone explains only 1% of gold price variance (R² = 0.01 from r = -0.1 correlation). The stronger drivers are real interest rates, inflation expectations, dollar strength, and geopolitical risk.</w:t>
      </w:r>
    </w:p>
    <w:p w:rsidR="00DC457C" w:rsidRDefault="00DC457C" w:rsidP="00DC457C"/>
    <w:p w:rsidR="00DC457C" w:rsidRDefault="00DC457C" w:rsidP="00DC457C">
      <w:pPr>
        <w:pStyle w:val="Heading1"/>
      </w:pPr>
      <w:r>
        <w:t>2. Key Driver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C457C" w:rsidTr="00DC457C">
        <w:tc>
          <w:tcPr>
            <w:tcW w:w="3192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Driver</w:t>
            </w:r>
          </w:p>
        </w:tc>
        <w:tc>
          <w:tcPr>
            <w:tcW w:w="3192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Proxy / Measure</w:t>
            </w:r>
          </w:p>
        </w:tc>
        <w:tc>
          <w:tcPr>
            <w:tcW w:w="3192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Relationship with Gold</w:t>
            </w:r>
          </w:p>
        </w:tc>
      </w:tr>
      <w:tr w:rsidR="00DC457C" w:rsidTr="00DC457C"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Real Interest Rates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10-yr TIPS Yield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Strongest driver — negative. +100bps = -18% real gold (PIMCO)</w:t>
            </w:r>
          </w:p>
        </w:tc>
      </w:tr>
      <w:tr w:rsidR="00DC457C" w:rsidTr="00DC457C"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Inflation Expectations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10-yr Breakeven Rate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Strong positive. +1% inflation expectation = +37% real gold</w:t>
            </w:r>
          </w:p>
        </w:tc>
      </w:tr>
      <w:tr w:rsidR="00DC457C" w:rsidTr="00DC457C"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Dollar Strength (DXY)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DXY Index (narrow)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Negative. +1pt DXY = - gold (LBMA, R²=0.65)</w:t>
            </w:r>
          </w:p>
        </w:tc>
      </w:tr>
      <w:tr w:rsidR="00DC457C" w:rsidTr="00DC457C"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Geopolitical Risk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VIX, GPR Index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Positive — episodic, key for central bank gold reserve demand</w:t>
            </w:r>
          </w:p>
        </w:tc>
      </w:tr>
      <w:tr w:rsidR="00DC457C" w:rsidTr="00DC457C"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Fed Funds Rate (nominal)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Fed Funds Rate</w:t>
            </w:r>
          </w:p>
        </w:tc>
        <w:tc>
          <w:tcPr>
            <w:tcW w:w="3192" w:type="dxa"/>
            <w:shd w:val="clear" w:color="auto" w:fill="auto"/>
          </w:tcPr>
          <w:p w:rsidR="00DC457C" w:rsidRDefault="00DC457C" w:rsidP="00DC457C">
            <w:r>
              <w:t>Very weak. r = -0.1, R² = 0.01. Only matters via real rate channel</w:t>
            </w:r>
          </w:p>
        </w:tc>
      </w:tr>
    </w:tbl>
    <w:p w:rsidR="00DC457C" w:rsidRDefault="00DC457C" w:rsidP="00DC457C"/>
    <w:p w:rsidR="00DC457C" w:rsidRDefault="00DC457C" w:rsidP="00DC457C"/>
    <w:p w:rsidR="00DC457C" w:rsidRDefault="00DC457C" w:rsidP="00DC457C">
      <w:pPr>
        <w:pStyle w:val="Heading1"/>
      </w:pPr>
      <w:r>
        <w:t>3. Methodology Per Research Paper</w:t>
      </w:r>
    </w:p>
    <w:p w:rsidR="00DC457C" w:rsidRDefault="00DC457C" w:rsidP="00DC457C">
      <w:pPr>
        <w:pStyle w:val="Heading2"/>
      </w:pPr>
      <w:r>
        <w:t>3.1 LBMA — Gold, Real Interest Rates and the Dollar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DC457C" w:rsidTr="00DC457C"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Element</w:t>
            </w:r>
          </w:p>
        </w:tc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Treatment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Gold price (dependent)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13-week % change in nominal gold price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Real interest rate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13-week change in 10-yr TIPS yield (TIPS10CH)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Dollar index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 xml:space="preserve">13-week change in narrow USD index — EUR, GBP, </w:t>
            </w:r>
            <w:r>
              <w:lastRenderedPageBreak/>
              <w:t>JPY (EFXR0CCH)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lastRenderedPageBreak/>
              <w:t>Regression type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OLS in changes (avoids non-stationarity)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R²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0.65 — very strong for financial data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Period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March 2014 – June 2018, weekly (231 observations)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Key coefficients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+100bps TIPS = - gold price; +1pt DXY = -.05 gold price</w:t>
            </w:r>
          </w:p>
        </w:tc>
      </w:tr>
    </w:tbl>
    <w:p w:rsidR="00DC457C" w:rsidRDefault="00DC457C" w:rsidP="00DC457C"/>
    <w:p w:rsidR="00DC457C" w:rsidRDefault="00DC457C" w:rsidP="00DC457C"/>
    <w:p w:rsidR="00DC457C" w:rsidRDefault="00DC457C" w:rsidP="00DC457C">
      <w:pPr>
        <w:pStyle w:val="Heading2"/>
      </w:pPr>
      <w:r>
        <w:t>3.2 Chicago Fed (2021) — What Drives Gold Prices?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DC457C" w:rsidTr="00DC457C"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Element</w:t>
            </w:r>
          </w:p>
        </w:tc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Treatment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Gold price (dependent)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Log differences of nominal daily gold price (Δln gold)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Real interest rate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Daily change in 10-yr TIPS yield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Inflation expectations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Daily change in 10-yr breakeven rate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Uncertainty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Global uncertainty index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Dollar index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Daily change in DXY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Regression type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OLS in daily first differences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R²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0.012 — very low at daily frequency (noise dominates)</w:t>
            </w:r>
          </w:p>
        </w:tc>
      </w:tr>
    </w:tbl>
    <w:p w:rsidR="00DC457C" w:rsidRDefault="00DC457C" w:rsidP="00DC457C"/>
    <w:p w:rsidR="00DC457C" w:rsidRDefault="00DC457C" w:rsidP="00DC457C"/>
    <w:p w:rsidR="00DC457C" w:rsidRDefault="00DC457C" w:rsidP="00DC457C">
      <w:pPr>
        <w:pStyle w:val="Heading2"/>
      </w:pPr>
      <w:r>
        <w:t>3.3 PIMCO — Understanding Gold Prices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DC457C" w:rsidTr="00DC457C"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Element</w:t>
            </w:r>
          </w:p>
        </w:tc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Treatment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Gold price (dependent)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Inflation-adjusted (real) gold price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Real interest rate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10-yr TIPS yield (real rate directly)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Key finding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+100bps real yield = -18% real gold price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Note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Real yields identified as the single strongest driver over the past two decades</w:t>
            </w:r>
          </w:p>
        </w:tc>
      </w:tr>
    </w:tbl>
    <w:p w:rsidR="00DC457C" w:rsidRDefault="00DC457C" w:rsidP="00DC457C"/>
    <w:p w:rsidR="00DC457C" w:rsidRDefault="00DC457C" w:rsidP="00DC457C"/>
    <w:p w:rsidR="00DC457C" w:rsidRDefault="00DC457C" w:rsidP="00DC457C">
      <w:pPr>
        <w:pStyle w:val="Heading2"/>
      </w:pPr>
      <w:r>
        <w:t>3.4 Academic Convention (General Literature)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DC457C" w:rsidTr="00DC457C"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Element</w:t>
            </w:r>
          </w:p>
        </w:tc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Treatment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Gold price (dependent)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Log of real gold price = ln(nominal gold / CPI)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Why log?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Normalizes scale, makes % changes symmetric, handles heteroscedasticity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Why CPI-adjust?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Removes inflation's mechanical effect to isolate real drivers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Stationarity test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Augmented Dickey-Fuller (ADF) — use first differences if non-stationary in levels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lastRenderedPageBreak/>
              <w:t>Cointegration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Gold and real yields are cointegrated — justifies levels in long-run models</w:t>
            </w:r>
          </w:p>
        </w:tc>
      </w:tr>
    </w:tbl>
    <w:p w:rsidR="00DC457C" w:rsidRDefault="00DC457C" w:rsidP="00DC457C"/>
    <w:p w:rsidR="00DC457C" w:rsidRDefault="00DC457C" w:rsidP="00DC457C"/>
    <w:p w:rsidR="00DC457C" w:rsidRDefault="00DC457C" w:rsidP="00DC457C">
      <w:pPr>
        <w:pStyle w:val="Heading1"/>
      </w:pPr>
      <w:r>
        <w:t>4. Current Data — Real Rate &amp; Implied Gold Impact (June 2026)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C457C" w:rsidTr="00DC457C">
        <w:tc>
          <w:tcPr>
            <w:tcW w:w="2394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Metric</w:t>
            </w:r>
          </w:p>
        </w:tc>
        <w:tc>
          <w:tcPr>
            <w:tcW w:w="2394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April 2026</w:t>
            </w:r>
          </w:p>
        </w:tc>
        <w:tc>
          <w:tcPr>
            <w:tcW w:w="2394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May 2026</w:t>
            </w:r>
          </w:p>
        </w:tc>
        <w:tc>
          <w:tcPr>
            <w:tcW w:w="2394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June 2026</w:t>
            </w:r>
          </w:p>
        </w:tc>
      </w:tr>
      <w:tr w:rsidR="00DC457C" w:rsidTr="00DC457C"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Fed Funds Rate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4.25–4.50%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4.25–4.50%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4.25–4.50%</w:t>
            </w:r>
          </w:p>
        </w:tc>
      </w:tr>
      <w:tr w:rsidR="00DC457C" w:rsidTr="00DC457C"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10-yr Breakeven Inflation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~2.40%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2.39%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~2.39%</w:t>
            </w:r>
          </w:p>
        </w:tc>
      </w:tr>
      <w:tr w:rsidR="00DC457C" w:rsidTr="00DC457C"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10-yr TIPS Yield (Real Rate)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1.99%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2.17%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2.20%</w:t>
            </w:r>
          </w:p>
        </w:tc>
      </w:tr>
      <w:tr w:rsidR="00DC457C" w:rsidTr="00DC457C"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Implied Gold Impact (PIMCO)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Baseline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-3.2% vs Apr</w:t>
            </w:r>
          </w:p>
        </w:tc>
        <w:tc>
          <w:tcPr>
            <w:tcW w:w="2394" w:type="dxa"/>
            <w:shd w:val="clear" w:color="auto" w:fill="auto"/>
          </w:tcPr>
          <w:p w:rsidR="00DC457C" w:rsidRDefault="00DC457C" w:rsidP="00DC457C">
            <w:r>
              <w:t>-3.8% vs Apr / -0.5% vs May</w:t>
            </w:r>
          </w:p>
        </w:tc>
      </w:tr>
    </w:tbl>
    <w:p w:rsidR="00DC457C" w:rsidRDefault="00DC457C" w:rsidP="00DC457C"/>
    <w:p w:rsidR="00DC457C" w:rsidRDefault="00DC457C" w:rsidP="00DC457C"/>
    <w:p w:rsidR="00DC457C" w:rsidRDefault="00DC457C" w:rsidP="00DC457C">
      <w:pPr>
        <w:pStyle w:val="Heading1"/>
      </w:pPr>
      <w:r>
        <w:t>5. Recommended Approach for Your Dashboard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DC457C" w:rsidTr="00DC457C"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Purpose</w:t>
            </w:r>
          </w:p>
        </w:tc>
        <w:tc>
          <w:tcPr>
            <w:tcW w:w="4788" w:type="dxa"/>
            <w:shd w:val="clear" w:color="auto" w:fill="auto"/>
          </w:tcPr>
          <w:p w:rsidR="00DC457C" w:rsidRPr="00DC457C" w:rsidRDefault="00DC457C" w:rsidP="00DC457C">
            <w:pPr>
              <w:rPr>
                <w:b/>
              </w:rPr>
            </w:pPr>
            <w:r w:rsidRPr="00DC457C">
              <w:rPr>
                <w:b/>
              </w:rPr>
              <w:t>Recommended Treatment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Short-term (daily/weekly)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Changes in all variables (Δ); gold as % change or Δln gold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Medium-term (monthly/quarterly)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13-week changes like LBMA model; R² significantly higher</w:t>
            </w:r>
          </w:p>
        </w:tc>
      </w:tr>
      <w:tr w:rsidR="00DC457C" w:rsidTr="00DC457C"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Fix current r = -0.1 (Fed rate)</w:t>
            </w:r>
          </w:p>
        </w:tc>
        <w:tc>
          <w:tcPr>
            <w:tcW w:w="4788" w:type="dxa"/>
            <w:shd w:val="clear" w:color="auto" w:fill="auto"/>
          </w:tcPr>
          <w:p w:rsidR="00DC457C" w:rsidRDefault="00DC457C" w:rsidP="00DC457C">
            <w:r>
              <w:t>Switch from levels to CHANGES; replace nominal Fed rate with 10-yr TIPS yield</w:t>
            </w:r>
          </w:p>
        </w:tc>
      </w:tr>
    </w:tbl>
    <w:p w:rsidR="00DC457C" w:rsidRDefault="00DC457C" w:rsidP="00DC457C"/>
    <w:p w:rsidR="00DC457C" w:rsidRDefault="00DC457C" w:rsidP="00DC457C"/>
    <w:p w:rsidR="00DC457C" w:rsidRDefault="00DC457C" w:rsidP="00DC457C">
      <w:pPr>
        <w:pStyle w:val="Heading1"/>
      </w:pPr>
      <w:r>
        <w:t>Sources</w:t>
      </w:r>
    </w:p>
    <w:p w:rsidR="00DC457C" w:rsidRDefault="00DC457C" w:rsidP="00DC457C">
      <w:r>
        <w:t>1. LBMA — An Update on Gold, Real Interest Rates and the Dollar</w:t>
      </w:r>
    </w:p>
    <w:p w:rsidR="00DC457C" w:rsidRDefault="00DC457C" w:rsidP="00DC457C">
      <w:r>
        <w:t xml:space="preserve">   https://www.lbma.org.uk/alchemist/issue-90/an-update-on-gold-real-interest-rates-and-the-dollar</w:t>
      </w:r>
    </w:p>
    <w:p w:rsidR="00DC457C" w:rsidRDefault="00DC457C" w:rsidP="00DC457C">
      <w:r>
        <w:t>2. Chicago Fed Letter (2021) — What Drives Gold Prices?</w:t>
      </w:r>
    </w:p>
    <w:p w:rsidR="00DC457C" w:rsidRDefault="00DC457C" w:rsidP="00DC457C">
      <w:r>
        <w:t xml:space="preserve">   https://www.chicagofed.org/publications/chicago-fed-letter/2021/464</w:t>
      </w:r>
    </w:p>
    <w:p w:rsidR="00DC457C" w:rsidRDefault="00DC457C" w:rsidP="00DC457C">
      <w:r>
        <w:t>3. PIMCO — Understanding Gold Prices</w:t>
      </w:r>
    </w:p>
    <w:p w:rsidR="00DC457C" w:rsidRDefault="00DC457C" w:rsidP="00DC457C">
      <w:r>
        <w:t xml:space="preserve">   https://www.pimco.com/us/en/resources/education/understanding-gold-prices</w:t>
      </w:r>
    </w:p>
    <w:p w:rsidR="00DC457C" w:rsidRDefault="00DC457C" w:rsidP="00DC457C">
      <w:r>
        <w:t>4. EconoFact — Determinants of the Price of Gold 2004–2025</w:t>
      </w:r>
    </w:p>
    <w:p w:rsidR="00DC457C" w:rsidRDefault="00DC457C" w:rsidP="00DC457C">
      <w:r>
        <w:t xml:space="preserve">   https://econofact.org/wp-content/uploads/2025/03/Gold-price-regression-result.pdf</w:t>
      </w:r>
    </w:p>
    <w:p w:rsidR="00DC457C" w:rsidRDefault="00DC457C" w:rsidP="00DC457C">
      <w:r>
        <w:t>5. FRED St. Louis Fed — 10-Year Breakeven Inflation Rate</w:t>
      </w:r>
    </w:p>
    <w:p w:rsidR="00DC457C" w:rsidRDefault="00DC457C" w:rsidP="00DC457C">
      <w:r>
        <w:t xml:space="preserve">   https://fred.stlouisfed.org/series/T10YIE</w:t>
      </w:r>
    </w:p>
    <w:p w:rsidR="00DC457C" w:rsidRDefault="00DC457C" w:rsidP="00DC457C">
      <w:r>
        <w:t>6. TipsWatch — 10-Year TIPS Auction May 2026</w:t>
      </w:r>
    </w:p>
    <w:p w:rsidR="00DC457C" w:rsidRDefault="00DC457C" w:rsidP="00DC457C">
      <w:r>
        <w:t xml:space="preserve">   https://tipswatch.com/2026/05/21/10-year-tips-auction-gets-real-yield-of-2-169-to-soft-demand/</w:t>
      </w:r>
    </w:p>
    <w:p w:rsidR="00DC457C" w:rsidRPr="00DC457C" w:rsidRDefault="00DC457C" w:rsidP="00DC457C">
      <w:bookmarkStart w:id="0" w:name="_GoBack"/>
      <w:bookmarkEnd w:id="0"/>
    </w:p>
    <w:sectPr w:rsidR="00DC457C" w:rsidRPr="00DC45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57C"/>
    <w:rsid w:val="00020965"/>
    <w:rsid w:val="00DC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5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C45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45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7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457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C45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C4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C45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5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C45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45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7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457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C45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C4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C45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Manton Lai</dc:creator>
  <cp:keywords/>
  <dc:description/>
  <cp:lastModifiedBy>Manton Lai</cp:lastModifiedBy>
  <cp:revision>1</cp:revision>
  <dcterms:created xsi:type="dcterms:W3CDTF">2026-06-12T22:31:00Z</dcterms:created>
  <dcterms:modified xsi:type="dcterms:W3CDTF">2026-06-12T22:31:00Z</dcterms:modified>
</cp:coreProperties>
</file>