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</w:t>
      </w:r>
    </w:p>
    <w:p>
      <w:r>
        <w:t>会议时间：2026年8月1日</w:t>
      </w:r>
    </w:p>
    <w:p>
      <w:r>
        <w:t>参会人员：张三、李四、王五</w:t>
      </w:r>
    </w:p>
    <w:p>
      <w:pPr>
        <w:pStyle w:val="Heading1"/>
      </w:pPr>
      <w:r>
        <w:t>议题</w:t>
      </w:r>
    </w:p>
    <w:p>
      <w:r>
        <w:t>1. 项目进度回顾</w:t>
      </w:r>
    </w:p>
    <w:p>
      <w:r>
        <w:t>2. 风险讨论</w:t>
      </w:r>
    </w:p>
    <w:p>
      <w:pPr>
        <w:pStyle w:val="Heading1"/>
      </w:pPr>
      <w:r>
        <w:t>结论</w:t>
      </w:r>
    </w:p>
    <w:p>
      <w:r>
        <w:t>项目按计划推进，下周进入UAT阶段。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