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621E8" w14:textId="12A9490B" w:rsidR="005E44CF" w:rsidRDefault="00C21282" w:rsidP="007F5544">
      <w:pPr>
        <w:pStyle w:val="p1"/>
        <w:spacing w:before="0" w:beforeAutospacing="0" w:after="0" w:afterAutospacing="0" w:line="360" w:lineRule="auto"/>
        <w:jc w:val="both"/>
        <w:rPr>
          <w:b/>
          <w:bCs/>
        </w:rPr>
      </w:pPr>
      <w:r>
        <w:rPr>
          <w:b/>
          <w:bCs/>
        </w:rPr>
        <w:t>Explainable Natural Language Query Interface for Relational Databases Using a Multi-Agent System</w:t>
      </w:r>
      <w:r>
        <w:rPr>
          <w:b/>
          <w:bCs/>
        </w:rPr>
        <w:br/>
      </w:r>
      <w:r w:rsidR="00122D86">
        <w:rPr>
          <w:i/>
          <w:iCs/>
        </w:rPr>
        <w:t>Group 9 Proposal</w:t>
      </w:r>
      <w:r w:rsidR="005E44CF" w:rsidRPr="00122D86">
        <w:rPr>
          <w:i/>
          <w:iCs/>
        </w:rPr>
        <w:t xml:space="preserve"> </w:t>
      </w:r>
      <w:r w:rsidR="00122D86">
        <w:rPr>
          <w:i/>
          <w:iCs/>
        </w:rPr>
        <w:t>- CITS5553 (</w:t>
      </w:r>
      <w:r w:rsidR="00122D86" w:rsidRPr="00122D86">
        <w:rPr>
          <w:i/>
          <w:iCs/>
        </w:rPr>
        <w:t xml:space="preserve">Client: </w:t>
      </w:r>
      <w:proofErr w:type="spellStart"/>
      <w:r w:rsidR="00122D86" w:rsidRPr="00122D86">
        <w:rPr>
          <w:i/>
          <w:iCs/>
        </w:rPr>
        <w:t>Sirui</w:t>
      </w:r>
      <w:proofErr w:type="spellEnd"/>
      <w:r w:rsidR="00122D86" w:rsidRPr="00122D86">
        <w:rPr>
          <w:i/>
          <w:iCs/>
        </w:rPr>
        <w:t xml:space="preserve"> Li, </w:t>
      </w:r>
      <w:proofErr w:type="spellStart"/>
      <w:r w:rsidR="00122D86" w:rsidRPr="00122D86">
        <w:rPr>
          <w:i/>
          <w:iCs/>
        </w:rPr>
        <w:t>Siwen</w:t>
      </w:r>
      <w:proofErr w:type="spellEnd"/>
      <w:r w:rsidR="00122D86" w:rsidRPr="00122D86">
        <w:rPr>
          <w:i/>
          <w:iCs/>
        </w:rPr>
        <w:t xml:space="preserve"> Luo)</w:t>
      </w:r>
    </w:p>
    <w:p w14:paraId="47BB36ED" w14:textId="1C8772A4" w:rsidR="005E44CF" w:rsidRPr="005E44CF" w:rsidRDefault="00122D86" w:rsidP="007F5544">
      <w:pPr>
        <w:pStyle w:val="p1"/>
        <w:spacing w:before="120" w:beforeAutospacing="0" w:after="120" w:afterAutospacing="0"/>
        <w:jc w:val="both"/>
        <w:rPr>
          <w:b/>
          <w:bCs/>
          <w:color w:val="215E99" w:themeColor="text2" w:themeTint="BF"/>
        </w:rPr>
      </w:pPr>
      <w:r>
        <w:rPr>
          <w:b/>
          <w:bCs/>
        </w:rPr>
        <w:t xml:space="preserve">1.   </w:t>
      </w:r>
      <w:r w:rsidR="009C3154" w:rsidRPr="005E44CF">
        <w:rPr>
          <w:b/>
          <w:bCs/>
        </w:rPr>
        <w:t>BACKGORUND &amp; VALUE PROPOSITIO</w:t>
      </w:r>
      <w:r w:rsidR="005E44CF">
        <w:rPr>
          <w:b/>
          <w:bCs/>
        </w:rPr>
        <w:t>N</w:t>
      </w:r>
    </w:p>
    <w:p w14:paraId="08720FA8" w14:textId="39F531A2" w:rsidR="005E44CF" w:rsidRPr="00122D86" w:rsidRDefault="00122D86" w:rsidP="007F5544">
      <w:pPr>
        <w:spacing w:after="120"/>
        <w:jc w:val="both"/>
        <w:rPr>
          <w:b/>
          <w:bCs/>
        </w:rPr>
      </w:pPr>
      <w:r>
        <w:rPr>
          <w:b/>
          <w:bCs/>
        </w:rPr>
        <w:t xml:space="preserve">1.1 </w:t>
      </w:r>
      <w:r w:rsidR="005E44CF" w:rsidRPr="005E44CF">
        <w:rPr>
          <w:b/>
          <w:bCs/>
        </w:rPr>
        <w:t>Aim</w:t>
      </w:r>
    </w:p>
    <w:p w14:paraId="12EB5F7C" w14:textId="798FC68F" w:rsidR="00A732DC" w:rsidRPr="009C3154" w:rsidRDefault="009C3154" w:rsidP="007F5544">
      <w:pPr>
        <w:spacing w:after="120"/>
        <w:jc w:val="both"/>
      </w:pPr>
      <w:r>
        <w:t xml:space="preserve">Develop an explainable, multi-agent </w:t>
      </w:r>
      <w:r w:rsidR="005E44CF">
        <w:t>tool</w:t>
      </w:r>
      <w:r>
        <w:t xml:space="preserve"> that allows user to explore databases via natural language queries, providing visualisations and justification for the query output.</w:t>
      </w:r>
    </w:p>
    <w:p w14:paraId="419D9862" w14:textId="609DC783" w:rsidR="005E44CF" w:rsidRDefault="00122D86" w:rsidP="007F5544">
      <w:pPr>
        <w:spacing w:after="120"/>
        <w:jc w:val="both"/>
        <w:rPr>
          <w:b/>
          <w:bCs/>
        </w:rPr>
      </w:pPr>
      <w:r>
        <w:rPr>
          <w:b/>
          <w:bCs/>
        </w:rPr>
        <w:t xml:space="preserve">1.2 </w:t>
      </w:r>
      <w:r w:rsidR="00C21282">
        <w:rPr>
          <w:b/>
          <w:bCs/>
        </w:rPr>
        <w:t>Background</w:t>
      </w:r>
      <w:r w:rsidR="009C3154">
        <w:rPr>
          <w:b/>
          <w:bCs/>
        </w:rPr>
        <w:t xml:space="preserve"> &amp; Value Proposal</w:t>
      </w:r>
    </w:p>
    <w:p w14:paraId="0C349C45" w14:textId="32001D38" w:rsidR="00031DB7" w:rsidRDefault="00FC6F8C" w:rsidP="007F5544">
      <w:pPr>
        <w:spacing w:after="120"/>
        <w:jc w:val="both"/>
      </w:pPr>
      <w:r w:rsidRPr="00FC6F8C">
        <w:t xml:space="preserve">Relational databases remain central to enterprise data management, offering structured storage and reliable performance. Recent advancements in large language models (LLMs) have enabled tools that allow users to query databases in natural language, </w:t>
      </w:r>
      <w:r>
        <w:t>alleviating</w:t>
      </w:r>
      <w:r w:rsidRPr="00FC6F8C">
        <w:t xml:space="preserve"> the need for </w:t>
      </w:r>
      <w:r>
        <w:t xml:space="preserve">technical </w:t>
      </w:r>
      <w:r w:rsidRPr="00FC6F8C">
        <w:t>SQL</w:t>
      </w:r>
      <w:r>
        <w:t xml:space="preserve"> and data warehousing</w:t>
      </w:r>
      <w:r w:rsidRPr="00FC6F8C">
        <w:t xml:space="preserve"> expertise</w:t>
      </w:r>
      <w:r w:rsidR="005E44CF">
        <w:t>, s</w:t>
      </w:r>
      <w:r w:rsidRPr="00FC6F8C">
        <w:t>uch capabilities are increasingly integrated into platforms like Power BI and Tableau</w:t>
      </w:r>
      <w:r w:rsidR="005C4C07">
        <w:t xml:space="preserve"> [1]</w:t>
      </w:r>
      <w:r w:rsidRPr="00FC6F8C">
        <w:t>. However, these approaches often lack transparency and explainability, limiting their suitability in enterprise contexts where trust and accountability are essential.</w:t>
      </w:r>
      <w:r w:rsidR="00F67B73">
        <w:t xml:space="preserve"> </w:t>
      </w:r>
      <w:r w:rsidR="00F67B73" w:rsidRPr="00F67B73">
        <w:t>In addition to functioning as “black boxes,” these end-to-end models often struggle to adapt to different database scenarios, limiting their flexibility and practical applicability in enterprise settings</w:t>
      </w:r>
      <w:r w:rsidR="005C4C07">
        <w:t xml:space="preserve"> [2]</w:t>
      </w:r>
      <w:r w:rsidR="00F67B73" w:rsidRPr="00F67B73">
        <w:t>.</w:t>
      </w:r>
    </w:p>
    <w:p w14:paraId="173DC80C" w14:textId="113D7021" w:rsidR="008546BE" w:rsidRPr="003E79DF" w:rsidRDefault="00122D86" w:rsidP="007F5544">
      <w:pPr>
        <w:spacing w:after="120"/>
        <w:jc w:val="both"/>
        <w:rPr>
          <w:color w:val="000000" w:themeColor="text1"/>
        </w:rPr>
      </w:pPr>
      <w:r>
        <w:t xml:space="preserve">For the project, we will </w:t>
      </w:r>
      <w:r>
        <w:rPr>
          <w:color w:val="000000" w:themeColor="text1"/>
        </w:rPr>
        <w:t>use the Spider v1 dataset</w:t>
      </w:r>
      <w:r w:rsidR="00F97F41">
        <w:rPr>
          <w:color w:val="000000" w:themeColor="text1"/>
        </w:rPr>
        <w:t xml:space="preserve"> </w:t>
      </w:r>
      <w:r w:rsidR="005C4C07">
        <w:t>[3]</w:t>
      </w:r>
      <w:r w:rsidR="0050216A">
        <w:t xml:space="preserve">, </w:t>
      </w:r>
      <w:r>
        <w:rPr>
          <w:color w:val="000000" w:themeColor="text1"/>
        </w:rPr>
        <w:t>a large-scale complex and cross-domain dataset annotated by 11 Yale students. We will focus on the easy-median questions, and use ‘dataset split’, ensuring that all question for a given database remain in the same split. This setup attempts our system’s capability to handle not only new questions but also generalise to new databases and domains</w:t>
      </w:r>
      <w:r>
        <w:rPr>
          <w:color w:val="000000" w:themeColor="text1"/>
          <w:lang w:val="en-US"/>
        </w:rPr>
        <w:t>.</w:t>
      </w:r>
    </w:p>
    <w:p w14:paraId="26CE3614" w14:textId="136BAF01" w:rsidR="00B71D6F" w:rsidRDefault="00FC6F8C" w:rsidP="007F5544">
      <w:pPr>
        <w:spacing w:after="120"/>
        <w:jc w:val="both"/>
        <w:rPr>
          <w:u w:val="single"/>
        </w:rPr>
      </w:pPr>
      <w:r>
        <w:rPr>
          <w:u w:val="single"/>
        </w:rPr>
        <w:t>Key Challenges</w:t>
      </w:r>
    </w:p>
    <w:p w14:paraId="23D00485" w14:textId="77777777" w:rsidR="00F67B73" w:rsidRDefault="00F67B73" w:rsidP="007F5544">
      <w:pPr>
        <w:pStyle w:val="p1"/>
        <w:numPr>
          <w:ilvl w:val="0"/>
          <w:numId w:val="5"/>
        </w:numPr>
        <w:spacing w:before="0" w:beforeAutospacing="0" w:after="0" w:afterAutospacing="0"/>
        <w:jc w:val="both"/>
      </w:pPr>
      <w:r>
        <w:t>Query results must be transparent, enabling users to understand how each answer is generated rather than receiving only the final output.</w:t>
      </w:r>
    </w:p>
    <w:p w14:paraId="436729D1" w14:textId="77D21BB9" w:rsidR="00B81721" w:rsidRDefault="00F67B73" w:rsidP="007F5544">
      <w:pPr>
        <w:pStyle w:val="p1"/>
        <w:numPr>
          <w:ilvl w:val="0"/>
          <w:numId w:val="5"/>
        </w:numPr>
        <w:spacing w:after="120" w:afterAutospacing="0"/>
        <w:ind w:left="714" w:hanging="357"/>
        <w:jc w:val="both"/>
      </w:pPr>
      <w:r>
        <w:t>The framework for producing explainable results should be modular, allowing easy adaptation to different scenarios. Where adjustments are required, it should support fine-tuning of individual models rather than retraining the entire system.</w:t>
      </w:r>
    </w:p>
    <w:p w14:paraId="2F950AC1" w14:textId="48F8113A" w:rsidR="005C4C07" w:rsidRPr="00024502" w:rsidRDefault="005C4C07" w:rsidP="007F5544">
      <w:pPr>
        <w:pStyle w:val="p1"/>
        <w:spacing w:before="0" w:beforeAutospacing="0" w:after="120" w:afterAutospacing="0"/>
        <w:jc w:val="both"/>
      </w:pPr>
      <w:r w:rsidRPr="00024502">
        <w:t>To address these challenges, we propose an explainable Natural Language Interface for Database Exploration. The system would take a natural language query as input and invoke multiple agents to perform specialised tasks, making it easy to adapt to different database schemas by fine-tuning or replacing individual modules. By providing explanations for each agent’s results and presenting visuali</w:t>
      </w:r>
      <w:r>
        <w:t>s</w:t>
      </w:r>
      <w:r w:rsidRPr="00024502">
        <w:t>ations of relevant tables and records rather than only a final answer, the framework ensures transparency, adaptability, and actionable insights for enterprise users.</w:t>
      </w:r>
    </w:p>
    <w:p w14:paraId="0710D393" w14:textId="25256413" w:rsidR="00B71D6F" w:rsidRDefault="00C21282" w:rsidP="007F5544">
      <w:pPr>
        <w:spacing w:after="120"/>
        <w:jc w:val="both"/>
        <w:rPr>
          <w:u w:val="single"/>
        </w:rPr>
      </w:pPr>
      <w:r>
        <w:rPr>
          <w:u w:val="single"/>
        </w:rPr>
        <w:t xml:space="preserve">Key Benefits </w:t>
      </w:r>
    </w:p>
    <w:p w14:paraId="3A7E8738" w14:textId="58167A6A" w:rsidR="00B803A6" w:rsidRDefault="00C21282" w:rsidP="007F5544">
      <w:pPr>
        <w:pStyle w:val="ListParagraph"/>
        <w:numPr>
          <w:ilvl w:val="0"/>
          <w:numId w:val="2"/>
        </w:numPr>
        <w:jc w:val="both"/>
      </w:pPr>
      <w:r>
        <w:t xml:space="preserve">A </w:t>
      </w:r>
      <w:r w:rsidR="00B71D6F">
        <w:t>multi-Agent</w:t>
      </w:r>
      <w:r>
        <w:t xml:space="preserve"> framework that is easily adaptable to different database scenarios, requiring only fine-tuning or replacement of individual modules instead of retraining the whole system</w:t>
      </w:r>
      <w:r w:rsidR="00024502">
        <w:rPr>
          <w:lang w:val="en-US"/>
        </w:rPr>
        <w:t>.</w:t>
      </w:r>
    </w:p>
    <w:p w14:paraId="3A7E8739" w14:textId="09C87C20" w:rsidR="00B803A6" w:rsidRDefault="00C21282" w:rsidP="007F5544">
      <w:pPr>
        <w:pStyle w:val="ListParagraph"/>
        <w:numPr>
          <w:ilvl w:val="0"/>
          <w:numId w:val="2"/>
        </w:numPr>
        <w:jc w:val="both"/>
      </w:pPr>
      <w:r>
        <w:t>Interpretable outputs, presenting results through visuali</w:t>
      </w:r>
      <w:r w:rsidR="00024502">
        <w:t>s</w:t>
      </w:r>
      <w:r>
        <w:t>ations of relevant tables and records rather than only returning a final answer</w:t>
      </w:r>
      <w:r w:rsidR="00024502">
        <w:rPr>
          <w:lang w:val="en-US"/>
        </w:rPr>
        <w:t>.</w:t>
      </w:r>
    </w:p>
    <w:p w14:paraId="3A7E873B" w14:textId="1EFD5CE7" w:rsidR="00B803A6" w:rsidRPr="00024502" w:rsidRDefault="00C21282" w:rsidP="007F5544">
      <w:pPr>
        <w:pStyle w:val="ListParagraph"/>
        <w:numPr>
          <w:ilvl w:val="0"/>
          <w:numId w:val="2"/>
        </w:numPr>
        <w:jc w:val="both"/>
      </w:pPr>
      <w:r w:rsidRPr="00024502">
        <w:t>A clear focus on adaptability and explainability as the core strengths of the proposed approach</w:t>
      </w:r>
      <w:r w:rsidR="0050216A">
        <w:rPr>
          <w:lang w:val="en-US"/>
        </w:rPr>
        <w:t>.</w:t>
      </w:r>
    </w:p>
    <w:p w14:paraId="4D8A89E6" w14:textId="77777777" w:rsidR="003E79DF" w:rsidRDefault="003E79DF" w:rsidP="007F5544">
      <w:pPr>
        <w:jc w:val="both"/>
      </w:pPr>
    </w:p>
    <w:p w14:paraId="3A7E873C" w14:textId="14CB0B92" w:rsidR="00B803A6" w:rsidRPr="009C3154" w:rsidRDefault="00C21282" w:rsidP="007F5544">
      <w:pPr>
        <w:jc w:val="both"/>
        <w:rPr>
          <w:color w:val="000000" w:themeColor="text1"/>
        </w:rPr>
      </w:pPr>
      <w:r w:rsidRPr="009C3154">
        <w:rPr>
          <w:noProof/>
          <w:color w:val="000000" w:themeColor="text1"/>
        </w:rPr>
        <mc:AlternateContent>
          <mc:Choice Requires="wps">
            <w:drawing>
              <wp:anchor distT="0" distB="0" distL="114300" distR="114300" simplePos="0" relativeHeight="251659264" behindDoc="0" locked="0" layoutInCell="1" allowOverlap="1" wp14:anchorId="3A7E877A" wp14:editId="4072C3A8">
                <wp:simplePos x="0" y="0"/>
                <wp:positionH relativeFrom="column">
                  <wp:posOffset>16510</wp:posOffset>
                </wp:positionH>
                <wp:positionV relativeFrom="paragraph">
                  <wp:posOffset>68580</wp:posOffset>
                </wp:positionV>
                <wp:extent cx="6588000" cy="6096"/>
                <wp:effectExtent l="0" t="0" r="16510" b="19685"/>
                <wp:wrapNone/>
                <wp:docPr id="540890441" name="Straight Connector 3"/>
                <wp:cNvGraphicFramePr/>
                <a:graphic xmlns:a="http://schemas.openxmlformats.org/drawingml/2006/main">
                  <a:graphicData uri="http://schemas.microsoft.com/office/word/2010/wordprocessingShape">
                    <wps:wsp>
                      <wps:cNvCnPr/>
                      <wps:spPr>
                        <a:xfrm>
                          <a:off x="0" y="0"/>
                          <a:ext cx="6588000" cy="60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54AA2C"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5.4pt" to="520.05pt,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" strokecolor="black [3200]" strokeweight=".5pt">
                <v:stroke joinstyle="miter"/>
              </v:line>
            </w:pict>
          </mc:Fallback>
        </mc:AlternateContent>
      </w:r>
    </w:p>
    <w:p w14:paraId="6817B898" w14:textId="047AB9F4" w:rsidR="00B71D6F" w:rsidRDefault="00122D86" w:rsidP="007F5544">
      <w:pPr>
        <w:pStyle w:val="p1"/>
        <w:spacing w:before="120" w:beforeAutospacing="0" w:after="120" w:afterAutospacing="0"/>
        <w:jc w:val="both"/>
        <w:rPr>
          <w:b/>
          <w:bCs/>
        </w:rPr>
      </w:pPr>
      <w:r>
        <w:rPr>
          <w:b/>
          <w:bCs/>
        </w:rPr>
        <w:t xml:space="preserve">2.   </w:t>
      </w:r>
      <w:r w:rsidR="009C3154" w:rsidRPr="009C3154">
        <w:rPr>
          <w:b/>
          <w:bCs/>
        </w:rPr>
        <w:t>DELIVERABLES &amp; TIMELINE &amp; COSTS</w:t>
      </w:r>
    </w:p>
    <w:p w14:paraId="215156F4" w14:textId="76274EF9" w:rsidR="00B71D6F" w:rsidRPr="00122D86" w:rsidRDefault="00122D86" w:rsidP="007F5544">
      <w:pPr>
        <w:spacing w:after="120"/>
        <w:jc w:val="both"/>
        <w:rPr>
          <w:b/>
          <w:bCs/>
        </w:rPr>
      </w:pPr>
      <w:r w:rsidRPr="0042638D">
        <w:rPr>
          <w:b/>
          <w:bCs/>
        </w:rPr>
        <w:t xml:space="preserve">2.1 </w:t>
      </w:r>
      <w:r w:rsidR="009C3154" w:rsidRPr="0042638D">
        <w:rPr>
          <w:b/>
          <w:bCs/>
        </w:rPr>
        <w:t>Deliverables</w:t>
      </w:r>
    </w:p>
    <w:p w14:paraId="2FE13B05" w14:textId="77777777" w:rsidR="007F5544" w:rsidRDefault="008546BE" w:rsidP="007F5544">
      <w:pPr>
        <w:pStyle w:val="p1"/>
        <w:numPr>
          <w:ilvl w:val="0"/>
          <w:numId w:val="8"/>
        </w:numPr>
        <w:spacing w:before="0" w:beforeAutospacing="0" w:after="0" w:afterAutospacing="0"/>
        <w:jc w:val="both"/>
      </w:pPr>
      <w:r>
        <w:t>Deliver an intelligent and explainable database exploration tool that allows users to input natural language queries and receive not only accurate results, but also a transparent reasoning process. This includes highlighting relevant tables and records</w:t>
      </w:r>
      <w:r w:rsidR="00EC5B90">
        <w:t xml:space="preserve"> </w:t>
      </w:r>
      <w:r>
        <w:t xml:space="preserve">and providing insights into why specific records </w:t>
      </w:r>
    </w:p>
    <w:p w14:paraId="40807B34" w14:textId="070D9A33" w:rsidR="00EC5B90" w:rsidRDefault="008546BE" w:rsidP="007F5544">
      <w:pPr>
        <w:pStyle w:val="p1"/>
        <w:spacing w:before="0" w:beforeAutospacing="0" w:after="0" w:afterAutospacing="0"/>
        <w:ind w:left="720"/>
      </w:pPr>
      <w:r>
        <w:t>were selected and presented.</w:t>
      </w:r>
      <w:r w:rsidR="00EC5B90" w:rsidRPr="00F97F41">
        <w:rPr>
          <w:rFonts w:eastAsiaTheme="majorEastAsia"/>
        </w:rPr>
        <w:br/>
      </w:r>
    </w:p>
    <w:p w14:paraId="692D2CBE" w14:textId="77777777" w:rsidR="007F5544" w:rsidRPr="00F97F41" w:rsidRDefault="007F5544" w:rsidP="007F5544">
      <w:pPr>
        <w:pStyle w:val="p1"/>
        <w:spacing w:before="0" w:beforeAutospacing="0" w:after="0" w:afterAutospacing="0"/>
        <w:ind w:left="720"/>
      </w:pPr>
    </w:p>
    <w:p w14:paraId="09C5126D" w14:textId="29BE4642" w:rsidR="008546BE" w:rsidRPr="008546BE" w:rsidRDefault="008546BE" w:rsidP="007F5544">
      <w:pPr>
        <w:pStyle w:val="NormalWeb"/>
        <w:numPr>
          <w:ilvl w:val="0"/>
          <w:numId w:val="8"/>
        </w:numPr>
        <w:spacing w:before="0" w:beforeAutospacing="0" w:after="120" w:afterAutospacing="0"/>
        <w:ind w:hanging="357"/>
        <w:jc w:val="both"/>
        <w:rPr>
          <w:color w:val="000000" w:themeColor="text1"/>
        </w:rPr>
      </w:pPr>
      <w:r w:rsidRPr="008546BE">
        <w:rPr>
          <w:color w:val="000000" w:themeColor="text1"/>
        </w:rPr>
        <w:lastRenderedPageBreak/>
        <w:t xml:space="preserve">Deploy an interactive web-based dashboard where users can input natural language queries and receive relevant tables with highlighted records and explanations for table/record selection. </w:t>
      </w:r>
    </w:p>
    <w:p w14:paraId="6860A488" w14:textId="26106924" w:rsidR="008546BE" w:rsidRPr="008546BE" w:rsidRDefault="008546BE" w:rsidP="007F5544">
      <w:pPr>
        <w:pStyle w:val="NormalWeb"/>
        <w:numPr>
          <w:ilvl w:val="0"/>
          <w:numId w:val="8"/>
        </w:numPr>
        <w:spacing w:before="0" w:beforeAutospacing="0" w:after="120" w:afterAutospacing="0"/>
        <w:ind w:hanging="357"/>
        <w:jc w:val="both"/>
        <w:rPr>
          <w:color w:val="000000" w:themeColor="text1"/>
        </w:rPr>
      </w:pPr>
      <w:r w:rsidRPr="008546BE">
        <w:rPr>
          <w:color w:val="000000" w:themeColor="text1"/>
        </w:rPr>
        <w:t>Produce a comprehensive GitHub repository containing modular implementations of all agents, complete with data processing scripts, training logs, and evaluation reports, ensuring that any developer can reproduce results.</w:t>
      </w:r>
    </w:p>
    <w:p w14:paraId="4BA9CCF1" w14:textId="50A24823" w:rsidR="00EC5B90" w:rsidRPr="00F97F41" w:rsidRDefault="008546BE" w:rsidP="007F5544">
      <w:pPr>
        <w:pStyle w:val="p1"/>
        <w:numPr>
          <w:ilvl w:val="0"/>
          <w:numId w:val="8"/>
        </w:numPr>
        <w:spacing w:before="0" w:beforeAutospacing="0" w:after="120" w:afterAutospacing="0"/>
        <w:ind w:hanging="357"/>
        <w:jc w:val="both"/>
      </w:pPr>
      <w:r w:rsidRPr="008546BE">
        <w:rPr>
          <w:color w:val="000000" w:themeColor="text1"/>
        </w:rPr>
        <w:t>Deliver an oral presentation and live demo showcasing system functionality, explainability, and user interface, along with a summary of the technical approach and achieved outcomes.</w:t>
      </w:r>
    </w:p>
    <w:p w14:paraId="2CCA7770" w14:textId="527638CC" w:rsidR="00031DB7" w:rsidRPr="00122D86" w:rsidRDefault="00122D86" w:rsidP="007F5544">
      <w:pPr>
        <w:spacing w:after="120"/>
        <w:jc w:val="both"/>
        <w:rPr>
          <w:b/>
          <w:bCs/>
        </w:rPr>
      </w:pPr>
      <w:r w:rsidRPr="00122D86">
        <w:rPr>
          <w:b/>
          <w:bCs/>
        </w:rPr>
        <w:t xml:space="preserve">2.2 </w:t>
      </w:r>
      <w:r w:rsidR="008546BE" w:rsidRPr="00122D86">
        <w:rPr>
          <w:b/>
          <w:bCs/>
        </w:rPr>
        <w:t>Timeline</w:t>
      </w:r>
      <w:r w:rsidR="00F97F41">
        <w:rPr>
          <w:b/>
          <w:bCs/>
        </w:rPr>
        <w:t>*</w:t>
      </w:r>
    </w:p>
    <w:tbl>
      <w:tblPr>
        <w:tblStyle w:val="TableGrid"/>
        <w:tblW w:w="0" w:type="auto"/>
        <w:tblLook w:val="04A0" w:firstRow="1" w:lastRow="0" w:firstColumn="1" w:lastColumn="0" w:noHBand="0" w:noVBand="1"/>
      </w:tblPr>
      <w:tblGrid>
        <w:gridCol w:w="1271"/>
        <w:gridCol w:w="1633"/>
        <w:gridCol w:w="7552"/>
      </w:tblGrid>
      <w:tr w:rsidR="00A732DC" w14:paraId="3A1354ED" w14:textId="77777777" w:rsidTr="00EC5B90">
        <w:tc>
          <w:tcPr>
            <w:tcW w:w="1271" w:type="dxa"/>
            <w:hideMark/>
          </w:tcPr>
          <w:p w14:paraId="460D569B" w14:textId="77777777" w:rsidR="00A732DC" w:rsidRDefault="00A732DC" w:rsidP="007F5544">
            <w:pPr>
              <w:pStyle w:val="p1"/>
              <w:jc w:val="both"/>
              <w:rPr>
                <w:b/>
                <w:bCs/>
              </w:rPr>
            </w:pPr>
            <w:r>
              <w:rPr>
                <w:b/>
                <w:bCs/>
              </w:rPr>
              <w:t>Week(s)</w:t>
            </w:r>
          </w:p>
        </w:tc>
        <w:tc>
          <w:tcPr>
            <w:tcW w:w="1633" w:type="dxa"/>
            <w:hideMark/>
          </w:tcPr>
          <w:p w14:paraId="08C04869" w14:textId="77777777" w:rsidR="00A732DC" w:rsidRDefault="00A732DC" w:rsidP="007F5544">
            <w:pPr>
              <w:pStyle w:val="p1"/>
              <w:jc w:val="both"/>
              <w:rPr>
                <w:b/>
                <w:bCs/>
              </w:rPr>
            </w:pPr>
            <w:r>
              <w:rPr>
                <w:b/>
                <w:bCs/>
              </w:rPr>
              <w:t>Task Name</w:t>
            </w:r>
          </w:p>
        </w:tc>
        <w:tc>
          <w:tcPr>
            <w:tcW w:w="0" w:type="auto"/>
            <w:hideMark/>
          </w:tcPr>
          <w:p w14:paraId="53A69E4A" w14:textId="77777777" w:rsidR="00A732DC" w:rsidRDefault="00A732DC" w:rsidP="007F5544">
            <w:pPr>
              <w:pStyle w:val="p1"/>
              <w:jc w:val="both"/>
              <w:rPr>
                <w:b/>
                <w:bCs/>
              </w:rPr>
            </w:pPr>
            <w:r>
              <w:rPr>
                <w:b/>
                <w:bCs/>
              </w:rPr>
              <w:t>Description</w:t>
            </w:r>
          </w:p>
        </w:tc>
      </w:tr>
      <w:tr w:rsidR="00A732DC" w14:paraId="3E8E59E1" w14:textId="77777777" w:rsidTr="00EC5B90">
        <w:tc>
          <w:tcPr>
            <w:tcW w:w="1271" w:type="dxa"/>
            <w:hideMark/>
          </w:tcPr>
          <w:p w14:paraId="12ADCBFC" w14:textId="4BB5F7A8" w:rsidR="00A732DC" w:rsidRDefault="00A732DC" w:rsidP="007F5544">
            <w:pPr>
              <w:pStyle w:val="p1"/>
              <w:jc w:val="both"/>
            </w:pPr>
            <w:r>
              <w:t>W</w:t>
            </w:r>
            <w:r w:rsidR="00EC5B90">
              <w:t>3</w:t>
            </w:r>
            <w:r w:rsidR="00122D86">
              <w:t>-W</w:t>
            </w:r>
            <w:r>
              <w:t>4</w:t>
            </w:r>
          </w:p>
        </w:tc>
        <w:tc>
          <w:tcPr>
            <w:tcW w:w="1633" w:type="dxa"/>
            <w:hideMark/>
          </w:tcPr>
          <w:p w14:paraId="30774BC1" w14:textId="0ADCB54E" w:rsidR="00A732DC" w:rsidRDefault="00A732DC" w:rsidP="007F5544">
            <w:pPr>
              <w:pStyle w:val="p1"/>
            </w:pPr>
            <w:r>
              <w:t>Research</w:t>
            </w:r>
            <w:r w:rsidR="00EC5B90">
              <w:t xml:space="preserve"> &amp; Scoping</w:t>
            </w:r>
          </w:p>
        </w:tc>
        <w:tc>
          <w:tcPr>
            <w:tcW w:w="0" w:type="auto"/>
            <w:hideMark/>
          </w:tcPr>
          <w:p w14:paraId="6BA1F058" w14:textId="1DF728AB" w:rsidR="00A732DC" w:rsidRDefault="00EC5B90" w:rsidP="007F5544">
            <w:pPr>
              <w:pStyle w:val="p1"/>
              <w:jc w:val="both"/>
            </w:pPr>
            <w:r w:rsidRPr="00EC5B90">
              <w:t xml:space="preserve">Investigate MAS architectures (e.g., </w:t>
            </w:r>
            <w:proofErr w:type="spellStart"/>
            <w:r w:rsidRPr="00EC5B90">
              <w:t>LangChain</w:t>
            </w:r>
            <w:proofErr w:type="spellEnd"/>
            <w:r w:rsidRPr="00EC5B90">
              <w:t>, custom pipelines), define communication/orchestration approach, select tools. Collaborate with client to refine objectives, scope, deliverables, and submit proposal.</w:t>
            </w:r>
          </w:p>
        </w:tc>
      </w:tr>
      <w:tr w:rsidR="00A732DC" w14:paraId="0087CD94" w14:textId="77777777" w:rsidTr="00EC5B90">
        <w:tc>
          <w:tcPr>
            <w:tcW w:w="1271" w:type="dxa"/>
            <w:hideMark/>
          </w:tcPr>
          <w:p w14:paraId="24C910EA" w14:textId="77777777" w:rsidR="00A732DC" w:rsidRDefault="00A732DC" w:rsidP="007F5544">
            <w:pPr>
              <w:pStyle w:val="p1"/>
              <w:jc w:val="both"/>
            </w:pPr>
            <w:r>
              <w:t>W5</w:t>
            </w:r>
          </w:p>
        </w:tc>
        <w:tc>
          <w:tcPr>
            <w:tcW w:w="1633" w:type="dxa"/>
            <w:hideMark/>
          </w:tcPr>
          <w:p w14:paraId="509AAC3C" w14:textId="3B15845A" w:rsidR="00A732DC" w:rsidRDefault="00EC5B90" w:rsidP="007F5544">
            <w:pPr>
              <w:pStyle w:val="p1"/>
              <w:jc w:val="both"/>
            </w:pPr>
            <w:r>
              <w:t>Agents Development</w:t>
            </w:r>
          </w:p>
        </w:tc>
        <w:tc>
          <w:tcPr>
            <w:tcW w:w="0" w:type="auto"/>
            <w:hideMark/>
          </w:tcPr>
          <w:p w14:paraId="58CE61B9" w14:textId="795BEA90" w:rsidR="00A732DC" w:rsidRDefault="00EC5B90" w:rsidP="007F5544">
            <w:pPr>
              <w:pStyle w:val="p1"/>
              <w:jc w:val="both"/>
            </w:pPr>
            <w:r w:rsidRPr="00EC5B90">
              <w:t>Individually train and test agents (Schema Intelligence, NL Understanding, DB/Table Selection, SQL Generation, Record Discovery) and link schema embeddings to DB Selector.</w:t>
            </w:r>
          </w:p>
        </w:tc>
      </w:tr>
      <w:tr w:rsidR="00A732DC" w14:paraId="0268E568" w14:textId="77777777" w:rsidTr="00EC5B90">
        <w:tc>
          <w:tcPr>
            <w:tcW w:w="1271" w:type="dxa"/>
            <w:hideMark/>
          </w:tcPr>
          <w:p w14:paraId="74E6524C" w14:textId="77777777" w:rsidR="00A732DC" w:rsidRDefault="00A732DC" w:rsidP="007F5544">
            <w:pPr>
              <w:pStyle w:val="p1"/>
              <w:jc w:val="both"/>
            </w:pPr>
            <w:r>
              <w:t>W6</w:t>
            </w:r>
          </w:p>
        </w:tc>
        <w:tc>
          <w:tcPr>
            <w:tcW w:w="1633" w:type="dxa"/>
            <w:hideMark/>
          </w:tcPr>
          <w:p w14:paraId="42F01BE8" w14:textId="72B2534F" w:rsidR="00A732DC" w:rsidRDefault="00A732DC" w:rsidP="007F5544">
            <w:pPr>
              <w:pStyle w:val="p1"/>
              <w:jc w:val="both"/>
            </w:pPr>
            <w:r>
              <w:t xml:space="preserve">Pipeline Integration </w:t>
            </w:r>
          </w:p>
        </w:tc>
        <w:tc>
          <w:tcPr>
            <w:tcW w:w="0" w:type="auto"/>
            <w:hideMark/>
          </w:tcPr>
          <w:p w14:paraId="106B60AF" w14:textId="6DF93EFD" w:rsidR="00A732DC" w:rsidRDefault="00EC5B90" w:rsidP="007F5544">
            <w:pPr>
              <w:pStyle w:val="p1"/>
              <w:jc w:val="both"/>
            </w:pPr>
            <w:r w:rsidRPr="00EC5B90">
              <w:t>Connect agents into an initial sequential pipeline with basic data flow.</w:t>
            </w:r>
          </w:p>
        </w:tc>
      </w:tr>
      <w:tr w:rsidR="00A732DC" w14:paraId="10277886" w14:textId="77777777" w:rsidTr="00EC5B90">
        <w:tc>
          <w:tcPr>
            <w:tcW w:w="1271" w:type="dxa"/>
            <w:hideMark/>
          </w:tcPr>
          <w:p w14:paraId="0D35735E" w14:textId="77777777" w:rsidR="00A732DC" w:rsidRDefault="00A732DC" w:rsidP="007F5544">
            <w:pPr>
              <w:pStyle w:val="p1"/>
              <w:jc w:val="both"/>
            </w:pPr>
            <w:r>
              <w:t>W7</w:t>
            </w:r>
          </w:p>
        </w:tc>
        <w:tc>
          <w:tcPr>
            <w:tcW w:w="1633" w:type="dxa"/>
            <w:hideMark/>
          </w:tcPr>
          <w:p w14:paraId="5697938C" w14:textId="16794374" w:rsidR="00A732DC" w:rsidRDefault="00A732DC" w:rsidP="007F5544">
            <w:pPr>
              <w:pStyle w:val="p1"/>
              <w:jc w:val="both"/>
            </w:pPr>
            <w:r>
              <w:t>CLI Prototype</w:t>
            </w:r>
          </w:p>
        </w:tc>
        <w:tc>
          <w:tcPr>
            <w:tcW w:w="0" w:type="auto"/>
            <w:hideMark/>
          </w:tcPr>
          <w:p w14:paraId="10044DC0" w14:textId="729943A9" w:rsidR="00A732DC" w:rsidRDefault="00EC5B90" w:rsidP="007F5544">
            <w:pPr>
              <w:pStyle w:val="p1"/>
              <w:jc w:val="both"/>
            </w:pPr>
            <w:r w:rsidRPr="00EC5B90">
              <w:t>Deliver a working command-line version handling basic queries.</w:t>
            </w:r>
          </w:p>
        </w:tc>
      </w:tr>
      <w:tr w:rsidR="00A732DC" w14:paraId="3084910C" w14:textId="77777777" w:rsidTr="00EC5B90">
        <w:tc>
          <w:tcPr>
            <w:tcW w:w="1271" w:type="dxa"/>
            <w:hideMark/>
          </w:tcPr>
          <w:p w14:paraId="554761E1" w14:textId="77777777" w:rsidR="00A732DC" w:rsidRDefault="00A732DC" w:rsidP="007F5544">
            <w:pPr>
              <w:pStyle w:val="p1"/>
              <w:jc w:val="both"/>
            </w:pPr>
            <w:r>
              <w:t>W8</w:t>
            </w:r>
          </w:p>
        </w:tc>
        <w:tc>
          <w:tcPr>
            <w:tcW w:w="1633" w:type="dxa"/>
            <w:hideMark/>
          </w:tcPr>
          <w:p w14:paraId="2E82CD3B" w14:textId="10A4755C" w:rsidR="00A732DC" w:rsidRDefault="00A732DC" w:rsidP="007F5544">
            <w:pPr>
              <w:pStyle w:val="p1"/>
              <w:jc w:val="both"/>
            </w:pPr>
            <w:r>
              <w:t>UI</w:t>
            </w:r>
            <w:r w:rsidR="00EC5B90">
              <w:t xml:space="preserve"> </w:t>
            </w:r>
            <w:r>
              <w:t>Integration</w:t>
            </w:r>
          </w:p>
        </w:tc>
        <w:tc>
          <w:tcPr>
            <w:tcW w:w="0" w:type="auto"/>
            <w:hideMark/>
          </w:tcPr>
          <w:p w14:paraId="6B0817C3" w14:textId="6BEA3275" w:rsidR="00A732DC" w:rsidRDefault="00EC5B90" w:rsidP="007F5544">
            <w:pPr>
              <w:pStyle w:val="p1"/>
              <w:jc w:val="both"/>
            </w:pPr>
            <w:r w:rsidRPr="00EC5B90">
              <w:t>Build and connect a web dashboard to the backend pipeline.</w:t>
            </w:r>
          </w:p>
        </w:tc>
      </w:tr>
      <w:tr w:rsidR="00A732DC" w14:paraId="1D2C4220" w14:textId="77777777" w:rsidTr="00EC5B90">
        <w:tc>
          <w:tcPr>
            <w:tcW w:w="1271" w:type="dxa"/>
            <w:hideMark/>
          </w:tcPr>
          <w:p w14:paraId="68BD40EA" w14:textId="77777777" w:rsidR="00A732DC" w:rsidRDefault="00A732DC" w:rsidP="007F5544">
            <w:pPr>
              <w:pStyle w:val="p1"/>
              <w:jc w:val="both"/>
            </w:pPr>
            <w:r>
              <w:t>W8–W10</w:t>
            </w:r>
          </w:p>
        </w:tc>
        <w:tc>
          <w:tcPr>
            <w:tcW w:w="1633" w:type="dxa"/>
            <w:hideMark/>
          </w:tcPr>
          <w:p w14:paraId="3F703CC1" w14:textId="75A28794" w:rsidR="00A732DC" w:rsidRDefault="00A732DC" w:rsidP="007F5544">
            <w:pPr>
              <w:pStyle w:val="p1"/>
              <w:jc w:val="both"/>
            </w:pPr>
            <w:r>
              <w:t xml:space="preserve">Iterative </w:t>
            </w:r>
          </w:p>
        </w:tc>
        <w:tc>
          <w:tcPr>
            <w:tcW w:w="0" w:type="auto"/>
            <w:hideMark/>
          </w:tcPr>
          <w:p w14:paraId="4FD79998" w14:textId="0E5CDCB2" w:rsidR="00A732DC" w:rsidRDefault="00EC5B90" w:rsidP="007F5544">
            <w:pPr>
              <w:pStyle w:val="p1"/>
              <w:jc w:val="both"/>
            </w:pPr>
            <w:r w:rsidRPr="00EC5B90">
              <w:t>Improve accuracy</w:t>
            </w:r>
            <w:r>
              <w:t xml:space="preserve"> </w:t>
            </w:r>
            <w:r w:rsidRPr="00EC5B90">
              <w:t>and implement query memory.</w:t>
            </w:r>
          </w:p>
        </w:tc>
      </w:tr>
      <w:tr w:rsidR="00A732DC" w14:paraId="17B3EC5B" w14:textId="77777777" w:rsidTr="00EC5B90">
        <w:tc>
          <w:tcPr>
            <w:tcW w:w="1271" w:type="dxa"/>
            <w:hideMark/>
          </w:tcPr>
          <w:p w14:paraId="45F17A4D" w14:textId="77777777" w:rsidR="00A732DC" w:rsidRDefault="00A732DC" w:rsidP="007F5544">
            <w:pPr>
              <w:pStyle w:val="p1"/>
              <w:jc w:val="both"/>
            </w:pPr>
            <w:r>
              <w:t>W10–W12</w:t>
            </w:r>
          </w:p>
        </w:tc>
        <w:tc>
          <w:tcPr>
            <w:tcW w:w="1633" w:type="dxa"/>
            <w:hideMark/>
          </w:tcPr>
          <w:p w14:paraId="5BEDAA0C" w14:textId="3F269699" w:rsidR="00A732DC" w:rsidRDefault="00A732DC" w:rsidP="007F5544">
            <w:pPr>
              <w:pStyle w:val="p1"/>
              <w:jc w:val="both"/>
            </w:pPr>
            <w:r>
              <w:t xml:space="preserve">Finalisation </w:t>
            </w:r>
          </w:p>
        </w:tc>
        <w:tc>
          <w:tcPr>
            <w:tcW w:w="0" w:type="auto"/>
            <w:hideMark/>
          </w:tcPr>
          <w:p w14:paraId="47A1728A" w14:textId="15DBF53D" w:rsidR="00A732DC" w:rsidRDefault="00EC5B90" w:rsidP="007F5544">
            <w:pPr>
              <w:pStyle w:val="p1"/>
              <w:jc w:val="both"/>
            </w:pPr>
            <w:r w:rsidRPr="00EC5B90">
              <w:t>Polish code/UI, prepare presentation, and rehearse demonstration.</w:t>
            </w:r>
          </w:p>
        </w:tc>
      </w:tr>
    </w:tbl>
    <w:p w14:paraId="3963F4A2" w14:textId="77DD22DF" w:rsidR="00EC5B90" w:rsidRPr="00F97F41" w:rsidRDefault="00EC5B90" w:rsidP="007F5544">
      <w:pPr>
        <w:spacing w:before="120" w:after="120"/>
        <w:jc w:val="both"/>
        <w:rPr>
          <w:i/>
          <w:iCs/>
          <w:color w:val="000000" w:themeColor="text1"/>
        </w:rPr>
      </w:pPr>
      <w:r>
        <w:rPr>
          <w:i/>
          <w:iCs/>
          <w:color w:val="000000" w:themeColor="text1"/>
        </w:rPr>
        <w:t>*</w:t>
      </w:r>
      <w:r w:rsidR="00A8332D">
        <w:rPr>
          <w:i/>
          <w:iCs/>
          <w:color w:val="000000" w:themeColor="text1"/>
        </w:rPr>
        <w:t>Please refer</w:t>
      </w:r>
      <w:r w:rsidR="007F5544">
        <w:rPr>
          <w:i/>
          <w:iCs/>
          <w:color w:val="000000" w:themeColor="text1"/>
        </w:rPr>
        <w:t xml:space="preserve"> to</w:t>
      </w:r>
      <w:r w:rsidR="00A8332D" w:rsidRPr="00A8332D">
        <w:rPr>
          <w:i/>
          <w:iCs/>
          <w:color w:val="000000" w:themeColor="text1"/>
        </w:rPr>
        <w:t xml:space="preserve"> </w:t>
      </w:r>
      <w:r w:rsidR="007F5544">
        <w:rPr>
          <w:i/>
          <w:iCs/>
          <w:color w:val="000000" w:themeColor="text1"/>
        </w:rPr>
        <w:t>A</w:t>
      </w:r>
      <w:r w:rsidR="00A8332D" w:rsidRPr="00A732DC">
        <w:rPr>
          <w:i/>
          <w:iCs/>
          <w:color w:val="000000" w:themeColor="text1"/>
        </w:rPr>
        <w:t>ppendix</w:t>
      </w:r>
      <w:r w:rsidR="00A8332D">
        <w:rPr>
          <w:i/>
          <w:iCs/>
          <w:color w:val="000000" w:themeColor="text1"/>
        </w:rPr>
        <w:t xml:space="preserve"> for </w:t>
      </w:r>
      <w:r w:rsidR="007F5544">
        <w:rPr>
          <w:i/>
          <w:iCs/>
          <w:color w:val="000000" w:themeColor="text1"/>
        </w:rPr>
        <w:t>D</w:t>
      </w:r>
      <w:r>
        <w:rPr>
          <w:i/>
          <w:iCs/>
          <w:color w:val="000000" w:themeColor="text1"/>
        </w:rPr>
        <w:t xml:space="preserve">eliverable Gantt </w:t>
      </w:r>
      <w:r w:rsidR="007F5544">
        <w:rPr>
          <w:i/>
          <w:iCs/>
          <w:color w:val="000000" w:themeColor="text1"/>
        </w:rPr>
        <w:t>C</w:t>
      </w:r>
      <w:r>
        <w:rPr>
          <w:i/>
          <w:iCs/>
          <w:color w:val="000000" w:themeColor="text1"/>
        </w:rPr>
        <w:t>hart</w:t>
      </w:r>
      <w:r w:rsidR="007F5544">
        <w:rPr>
          <w:i/>
          <w:iCs/>
          <w:color w:val="000000" w:themeColor="text1"/>
        </w:rPr>
        <w:t>.</w:t>
      </w:r>
    </w:p>
    <w:p w14:paraId="2F4A86A8" w14:textId="7CAA6AA2" w:rsidR="00EC5B90" w:rsidRPr="00122D86" w:rsidRDefault="00122D86" w:rsidP="007F5544">
      <w:pPr>
        <w:spacing w:after="120"/>
        <w:jc w:val="both"/>
        <w:rPr>
          <w:b/>
          <w:bCs/>
        </w:rPr>
      </w:pPr>
      <w:r w:rsidRPr="00122D86">
        <w:rPr>
          <w:b/>
          <w:bCs/>
        </w:rPr>
        <w:t xml:space="preserve">2.3 </w:t>
      </w:r>
      <w:r w:rsidR="008546BE" w:rsidRPr="00122D86">
        <w:rPr>
          <w:b/>
          <w:bCs/>
        </w:rPr>
        <w:t>Costs</w:t>
      </w:r>
    </w:p>
    <w:p w14:paraId="673B1185" w14:textId="78F6A0D0" w:rsidR="00EC5B90" w:rsidRDefault="008546BE" w:rsidP="007F5544">
      <w:pPr>
        <w:spacing w:after="120"/>
        <w:jc w:val="both"/>
        <w:rPr>
          <w:color w:val="000000" w:themeColor="text1"/>
          <w:lang w:val="en-US" w:eastAsia="en-US"/>
        </w:rPr>
      </w:pPr>
      <w:r w:rsidRPr="00B81721">
        <w:rPr>
          <w:color w:val="000000" w:themeColor="text1"/>
          <w:lang w:val="en-US" w:eastAsia="en-US"/>
        </w:rPr>
        <w:t xml:space="preserve">Monetary: </w:t>
      </w:r>
      <w:r w:rsidRPr="00E354B9">
        <w:rPr>
          <w:color w:val="000000" w:themeColor="text1"/>
          <w:lang w:val="en-US" w:eastAsia="en-US"/>
        </w:rPr>
        <w:t>There will be no costs incurred by the team. The only expense will be running our agents, for which the client has already provided an API key. We will be using GPT-5 mini, which costs USD $0.25 per 1M input tokens and USD $10.00 per 1M output tokens.</w:t>
      </w:r>
    </w:p>
    <w:p w14:paraId="3A7E8747" w14:textId="4751A8A5" w:rsidR="00B803A6" w:rsidRDefault="008546BE" w:rsidP="007F5544">
      <w:pPr>
        <w:spacing w:after="120"/>
        <w:jc w:val="both"/>
        <w:rPr>
          <w:color w:val="000000" w:themeColor="text1"/>
          <w:lang w:val="en-US" w:eastAsia="en-US"/>
        </w:rPr>
      </w:pPr>
      <w:r>
        <w:rPr>
          <w:color w:val="000000" w:themeColor="text1"/>
          <w:lang w:val="en-US" w:eastAsia="en-US"/>
        </w:rPr>
        <w:t xml:space="preserve">Time: </w:t>
      </w:r>
      <w:r w:rsidRPr="00B81721">
        <w:rPr>
          <w:color w:val="000000" w:themeColor="text1"/>
          <w:lang w:val="en-US" w:eastAsia="en-US"/>
        </w:rPr>
        <w:t>The project is estimated to require a total of 400 hours of work from data scientists.</w:t>
      </w:r>
      <w:r>
        <w:rPr>
          <w:color w:val="000000" w:themeColor="text1"/>
          <w:lang w:val="en-US" w:eastAsia="en-US"/>
        </w:rPr>
        <w:t xml:space="preserve"> This work is spread out among team members and weeks 5 to 12.</w:t>
      </w:r>
    </w:p>
    <w:p w14:paraId="558EAC7F" w14:textId="22BFA00E" w:rsidR="00F97F41" w:rsidRPr="00F97F41" w:rsidRDefault="00F97F41" w:rsidP="007F5544">
      <w:pPr>
        <w:spacing w:after="120"/>
        <w:jc w:val="both"/>
        <w:rPr>
          <w:color w:val="000000" w:themeColor="text1"/>
          <w:lang w:val="en-US" w:eastAsia="en-US"/>
        </w:rPr>
      </w:pPr>
      <w:r w:rsidRPr="009C3154">
        <w:rPr>
          <w:noProof/>
          <w:color w:val="000000" w:themeColor="text1"/>
        </w:rPr>
        <mc:AlternateContent>
          <mc:Choice Requires="wps">
            <w:drawing>
              <wp:anchor distT="0" distB="0" distL="114300" distR="114300" simplePos="0" relativeHeight="251662336" behindDoc="0" locked="0" layoutInCell="1" allowOverlap="1" wp14:anchorId="218F5FF5" wp14:editId="5EC7809F">
                <wp:simplePos x="0" y="0"/>
                <wp:positionH relativeFrom="column">
                  <wp:posOffset>0</wp:posOffset>
                </wp:positionH>
                <wp:positionV relativeFrom="paragraph">
                  <wp:posOffset>79689</wp:posOffset>
                </wp:positionV>
                <wp:extent cx="6588000" cy="6350"/>
                <wp:effectExtent l="0" t="0" r="16510" b="19050"/>
                <wp:wrapNone/>
                <wp:docPr id="1222515492" name="Straight Connector 3"/>
                <wp:cNvGraphicFramePr/>
                <a:graphic xmlns:a="http://schemas.openxmlformats.org/drawingml/2006/main">
                  <a:graphicData uri="http://schemas.microsoft.com/office/word/2010/wordprocessingShape">
                    <wps:wsp>
                      <wps:cNvCnPr/>
                      <wps:spPr>
                        <a:xfrm>
                          <a:off x="0" y="0"/>
                          <a:ext cx="6588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E2612E"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518.75pt,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" strokecolor="black [3200]" strokeweight=".5pt">
                <v:stroke joinstyle="miter"/>
              </v:line>
            </w:pict>
          </mc:Fallback>
        </mc:AlternateContent>
      </w:r>
    </w:p>
    <w:p w14:paraId="7600CBCA" w14:textId="42B032F5" w:rsidR="00F97F41" w:rsidRDefault="00122D86" w:rsidP="007F5544">
      <w:pPr>
        <w:spacing w:before="120" w:after="120"/>
        <w:jc w:val="both"/>
        <w:rPr>
          <w:b/>
          <w:bCs/>
        </w:rPr>
      </w:pPr>
      <w:r w:rsidRPr="0042638D">
        <w:rPr>
          <w:b/>
          <w:bCs/>
        </w:rPr>
        <w:t xml:space="preserve">3.   </w:t>
      </w:r>
      <w:r w:rsidR="00A732DC" w:rsidRPr="0042638D">
        <w:rPr>
          <w:b/>
          <w:bCs/>
        </w:rPr>
        <w:t>METHODS</w:t>
      </w:r>
    </w:p>
    <w:p w14:paraId="6DEF6088" w14:textId="0CF16AF0" w:rsidR="003E79DF" w:rsidRPr="001A7AD8" w:rsidRDefault="00C21282" w:rsidP="007F5544">
      <w:pPr>
        <w:spacing w:after="120"/>
        <w:jc w:val="both"/>
        <w:rPr>
          <w:b/>
          <w:bCs/>
          <w:color w:val="000000" w:themeColor="text1"/>
        </w:rPr>
      </w:pPr>
      <w:r>
        <w:rPr>
          <w:color w:val="000000" w:themeColor="text1"/>
        </w:rPr>
        <w:t xml:space="preserve">The project source code and documentation, including design documents, proposals, and final paper, will be managed using </w:t>
      </w:r>
      <w:r w:rsidR="00EC5B90">
        <w:rPr>
          <w:color w:val="000000" w:themeColor="text1"/>
        </w:rPr>
        <w:t>GitHub</w:t>
      </w:r>
      <w:r>
        <w:rPr>
          <w:color w:val="000000" w:themeColor="text1"/>
        </w:rPr>
        <w:t xml:space="preserve"> version control system, with built-in product managing features like tasks - issues, and virtual co-workspace.</w:t>
      </w:r>
      <w:r w:rsidR="003E79DF">
        <w:rPr>
          <w:color w:val="000000" w:themeColor="text1"/>
        </w:rPr>
        <w:t xml:space="preserve"> </w:t>
      </w:r>
    </w:p>
    <w:p w14:paraId="21BF5515" w14:textId="77777777" w:rsidR="007F5544" w:rsidRDefault="007023B7" w:rsidP="007F5544">
      <w:pPr>
        <w:spacing w:after="120"/>
        <w:jc w:val="both"/>
        <w:rPr>
          <w:color w:val="000000" w:themeColor="text1"/>
        </w:rPr>
      </w:pPr>
      <w:r>
        <w:rPr>
          <w:color w:val="000000" w:themeColor="text1"/>
        </w:rPr>
        <w:t>The Spider dataset contains</w:t>
      </w:r>
      <w:r w:rsidRPr="007023B7">
        <w:rPr>
          <w:color w:val="000000" w:themeColor="text1"/>
        </w:rPr>
        <w:t xml:space="preserve"> 200 SQLite databases across 138 domains. Each database folder contains a single SQLite file with its corresponding SQL creation script. </w:t>
      </w:r>
      <w:r>
        <w:rPr>
          <w:color w:val="000000" w:themeColor="text1"/>
        </w:rPr>
        <w:t>On average, each database in Spider has 28 columns and 9 foreign keys</w:t>
      </w:r>
      <w:r w:rsidR="00F6447A">
        <w:rPr>
          <w:color w:val="000000" w:themeColor="text1"/>
        </w:rPr>
        <w:t xml:space="preserve"> </w:t>
      </w:r>
      <w:r w:rsidR="005C4C07">
        <w:rPr>
          <w:color w:val="000000" w:themeColor="text1"/>
        </w:rPr>
        <w:t>[3]</w:t>
      </w:r>
      <w:r>
        <w:rPr>
          <w:color w:val="000000" w:themeColor="text1"/>
        </w:rPr>
        <w:t>.</w:t>
      </w:r>
    </w:p>
    <w:p w14:paraId="3359F45E" w14:textId="0F49AF93" w:rsidR="007023B7" w:rsidRDefault="007023B7" w:rsidP="007F5544">
      <w:pPr>
        <w:spacing w:after="120"/>
        <w:jc w:val="both"/>
        <w:rPr>
          <w:color w:val="000000" w:themeColor="text1"/>
        </w:rPr>
      </w:pPr>
      <w:r w:rsidRPr="007023B7">
        <w:rPr>
          <w:color w:val="000000" w:themeColor="text1"/>
        </w:rPr>
        <w:t>The dataset also provides multiple JSON files describing all database table schemas, along with 10,181 questions and 5,693 complex SQL queries.</w:t>
      </w:r>
    </w:p>
    <w:p w14:paraId="7CB53FCF" w14:textId="4FD90B5D" w:rsidR="00A8332D" w:rsidRPr="003E79DF" w:rsidRDefault="00C21282" w:rsidP="007F5544">
      <w:pPr>
        <w:jc w:val="both"/>
        <w:rPr>
          <w:b/>
          <w:bCs/>
          <w:color w:val="000000" w:themeColor="text1"/>
        </w:rPr>
      </w:pPr>
      <w:r>
        <w:rPr>
          <w:b/>
          <w:bCs/>
          <w:color w:val="000000" w:themeColor="text1"/>
        </w:rPr>
        <w:t>Task 1: Design and deploy the core modules of the Agentic AI application</w:t>
      </w:r>
    </w:p>
    <w:p w14:paraId="0D4D66CA" w14:textId="77777777" w:rsidR="001A7AD8" w:rsidRDefault="001A7AD8" w:rsidP="007F5544">
      <w:pPr>
        <w:pStyle w:val="p1"/>
        <w:spacing w:before="0" w:beforeAutospacing="0" w:after="120" w:afterAutospacing="0"/>
        <w:jc w:val="both"/>
      </w:pPr>
      <w:r>
        <w:t xml:space="preserve">The project will experiment </w:t>
      </w:r>
      <w:r w:rsidRPr="007F5544">
        <w:t xml:space="preserve">with </w:t>
      </w:r>
      <w:r w:rsidRPr="007F5544">
        <w:rPr>
          <w:rStyle w:val="s1"/>
        </w:rPr>
        <w:t>multi-agent system designs</w:t>
      </w:r>
      <w:r w:rsidRPr="007F5544">
        <w:t xml:space="preserve"> to optimise the performance of an AI application that converts natural language queries into SQL and provides</w:t>
      </w:r>
      <w:r>
        <w:t xml:space="preserve"> explainable reasoning.</w:t>
      </w:r>
    </w:p>
    <w:p w14:paraId="6D6D1D2F" w14:textId="77777777" w:rsidR="001A7AD8" w:rsidRPr="001A7AD8" w:rsidRDefault="001A7AD8" w:rsidP="007F5544">
      <w:pPr>
        <w:pStyle w:val="p1"/>
        <w:spacing w:before="0" w:beforeAutospacing="0" w:after="120" w:afterAutospacing="0"/>
        <w:jc w:val="both"/>
      </w:pPr>
      <w:r w:rsidRPr="001A7AD8">
        <w:t>Multiple strategies will be explored, including but not limited to:</w:t>
      </w:r>
    </w:p>
    <w:p w14:paraId="0E05910F" w14:textId="7A637DCF" w:rsidR="001A7AD8" w:rsidRPr="001A7AD8" w:rsidRDefault="001A7AD8" w:rsidP="007F5544">
      <w:pPr>
        <w:pStyle w:val="p1"/>
        <w:numPr>
          <w:ilvl w:val="0"/>
          <w:numId w:val="14"/>
        </w:numPr>
        <w:spacing w:before="0" w:beforeAutospacing="0" w:after="0" w:afterAutospacing="0"/>
        <w:jc w:val="both"/>
      </w:pPr>
      <w:r w:rsidRPr="001A7AD8">
        <w:rPr>
          <w:rStyle w:val="s1"/>
        </w:rPr>
        <w:t>Few-shot prompting</w:t>
      </w:r>
      <w:r w:rsidRPr="001A7AD8">
        <w:t xml:space="preserve">, database-aware (DAIL) </w:t>
      </w:r>
      <w:r w:rsidR="005C4C07">
        <w:t>[1]</w:t>
      </w:r>
      <w:r w:rsidRPr="001A7AD8">
        <w:t>.</w:t>
      </w:r>
    </w:p>
    <w:p w14:paraId="069A9F08" w14:textId="4E7E6AB3" w:rsidR="001A7AD8" w:rsidRPr="001A7AD8" w:rsidRDefault="001A7AD8" w:rsidP="007F5544">
      <w:pPr>
        <w:pStyle w:val="p1"/>
        <w:numPr>
          <w:ilvl w:val="0"/>
          <w:numId w:val="14"/>
        </w:numPr>
        <w:spacing w:after="0" w:afterAutospacing="0"/>
        <w:jc w:val="both"/>
      </w:pPr>
      <w:r w:rsidRPr="001A7AD8">
        <w:rPr>
          <w:rStyle w:val="s1"/>
        </w:rPr>
        <w:t>Schema linking</w:t>
      </w:r>
      <w:r w:rsidRPr="001A7AD8">
        <w:t xml:space="preserve"> with explicit linking prompts and foreign-key surfacing </w:t>
      </w:r>
      <w:r w:rsidR="005C4C07">
        <w:t>[1]</w:t>
      </w:r>
      <w:r w:rsidRPr="001A7AD8">
        <w:t xml:space="preserve">, </w:t>
      </w:r>
      <w:r w:rsidR="005C4C07">
        <w:t>[4]</w:t>
      </w:r>
      <w:r w:rsidRPr="001A7AD8">
        <w:t>.</w:t>
      </w:r>
    </w:p>
    <w:p w14:paraId="74D39A52" w14:textId="6929BABB" w:rsidR="001A7AD8" w:rsidRPr="001A7AD8" w:rsidRDefault="001A7AD8" w:rsidP="007F5544">
      <w:pPr>
        <w:pStyle w:val="p1"/>
        <w:numPr>
          <w:ilvl w:val="0"/>
          <w:numId w:val="14"/>
        </w:numPr>
        <w:jc w:val="both"/>
      </w:pPr>
      <w:r w:rsidRPr="001A7AD8">
        <w:t>Decomposition prompts</w:t>
      </w:r>
      <w:r w:rsidRPr="001A7AD8">
        <w:rPr>
          <w:rStyle w:val="s1"/>
        </w:rPr>
        <w:t xml:space="preserve"> </w:t>
      </w:r>
      <w:r w:rsidR="005C4C07">
        <w:rPr>
          <w:rStyle w:val="s1"/>
        </w:rPr>
        <w:t>[4]</w:t>
      </w:r>
      <w:r w:rsidRPr="001A7AD8">
        <w:rPr>
          <w:rStyle w:val="s1"/>
        </w:rPr>
        <w:t>.</w:t>
      </w:r>
    </w:p>
    <w:p w14:paraId="74D42044" w14:textId="32603183" w:rsidR="001A7AD8" w:rsidRPr="001A7AD8" w:rsidRDefault="001A7AD8" w:rsidP="007F5544">
      <w:pPr>
        <w:pStyle w:val="p1"/>
        <w:numPr>
          <w:ilvl w:val="0"/>
          <w:numId w:val="14"/>
        </w:numPr>
        <w:jc w:val="both"/>
      </w:pPr>
      <w:r w:rsidRPr="001A7AD8">
        <w:t>Self-correction prompts</w:t>
      </w:r>
      <w:r w:rsidRPr="001A7AD8">
        <w:rPr>
          <w:rStyle w:val="s1"/>
        </w:rPr>
        <w:t xml:space="preserve"> </w:t>
      </w:r>
      <w:r w:rsidR="005C4C07">
        <w:rPr>
          <w:rStyle w:val="s1"/>
        </w:rPr>
        <w:t>[4]</w:t>
      </w:r>
      <w:r w:rsidRPr="001A7AD8">
        <w:rPr>
          <w:rStyle w:val="s1"/>
        </w:rPr>
        <w:t>.</w:t>
      </w:r>
    </w:p>
    <w:p w14:paraId="178201B5" w14:textId="3006E36A" w:rsidR="001A7AD8" w:rsidRDefault="001A7AD8" w:rsidP="007F5544">
      <w:pPr>
        <w:pStyle w:val="p1"/>
        <w:numPr>
          <w:ilvl w:val="0"/>
          <w:numId w:val="14"/>
        </w:numPr>
        <w:jc w:val="both"/>
      </w:pPr>
      <w:r w:rsidRPr="001A7AD8">
        <w:t>Agentic planning and tooling</w:t>
      </w:r>
      <w:r w:rsidRPr="001A7AD8">
        <w:rPr>
          <w:rStyle w:val="s1"/>
        </w:rPr>
        <w:t xml:space="preserve"> </w:t>
      </w:r>
      <w:r w:rsidR="005C4C07">
        <w:rPr>
          <w:rStyle w:val="s1"/>
        </w:rPr>
        <w:t>[2]</w:t>
      </w:r>
      <w:r w:rsidRPr="001A7AD8">
        <w:rPr>
          <w:rStyle w:val="s1"/>
        </w:rPr>
        <w:t xml:space="preserve">, </w:t>
      </w:r>
      <w:r w:rsidR="005C4C07">
        <w:rPr>
          <w:rStyle w:val="s1"/>
        </w:rPr>
        <w:t>[5]</w:t>
      </w:r>
      <w:r w:rsidRPr="001A7AD8">
        <w:rPr>
          <w:rStyle w:val="s1"/>
        </w:rPr>
        <w:t>.</w:t>
      </w:r>
    </w:p>
    <w:p w14:paraId="7188364C" w14:textId="77777777" w:rsidR="001A7AD8" w:rsidRDefault="001A7AD8" w:rsidP="007F5544">
      <w:pPr>
        <w:pStyle w:val="p1"/>
        <w:spacing w:afterLines="50" w:after="120" w:afterAutospacing="0"/>
        <w:jc w:val="both"/>
      </w:pPr>
      <w:r>
        <w:lastRenderedPageBreak/>
        <w:t xml:space="preserve">To implement these strategies, the core system may </w:t>
      </w:r>
      <w:r w:rsidRPr="007F5544">
        <w:t xml:space="preserve">follow a </w:t>
      </w:r>
      <w:r w:rsidRPr="007F5544">
        <w:rPr>
          <w:rStyle w:val="s1"/>
        </w:rPr>
        <w:t>prototype architecture</w:t>
      </w:r>
      <w:r w:rsidRPr="007F5544">
        <w:t xml:space="preserve"> consisting</w:t>
      </w:r>
      <w:r>
        <w:t xml:space="preserve"> of:</w:t>
      </w:r>
    </w:p>
    <w:p w14:paraId="1197EEA2" w14:textId="6F038765" w:rsidR="001A7AD8" w:rsidRPr="007F5544" w:rsidRDefault="001A7AD8" w:rsidP="007F5544">
      <w:pPr>
        <w:pStyle w:val="p1"/>
        <w:numPr>
          <w:ilvl w:val="0"/>
          <w:numId w:val="15"/>
        </w:numPr>
        <w:spacing w:before="0" w:beforeAutospacing="0" w:after="0" w:afterAutospacing="0"/>
        <w:ind w:left="714" w:hanging="357"/>
        <w:jc w:val="both"/>
      </w:pPr>
      <w:r w:rsidRPr="007F5544">
        <w:rPr>
          <w:rStyle w:val="s1"/>
        </w:rPr>
        <w:t>Database Schema Embedding</w:t>
      </w:r>
      <w:r w:rsidRPr="007F5544">
        <w:t>: All available database schemas are embedded to enable semantic understanding and similarity-based selection.</w:t>
      </w:r>
    </w:p>
    <w:p w14:paraId="0CAA7B6C" w14:textId="77F024E0" w:rsidR="001A7AD8" w:rsidRPr="007F5544" w:rsidRDefault="001A7AD8" w:rsidP="007F5544">
      <w:pPr>
        <w:pStyle w:val="p1"/>
        <w:numPr>
          <w:ilvl w:val="0"/>
          <w:numId w:val="15"/>
        </w:numPr>
        <w:spacing w:before="0" w:beforeAutospacing="0" w:after="0" w:afterAutospacing="0"/>
        <w:ind w:left="714" w:hanging="357"/>
        <w:jc w:val="both"/>
      </w:pPr>
      <w:r w:rsidRPr="007F5544">
        <w:rPr>
          <w:rStyle w:val="s1"/>
        </w:rPr>
        <w:t>Agent A: Database Selector</w:t>
      </w:r>
      <w:r w:rsidRPr="007F5544">
        <w:t>: Chooses the most relevant database based on the user’s natural language query.</w:t>
      </w:r>
    </w:p>
    <w:p w14:paraId="034D850D" w14:textId="6F0942F0" w:rsidR="001A7AD8" w:rsidRPr="007F5544" w:rsidRDefault="001A7AD8" w:rsidP="007F5544">
      <w:pPr>
        <w:pStyle w:val="p1"/>
        <w:numPr>
          <w:ilvl w:val="0"/>
          <w:numId w:val="15"/>
        </w:numPr>
        <w:jc w:val="both"/>
      </w:pPr>
      <w:r w:rsidRPr="007F5544">
        <w:rPr>
          <w:rStyle w:val="s1"/>
        </w:rPr>
        <w:t>Agent B: Table &amp; Column Selector</w:t>
      </w:r>
      <w:r w:rsidRPr="007F5544">
        <w:t>: Identifies the appropriate tables and columns within the selected schema that are needed to answer the query.</w:t>
      </w:r>
    </w:p>
    <w:p w14:paraId="4FF5FAA5" w14:textId="4D427E22" w:rsidR="001A7AD8" w:rsidRPr="007F5544" w:rsidRDefault="001A7AD8" w:rsidP="007F5544">
      <w:pPr>
        <w:pStyle w:val="p1"/>
        <w:numPr>
          <w:ilvl w:val="0"/>
          <w:numId w:val="15"/>
        </w:numPr>
        <w:jc w:val="both"/>
      </w:pPr>
      <w:r w:rsidRPr="007F5544">
        <w:rPr>
          <w:rStyle w:val="s1"/>
        </w:rPr>
        <w:t>Agent C: SQL Generator</w:t>
      </w:r>
      <w:r w:rsidRPr="007F5544">
        <w:t>: Generates an SQL query tailored to the selected tables and columns.</w:t>
      </w:r>
    </w:p>
    <w:p w14:paraId="2A9D6B41" w14:textId="4E6FC7FB" w:rsidR="001A7AD8" w:rsidRDefault="001A7AD8" w:rsidP="007F5544">
      <w:pPr>
        <w:pStyle w:val="p1"/>
        <w:numPr>
          <w:ilvl w:val="0"/>
          <w:numId w:val="15"/>
        </w:numPr>
        <w:jc w:val="both"/>
      </w:pPr>
      <w:r w:rsidRPr="007F5544">
        <w:rPr>
          <w:rStyle w:val="s1"/>
        </w:rPr>
        <w:t>Execution &amp; Explanation</w:t>
      </w:r>
      <w:r w:rsidRPr="007F5544">
        <w:t>: Executes the generated SQL query and consolidates the outputs from all agents. The user interface visualises and</w:t>
      </w:r>
      <w:r>
        <w:t xml:space="preserve"> explains the reasoning process, showing both the data results and the steps behind the selection and generation process.</w:t>
      </w:r>
    </w:p>
    <w:p w14:paraId="742868E3" w14:textId="250FD33F" w:rsidR="001A7AD8" w:rsidRDefault="001A7AD8" w:rsidP="007F5544">
      <w:pPr>
        <w:pStyle w:val="p3"/>
        <w:jc w:val="both"/>
      </w:pPr>
      <w:r w:rsidRPr="00B81721">
        <w:rPr>
          <w:noProof/>
          <w:highlight w:val="yellow"/>
        </w:rPr>
        <w:drawing>
          <wp:inline distT="0" distB="0" distL="0" distR="0" wp14:anchorId="6B27CF68" wp14:editId="6BF6DEC3">
            <wp:extent cx="5362450" cy="2491740"/>
            <wp:effectExtent l="0" t="0" r="0" b="0"/>
            <wp:docPr id="2123240529" name="Picture 3"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17671" name="Picture 3" descr="A diagram of a serv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31118" cy="2523647"/>
                    </a:xfrm>
                    <a:prstGeom prst="rect">
                      <a:avLst/>
                    </a:prstGeom>
                    <a:noFill/>
                    <a:ln>
                      <a:noFill/>
                    </a:ln>
                  </pic:spPr>
                </pic:pic>
              </a:graphicData>
            </a:graphic>
          </wp:inline>
        </w:drawing>
      </w:r>
    </w:p>
    <w:p w14:paraId="3A7E8753" w14:textId="687109FA" w:rsidR="00B803A6" w:rsidRPr="0042638D" w:rsidRDefault="001A7AD8" w:rsidP="007F5544">
      <w:pPr>
        <w:pStyle w:val="p1"/>
        <w:jc w:val="both"/>
      </w:pPr>
      <w:r w:rsidRPr="007F5544">
        <w:t xml:space="preserve">Optional </w:t>
      </w:r>
      <w:r w:rsidRPr="007F5544">
        <w:rPr>
          <w:rStyle w:val="s1"/>
        </w:rPr>
        <w:t>editable reasoning</w:t>
      </w:r>
      <w:r w:rsidRPr="007F5544">
        <w:t xml:space="preserve"> will be implemented to allow users to modify the reasoning steps of the AI agents, enhancing both the </w:t>
      </w:r>
      <w:r w:rsidRPr="007F5544">
        <w:rPr>
          <w:rStyle w:val="s1"/>
        </w:rPr>
        <w:t>explainability</w:t>
      </w:r>
      <w:r w:rsidRPr="007F5544">
        <w:t xml:space="preserve"> and the </w:t>
      </w:r>
      <w:r w:rsidRPr="007F5544">
        <w:rPr>
          <w:rStyle w:val="s1"/>
        </w:rPr>
        <w:t>performance</w:t>
      </w:r>
      <w:r w:rsidRPr="007F5544">
        <w:t xml:space="preserve"> of the</w:t>
      </w:r>
      <w:r>
        <w:t xml:space="preserve"> system </w:t>
      </w:r>
      <w:r w:rsidR="005C4C07">
        <w:t>[6]</w:t>
      </w:r>
      <w:r>
        <w:t xml:space="preserve">, </w:t>
      </w:r>
      <w:r w:rsidR="005C4C07">
        <w:t>[7]</w:t>
      </w:r>
      <w:r>
        <w:t>.</w:t>
      </w:r>
    </w:p>
    <w:p w14:paraId="3CCF12FE" w14:textId="22256B8B" w:rsidR="00A8332D" w:rsidRPr="00A8332D" w:rsidRDefault="00C21282" w:rsidP="007F5544">
      <w:pPr>
        <w:jc w:val="both"/>
        <w:rPr>
          <w:b/>
          <w:bCs/>
          <w:color w:val="000000" w:themeColor="text1"/>
        </w:rPr>
      </w:pPr>
      <w:r>
        <w:rPr>
          <w:b/>
          <w:bCs/>
          <w:color w:val="000000" w:themeColor="text1"/>
        </w:rPr>
        <w:t>Task 2: Evaluate and optimi</w:t>
      </w:r>
      <w:r w:rsidR="005113E9">
        <w:rPr>
          <w:b/>
          <w:bCs/>
          <w:color w:val="000000" w:themeColor="text1"/>
        </w:rPr>
        <w:t>s</w:t>
      </w:r>
      <w:r>
        <w:rPr>
          <w:b/>
          <w:bCs/>
          <w:color w:val="000000" w:themeColor="text1"/>
        </w:rPr>
        <w:t>e the performance of the designs</w:t>
      </w:r>
    </w:p>
    <w:p w14:paraId="3A7E8755" w14:textId="581DFD26" w:rsidR="00B803A6" w:rsidRDefault="00C21282" w:rsidP="007F5544">
      <w:pPr>
        <w:jc w:val="both"/>
        <w:rPr>
          <w:color w:val="000000" w:themeColor="text1"/>
        </w:rPr>
      </w:pPr>
      <w:r>
        <w:rPr>
          <w:color w:val="000000" w:themeColor="text1"/>
        </w:rPr>
        <w:t>The performance of the Agentic AI application will be evaluated through a series of combinations by models and agentic AI techniques based on the Spider version 1 dataset's metrics that been proposed in the dataset's paper</w:t>
      </w:r>
      <w:r>
        <w:rPr>
          <w:color w:val="000000" w:themeColor="text1"/>
          <w:lang w:val="en-US"/>
        </w:rPr>
        <w:t xml:space="preserve"> </w:t>
      </w:r>
      <w:r w:rsidR="005C4C07">
        <w:rPr>
          <w:color w:val="000000" w:themeColor="text1"/>
        </w:rPr>
        <w:t>[3]</w:t>
      </w:r>
      <w:r>
        <w:rPr>
          <w:color w:val="000000" w:themeColor="text1"/>
        </w:rPr>
        <w:t xml:space="preserve">, </w:t>
      </w:r>
      <w:r w:rsidR="005C4C07">
        <w:rPr>
          <w:color w:val="000000" w:themeColor="text1"/>
        </w:rPr>
        <w:t>[1]</w:t>
      </w:r>
      <w:r>
        <w:rPr>
          <w:color w:val="000000" w:themeColor="text1"/>
        </w:rPr>
        <w:t>. Metrics that will be used are Exact-Match, Execution Accuracy, and other relevant metrics</w:t>
      </w:r>
      <w:r>
        <w:rPr>
          <w:color w:val="000000" w:themeColor="text1"/>
          <w:lang w:val="en-US"/>
        </w:rPr>
        <w:t xml:space="preserve"> </w:t>
      </w:r>
      <w:r w:rsidR="005C4C07">
        <w:rPr>
          <w:color w:val="000000" w:themeColor="text1"/>
          <w:lang w:val="en-US"/>
        </w:rPr>
        <w:t>[1]</w:t>
      </w:r>
      <w:r>
        <w:rPr>
          <w:color w:val="000000" w:themeColor="text1"/>
          <w:lang w:val="en-US"/>
        </w:rPr>
        <w:t xml:space="preserve">, </w:t>
      </w:r>
      <w:r w:rsidR="005C4C07">
        <w:rPr>
          <w:color w:val="000000" w:themeColor="text1"/>
          <w:lang w:val="en-US"/>
        </w:rPr>
        <w:t>[4]</w:t>
      </w:r>
      <w:r>
        <w:rPr>
          <w:color w:val="000000" w:themeColor="text1"/>
          <w:lang w:val="en-US"/>
        </w:rPr>
        <w:t>.</w:t>
      </w:r>
    </w:p>
    <w:p w14:paraId="3A7E8756" w14:textId="77777777" w:rsidR="00B803A6" w:rsidRDefault="00B803A6" w:rsidP="007F5544">
      <w:pPr>
        <w:jc w:val="both"/>
        <w:rPr>
          <w:color w:val="000000" w:themeColor="text1"/>
        </w:rPr>
      </w:pPr>
    </w:p>
    <w:p w14:paraId="1A16D818" w14:textId="17C3CB95" w:rsidR="00A8332D" w:rsidRPr="00A8332D" w:rsidRDefault="00C21282" w:rsidP="007F5544">
      <w:pPr>
        <w:jc w:val="both"/>
        <w:rPr>
          <w:b/>
          <w:bCs/>
          <w:color w:val="000000" w:themeColor="text1"/>
        </w:rPr>
      </w:pPr>
      <w:r>
        <w:rPr>
          <w:b/>
          <w:bCs/>
          <w:color w:val="000000" w:themeColor="text1"/>
        </w:rPr>
        <w:t>Task 3: Design and deploy the explainable functionality for the Agentic AI application in the GUI of the application</w:t>
      </w:r>
    </w:p>
    <w:p w14:paraId="3A7E8758" w14:textId="406AD9CF" w:rsidR="00B803A6" w:rsidRDefault="00C21282" w:rsidP="007F5544">
      <w:pPr>
        <w:jc w:val="both"/>
        <w:rPr>
          <w:color w:val="000000" w:themeColor="text1"/>
        </w:rPr>
      </w:pPr>
      <w:r>
        <w:rPr>
          <w:color w:val="000000" w:themeColor="text1"/>
        </w:rPr>
        <w:t>To overcome the limited clarity of the reasoning process in the Agentic AI application, we will implement explainable function in the GUI of the application. These explanations will provide users with insights into the reasoning process of the AI agents, enhancing transparency and user understanding. The design may explore various visuali</w:t>
      </w:r>
      <w:r w:rsidR="00122D86">
        <w:rPr>
          <w:color w:val="000000" w:themeColor="text1"/>
        </w:rPr>
        <w:t>s</w:t>
      </w:r>
      <w:r>
        <w:rPr>
          <w:color w:val="000000" w:themeColor="text1"/>
        </w:rPr>
        <w:t xml:space="preserve">ation techniques, such as reasoning paths and tree, along with result presentation like chart, data table, SQL tables or other formats that can effectively increase the explainable capacity of the AI agents </w:t>
      </w:r>
      <w:r w:rsidR="005C4C07">
        <w:rPr>
          <w:color w:val="000000" w:themeColor="text1"/>
        </w:rPr>
        <w:t>[6]</w:t>
      </w:r>
      <w:r>
        <w:rPr>
          <w:color w:val="000000" w:themeColor="text1"/>
        </w:rPr>
        <w:t xml:space="preserve">, </w:t>
      </w:r>
      <w:r w:rsidR="005C4C07">
        <w:rPr>
          <w:color w:val="000000" w:themeColor="text1"/>
        </w:rPr>
        <w:t>[7]</w:t>
      </w:r>
      <w:r>
        <w:rPr>
          <w:color w:val="000000" w:themeColor="text1"/>
        </w:rPr>
        <w:t>.</w:t>
      </w:r>
    </w:p>
    <w:p w14:paraId="3A7E8759" w14:textId="5C24A456" w:rsidR="00B803A6" w:rsidRDefault="00C21282" w:rsidP="007F5544">
      <w:pPr>
        <w:jc w:val="both"/>
        <w:rPr>
          <w:color w:val="000000" w:themeColor="text1"/>
        </w:rPr>
      </w:pPr>
      <w:r>
        <w:rPr>
          <w:color w:val="000000" w:themeColor="text1"/>
        </w:rPr>
        <w:br/>
      </w:r>
      <w:r w:rsidR="003E79DF">
        <w:rPr>
          <w:b/>
          <w:bCs/>
          <w:color w:val="000000" w:themeColor="text1"/>
        </w:rPr>
        <w:t xml:space="preserve">Task </w:t>
      </w:r>
      <w:r>
        <w:rPr>
          <w:b/>
          <w:bCs/>
          <w:color w:val="000000" w:themeColor="text1"/>
        </w:rPr>
        <w:t>4: Evaluate the effectiveness of the explanation in the Agentic AI application in enhancing the AI agents' performance and user satisfaction.</w:t>
      </w:r>
    </w:p>
    <w:p w14:paraId="607AE67B" w14:textId="41134953" w:rsidR="00EC5B90" w:rsidRPr="00F97F41" w:rsidRDefault="00C21282" w:rsidP="007F5544">
      <w:pPr>
        <w:jc w:val="both"/>
        <w:rPr>
          <w:color w:val="000000" w:themeColor="text1"/>
        </w:rPr>
      </w:pPr>
      <w:r>
        <w:rPr>
          <w:color w:val="000000" w:themeColor="text1"/>
        </w:rPr>
        <w:t>The effectiveness of the explanation will be evaluated through user studies and performance metrics using surveying techniques. User studies will involve gathering feedback from users on the clarity and usefulness of the explanations provided by this interactive tool as well as their impact on user satisfaction and trust in the AI agents. Each of the metrics will be evaluated and the overall feedback also collected. The space of evaluation samples will include a diverse range of user interactions and scenarios, based on the Spider data set and SQL potential tasks to ensure comprehensive evaluation</w:t>
      </w:r>
      <w:r>
        <w:rPr>
          <w:color w:val="000000" w:themeColor="text1"/>
          <w:lang w:val="en-US"/>
        </w:rPr>
        <w:t xml:space="preserve"> </w:t>
      </w:r>
      <w:r w:rsidR="005C4C07">
        <w:rPr>
          <w:color w:val="000000" w:themeColor="text1"/>
          <w:lang w:val="en-US"/>
        </w:rPr>
        <w:t>[6]</w:t>
      </w:r>
      <w:r>
        <w:rPr>
          <w:color w:val="000000" w:themeColor="text1"/>
          <w:lang w:val="en-US"/>
        </w:rPr>
        <w:t xml:space="preserve">, </w:t>
      </w:r>
      <w:r w:rsidR="005C4C07">
        <w:rPr>
          <w:color w:val="000000" w:themeColor="text1"/>
          <w:lang w:val="en-US"/>
        </w:rPr>
        <w:t>[7]</w:t>
      </w:r>
      <w:r>
        <w:rPr>
          <w:color w:val="000000" w:themeColor="text1"/>
          <w:lang w:val="en-US"/>
        </w:rPr>
        <w:t>.</w:t>
      </w:r>
    </w:p>
    <w:p w14:paraId="25FCAA42" w14:textId="77777777" w:rsidR="00F97F41" w:rsidRDefault="00F97F41" w:rsidP="007F5544">
      <w:pPr>
        <w:jc w:val="both"/>
        <w:rPr>
          <w:b/>
          <w:bCs/>
          <w:color w:val="000000" w:themeColor="text1"/>
        </w:rPr>
      </w:pPr>
      <w:r>
        <w:rPr>
          <w:b/>
          <w:bCs/>
          <w:color w:val="000000" w:themeColor="text1"/>
        </w:rPr>
        <w:br w:type="page"/>
      </w:r>
    </w:p>
    <w:p w14:paraId="5403781D" w14:textId="77777777" w:rsidR="00F97F41" w:rsidRDefault="00F97F41" w:rsidP="007F5544">
      <w:pPr>
        <w:jc w:val="both"/>
        <w:rPr>
          <w:b/>
          <w:bCs/>
          <w:color w:val="000000" w:themeColor="text1"/>
        </w:rPr>
      </w:pPr>
    </w:p>
    <w:p w14:paraId="11457CC2" w14:textId="19DBF2C2" w:rsidR="003E79DF" w:rsidRDefault="00A732DC" w:rsidP="007F5544">
      <w:pPr>
        <w:spacing w:after="240"/>
        <w:jc w:val="both"/>
        <w:rPr>
          <w:b/>
          <w:bCs/>
          <w:color w:val="000000" w:themeColor="text1"/>
        </w:rPr>
      </w:pPr>
      <w:r w:rsidRPr="00A732DC">
        <w:rPr>
          <w:b/>
          <w:bCs/>
          <w:color w:val="000000" w:themeColor="text1"/>
        </w:rPr>
        <w:t>APPENDIX</w:t>
      </w:r>
    </w:p>
    <w:p w14:paraId="1B7C5762" w14:textId="158B3327" w:rsidR="003E79DF" w:rsidRDefault="00A732DC" w:rsidP="007F5544">
      <w:pPr>
        <w:pStyle w:val="ListParagraph"/>
        <w:numPr>
          <w:ilvl w:val="0"/>
          <w:numId w:val="12"/>
        </w:numPr>
        <w:jc w:val="both"/>
        <w:rPr>
          <w:b/>
          <w:bCs/>
          <w:color w:val="000000" w:themeColor="text1"/>
        </w:rPr>
      </w:pPr>
      <w:r w:rsidRPr="00122D86">
        <w:rPr>
          <w:b/>
          <w:bCs/>
          <w:color w:val="000000" w:themeColor="text1"/>
        </w:rPr>
        <w:t>Deliverable Gantt Chart</w:t>
      </w:r>
    </w:p>
    <w:p w14:paraId="26FE2D15" w14:textId="21D64A85" w:rsidR="00F97F41" w:rsidRPr="00F97F41" w:rsidRDefault="00F97F41" w:rsidP="007F5544">
      <w:pPr>
        <w:pStyle w:val="ListParagraph"/>
        <w:jc w:val="both"/>
        <w:rPr>
          <w:b/>
          <w:bCs/>
          <w:color w:val="000000" w:themeColor="text1"/>
        </w:rPr>
      </w:pPr>
    </w:p>
    <w:p w14:paraId="11C68B4F" w14:textId="08DB0116" w:rsidR="00A732DC" w:rsidRPr="00A732DC" w:rsidRDefault="00A732DC" w:rsidP="007F5544">
      <w:pPr>
        <w:jc w:val="both"/>
        <w:rPr>
          <w:color w:val="000000" w:themeColor="text1"/>
        </w:rPr>
      </w:pPr>
      <w:r>
        <w:rPr>
          <w:noProof/>
        </w:rPr>
        <w:drawing>
          <wp:inline distT="0" distB="0" distL="0" distR="0" wp14:anchorId="54C562FC" wp14:editId="7CAF9D96">
            <wp:extent cx="6645910" cy="2663190"/>
            <wp:effectExtent l="0" t="0" r="0" b="3810"/>
            <wp:docPr id="1729448686" name="Picture 1" descr="A screen 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8686" name="Picture 1" descr="A screen shot of a projec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645910" cy="2663190"/>
                    </a:xfrm>
                    <a:prstGeom prst="rect">
                      <a:avLst/>
                    </a:prstGeom>
                    <a:noFill/>
                    <a:ln>
                      <a:noFill/>
                    </a:ln>
                  </pic:spPr>
                </pic:pic>
              </a:graphicData>
            </a:graphic>
          </wp:inline>
        </w:drawing>
      </w:r>
    </w:p>
    <w:p w14:paraId="3A7E875E" w14:textId="77777777" w:rsidR="00B803A6" w:rsidRDefault="00B803A6" w:rsidP="007F5544">
      <w:pPr>
        <w:jc w:val="both"/>
        <w:rPr>
          <w:b/>
          <w:bCs/>
          <w:color w:val="000000" w:themeColor="text1"/>
        </w:rPr>
      </w:pPr>
    </w:p>
    <w:p w14:paraId="57EC5FA2" w14:textId="4F84000F" w:rsidR="003E79DF" w:rsidRDefault="003E79DF" w:rsidP="007F5544">
      <w:pPr>
        <w:pStyle w:val="ListParagraph"/>
        <w:numPr>
          <w:ilvl w:val="0"/>
          <w:numId w:val="12"/>
        </w:numPr>
        <w:jc w:val="both"/>
        <w:rPr>
          <w:b/>
          <w:bCs/>
          <w:color w:val="000000" w:themeColor="text1"/>
        </w:rPr>
      </w:pPr>
      <w:r w:rsidRPr="00F97F41">
        <w:rPr>
          <w:b/>
          <w:bCs/>
          <w:color w:val="000000" w:themeColor="text1"/>
        </w:rPr>
        <w:t>Team Member</w:t>
      </w:r>
      <w:r w:rsidR="00122D86" w:rsidRPr="00F97F41">
        <w:rPr>
          <w:b/>
          <w:bCs/>
          <w:color w:val="000000" w:themeColor="text1"/>
        </w:rPr>
        <w:t>s</w:t>
      </w:r>
    </w:p>
    <w:p w14:paraId="4AA56AB8" w14:textId="77777777" w:rsidR="00F97F41" w:rsidRPr="00F97F41" w:rsidRDefault="00F97F41" w:rsidP="007F5544">
      <w:pPr>
        <w:ind w:left="360"/>
        <w:jc w:val="both"/>
        <w:rPr>
          <w:b/>
          <w:bCs/>
          <w:color w:val="000000" w:themeColor="text1"/>
        </w:rPr>
      </w:pPr>
    </w:p>
    <w:p w14:paraId="07C150F6" w14:textId="7FFD7265" w:rsidR="003E79DF" w:rsidRPr="00F97F41" w:rsidRDefault="003E79DF" w:rsidP="007F5544">
      <w:pPr>
        <w:pStyle w:val="ListParagraph"/>
        <w:numPr>
          <w:ilvl w:val="0"/>
          <w:numId w:val="13"/>
        </w:numPr>
        <w:jc w:val="both"/>
        <w:rPr>
          <w:color w:val="000000" w:themeColor="text1"/>
        </w:rPr>
      </w:pPr>
      <w:r w:rsidRPr="00F97F41">
        <w:rPr>
          <w:color w:val="000000" w:themeColor="text1"/>
        </w:rPr>
        <w:t>Cedrus Dang (24190901)</w:t>
      </w:r>
    </w:p>
    <w:p w14:paraId="5CF0808D" w14:textId="77777777" w:rsidR="005C4C07" w:rsidRDefault="003E79DF" w:rsidP="007F5544">
      <w:pPr>
        <w:pStyle w:val="ListParagraph"/>
        <w:numPr>
          <w:ilvl w:val="0"/>
          <w:numId w:val="13"/>
        </w:numPr>
        <w:jc w:val="both"/>
        <w:rPr>
          <w:color w:val="000000" w:themeColor="text1"/>
        </w:rPr>
      </w:pPr>
      <w:r w:rsidRPr="00F97F41">
        <w:rPr>
          <w:color w:val="000000" w:themeColor="text1"/>
        </w:rPr>
        <w:t>Franco Meng (23370209)</w:t>
      </w:r>
    </w:p>
    <w:p w14:paraId="2C31E783" w14:textId="5584A666" w:rsidR="003E79DF" w:rsidRPr="00F97F41" w:rsidRDefault="003E79DF" w:rsidP="007F5544">
      <w:pPr>
        <w:pStyle w:val="ListParagraph"/>
        <w:numPr>
          <w:ilvl w:val="0"/>
          <w:numId w:val="13"/>
        </w:numPr>
        <w:jc w:val="both"/>
        <w:rPr>
          <w:color w:val="000000" w:themeColor="text1"/>
        </w:rPr>
      </w:pPr>
      <w:proofErr w:type="spellStart"/>
      <w:r w:rsidRPr="00F97F41">
        <w:rPr>
          <w:color w:val="000000" w:themeColor="text1"/>
        </w:rPr>
        <w:t>Aswathy</w:t>
      </w:r>
      <w:proofErr w:type="spellEnd"/>
      <w:r w:rsidRPr="00F97F41">
        <w:rPr>
          <w:color w:val="000000" w:themeColor="text1"/>
        </w:rPr>
        <w:t xml:space="preserve"> Mini Sasikumar (24331072)</w:t>
      </w:r>
    </w:p>
    <w:p w14:paraId="675F807C" w14:textId="093F75D4" w:rsidR="003E79DF" w:rsidRPr="00F97F41" w:rsidRDefault="003E79DF" w:rsidP="007F5544">
      <w:pPr>
        <w:pStyle w:val="ListParagraph"/>
        <w:numPr>
          <w:ilvl w:val="0"/>
          <w:numId w:val="13"/>
        </w:numPr>
        <w:jc w:val="both"/>
        <w:rPr>
          <w:color w:val="000000" w:themeColor="text1"/>
        </w:rPr>
      </w:pPr>
      <w:r w:rsidRPr="00F97F41">
        <w:rPr>
          <w:color w:val="000000" w:themeColor="text1"/>
        </w:rPr>
        <w:t>Laine Mulvay (22708032)</w:t>
      </w:r>
    </w:p>
    <w:p w14:paraId="2C0D1EBA" w14:textId="5B1A5884" w:rsidR="003E79DF" w:rsidRPr="00F97F41" w:rsidRDefault="003E79DF" w:rsidP="007F5544">
      <w:pPr>
        <w:pStyle w:val="ListParagraph"/>
        <w:numPr>
          <w:ilvl w:val="0"/>
          <w:numId w:val="13"/>
        </w:numPr>
        <w:jc w:val="both"/>
        <w:rPr>
          <w:color w:val="000000" w:themeColor="text1"/>
        </w:rPr>
      </w:pPr>
      <w:r w:rsidRPr="00F97F41">
        <w:rPr>
          <w:color w:val="000000" w:themeColor="text1"/>
        </w:rPr>
        <w:t xml:space="preserve">Nirma Rajapaksha Senadherage (24268122) </w:t>
      </w:r>
    </w:p>
    <w:p w14:paraId="2458839F" w14:textId="0E83387A" w:rsidR="003E79DF" w:rsidRPr="00F97F41" w:rsidRDefault="003E79DF" w:rsidP="007F5544">
      <w:pPr>
        <w:pStyle w:val="ListParagraph"/>
        <w:numPr>
          <w:ilvl w:val="0"/>
          <w:numId w:val="13"/>
        </w:numPr>
        <w:jc w:val="both"/>
        <w:rPr>
          <w:color w:val="000000" w:themeColor="text1"/>
        </w:rPr>
      </w:pPr>
      <w:r w:rsidRPr="00F97F41">
        <w:rPr>
          <w:color w:val="000000" w:themeColor="text1"/>
        </w:rPr>
        <w:t xml:space="preserve">RuiZhe Wang (24260749) </w:t>
      </w:r>
    </w:p>
    <w:p w14:paraId="4CFD169B" w14:textId="77777777" w:rsidR="003E79DF" w:rsidRDefault="003E79DF" w:rsidP="007F5544">
      <w:pPr>
        <w:jc w:val="both"/>
        <w:rPr>
          <w:b/>
          <w:bCs/>
          <w:color w:val="000000" w:themeColor="text1"/>
        </w:rPr>
      </w:pPr>
    </w:p>
    <w:p w14:paraId="5360F524" w14:textId="77777777" w:rsidR="003E79DF" w:rsidRDefault="003E79DF" w:rsidP="007F5544">
      <w:pPr>
        <w:jc w:val="both"/>
        <w:rPr>
          <w:b/>
          <w:bCs/>
          <w:color w:val="000000" w:themeColor="text1"/>
        </w:rPr>
      </w:pPr>
    </w:p>
    <w:p w14:paraId="3A7E875F" w14:textId="535DB532" w:rsidR="00B803A6" w:rsidRDefault="00A732DC" w:rsidP="007F5544">
      <w:pPr>
        <w:jc w:val="both"/>
        <w:rPr>
          <w:b/>
          <w:bCs/>
          <w:color w:val="000000" w:themeColor="text1"/>
        </w:rPr>
      </w:pPr>
      <w:r w:rsidRPr="0050216A">
        <w:rPr>
          <w:b/>
          <w:bCs/>
          <w:color w:val="000000" w:themeColor="text1"/>
        </w:rPr>
        <w:t>REFERENCES</w:t>
      </w:r>
    </w:p>
    <w:p w14:paraId="34972347" w14:textId="77777777" w:rsidR="00F6447A" w:rsidRDefault="00F6447A" w:rsidP="007F5544">
      <w:pPr>
        <w:jc w:val="both"/>
        <w:rPr>
          <w:b/>
          <w:bCs/>
          <w:color w:val="000000" w:themeColor="text1"/>
        </w:rPr>
      </w:pPr>
    </w:p>
    <w:p w14:paraId="4276AD94" w14:textId="77777777" w:rsidR="005C4C07" w:rsidRDefault="005C4C07" w:rsidP="007F5544">
      <w:pPr>
        <w:pStyle w:val="NormalWeb"/>
        <w:spacing w:before="0" w:beforeAutospacing="0" w:after="0" w:afterAutospacing="0"/>
        <w:jc w:val="both"/>
      </w:pPr>
      <w:r>
        <w:t xml:space="preserve">[1] D. Gao </w:t>
      </w:r>
      <w:r>
        <w:rPr>
          <w:i/>
          <w:iCs/>
        </w:rPr>
        <w:t>et al.</w:t>
      </w:r>
      <w:r>
        <w:t xml:space="preserve">, “Text-to-SQL empowered by large language models: a benchmark evaluation,” </w:t>
      </w:r>
      <w:r>
        <w:rPr>
          <w:i/>
          <w:iCs/>
        </w:rPr>
        <w:t>arXiv.org</w:t>
      </w:r>
      <w:r>
        <w:t>, Aug. 29, 2023. https://arxiv.org/abs/2308.15363</w:t>
      </w:r>
    </w:p>
    <w:p w14:paraId="107A64B8" w14:textId="2440D351" w:rsidR="005C4C07" w:rsidRDefault="005C4C07" w:rsidP="007F5544">
      <w:pPr>
        <w:jc w:val="both"/>
        <w:rPr>
          <w:b/>
          <w:bCs/>
          <w:color w:val="000000" w:themeColor="text1"/>
        </w:rPr>
      </w:pPr>
    </w:p>
    <w:p w14:paraId="62E235DF" w14:textId="2E56A4E6" w:rsidR="005C4C07" w:rsidRPr="005C4C07" w:rsidRDefault="005C4C07" w:rsidP="007F5544">
      <w:pPr>
        <w:pStyle w:val="NormalWeb"/>
        <w:spacing w:before="0" w:beforeAutospacing="0" w:after="0" w:afterAutospacing="0"/>
        <w:jc w:val="both"/>
      </w:pPr>
      <w:r>
        <w:t xml:space="preserve">[2] S. Xue </w:t>
      </w:r>
      <w:r>
        <w:rPr>
          <w:i/>
          <w:iCs/>
        </w:rPr>
        <w:t>et al.</w:t>
      </w:r>
      <w:r>
        <w:t xml:space="preserve">, “Demonstration of DB-GPT: Next generation Data Interaction System empowered by large language models,” </w:t>
      </w:r>
      <w:r>
        <w:rPr>
          <w:i/>
          <w:iCs/>
        </w:rPr>
        <w:t>arXiv.org</w:t>
      </w:r>
      <w:r>
        <w:t>, Apr. 16, 2024. https://arxiv.org/abs/2404.10209</w:t>
      </w:r>
    </w:p>
    <w:p w14:paraId="0D06BD60" w14:textId="77777777" w:rsidR="005C4C07" w:rsidRDefault="005C4C07" w:rsidP="007F5544">
      <w:pPr>
        <w:jc w:val="both"/>
        <w:rPr>
          <w:b/>
          <w:bCs/>
          <w:color w:val="000000" w:themeColor="text1"/>
        </w:rPr>
      </w:pPr>
    </w:p>
    <w:p w14:paraId="7B488398" w14:textId="4D00C70C" w:rsidR="00F6447A" w:rsidRPr="005C4C07" w:rsidRDefault="005C4C07" w:rsidP="007F5544">
      <w:pPr>
        <w:pStyle w:val="NormalWeb"/>
        <w:spacing w:before="0" w:beforeAutospacing="0" w:after="0" w:afterAutospacing="0"/>
        <w:jc w:val="both"/>
      </w:pPr>
      <w:r>
        <w:t>[3]</w:t>
      </w:r>
      <w:r w:rsidR="00F6447A">
        <w:t xml:space="preserve"> T. Yu </w:t>
      </w:r>
      <w:r w:rsidR="00F6447A">
        <w:rPr>
          <w:i/>
          <w:iCs/>
        </w:rPr>
        <w:t>et al.</w:t>
      </w:r>
      <w:r w:rsidR="00F6447A">
        <w:t xml:space="preserve">, “Spider: </w:t>
      </w:r>
      <w:proofErr w:type="gramStart"/>
      <w:r w:rsidR="00F6447A">
        <w:t>a</w:t>
      </w:r>
      <w:proofErr w:type="gramEnd"/>
      <w:r w:rsidR="00F6447A">
        <w:t xml:space="preserve"> Large-Scale Human-Labeled dataset for complex and Cross-Domain semantic parsing and Text-to-SQL task,” </w:t>
      </w:r>
      <w:r w:rsidR="00F6447A">
        <w:rPr>
          <w:i/>
          <w:iCs/>
        </w:rPr>
        <w:t>arXiv.org</w:t>
      </w:r>
      <w:r w:rsidR="00F6447A">
        <w:t>, Sep. 24, 2018. https://arxiv.org/abs/1809.08887</w:t>
      </w:r>
    </w:p>
    <w:p w14:paraId="3A7E8761" w14:textId="77777777" w:rsidR="00B803A6" w:rsidRDefault="00B803A6" w:rsidP="007F5544">
      <w:pPr>
        <w:jc w:val="both"/>
      </w:pPr>
    </w:p>
    <w:p w14:paraId="3A7E8762" w14:textId="26E7731C" w:rsidR="00B803A6" w:rsidRDefault="005C4C07" w:rsidP="007F5544">
      <w:pPr>
        <w:pStyle w:val="NormalWeb"/>
        <w:spacing w:before="0" w:beforeAutospacing="0" w:after="0" w:afterAutospacing="0"/>
        <w:jc w:val="both"/>
      </w:pPr>
      <w:r>
        <w:t>[4]</w:t>
      </w:r>
      <w:r w:rsidR="00C21282">
        <w:t xml:space="preserve"> M. </w:t>
      </w:r>
      <w:proofErr w:type="spellStart"/>
      <w:r w:rsidR="00C21282">
        <w:t>Pourreza</w:t>
      </w:r>
      <w:proofErr w:type="spellEnd"/>
      <w:r w:rsidR="00C21282">
        <w:t xml:space="preserve"> and D. </w:t>
      </w:r>
      <w:proofErr w:type="spellStart"/>
      <w:r w:rsidR="00C21282">
        <w:t>Rafiei</w:t>
      </w:r>
      <w:proofErr w:type="spellEnd"/>
      <w:r w:rsidR="00C21282">
        <w:t xml:space="preserve">, “DIN-SQL: Decomposed In-Context Learning of Text-to-SQL with Self-Correction,” </w:t>
      </w:r>
      <w:r w:rsidR="00C21282">
        <w:rPr>
          <w:i/>
          <w:iCs/>
        </w:rPr>
        <w:t>arXiv.org</w:t>
      </w:r>
      <w:r w:rsidR="00C21282">
        <w:t>, Apr. 21, 2023. https://arxiv.org/abs/2304.11015</w:t>
      </w:r>
    </w:p>
    <w:p w14:paraId="3A7E8763" w14:textId="77777777" w:rsidR="00B803A6" w:rsidRDefault="00B803A6" w:rsidP="007F5544">
      <w:pPr>
        <w:jc w:val="both"/>
      </w:pPr>
    </w:p>
    <w:p w14:paraId="20ECBC74" w14:textId="77777777" w:rsidR="005C4C07" w:rsidRPr="003E79DF" w:rsidRDefault="005C4C07" w:rsidP="007F5544">
      <w:pPr>
        <w:pStyle w:val="NormalWeb"/>
        <w:spacing w:before="0" w:beforeAutospacing="0" w:after="0" w:afterAutospacing="0"/>
        <w:jc w:val="both"/>
      </w:pPr>
      <w:r>
        <w:t xml:space="preserve">[5] B. Wang </w:t>
      </w:r>
      <w:r>
        <w:rPr>
          <w:i/>
          <w:iCs/>
        </w:rPr>
        <w:t>et al.</w:t>
      </w:r>
      <w:r>
        <w:t xml:space="preserve">, “MAC-SQL: a Multi-Agent collaborative framework for Text-to-SQL,” </w:t>
      </w:r>
      <w:r>
        <w:rPr>
          <w:i/>
          <w:iCs/>
        </w:rPr>
        <w:t>arXiv.org</w:t>
      </w:r>
      <w:r>
        <w:t>, Dec. 18, 2023. https://arxiv.org/abs/2312.11242</w:t>
      </w:r>
    </w:p>
    <w:p w14:paraId="3A7E8765" w14:textId="77777777" w:rsidR="00B803A6" w:rsidRDefault="00B803A6" w:rsidP="007F5544">
      <w:pPr>
        <w:jc w:val="both"/>
      </w:pPr>
    </w:p>
    <w:p w14:paraId="3A7E8766" w14:textId="4A7570F2" w:rsidR="00B803A6" w:rsidRDefault="005C4C07" w:rsidP="007F5544">
      <w:pPr>
        <w:pStyle w:val="NormalWeb"/>
        <w:spacing w:before="0" w:beforeAutospacing="0" w:after="0" w:afterAutospacing="0"/>
        <w:jc w:val="both"/>
      </w:pPr>
      <w:r>
        <w:t>[6]</w:t>
      </w:r>
      <w:r w:rsidR="00C21282">
        <w:t xml:space="preserve"> T. Wu, M. Terry, and C. J. Cai, “AI chains: Transparent and controllable Human-AI interaction by chaining large language model prompts,” </w:t>
      </w:r>
      <w:r w:rsidR="00C21282">
        <w:rPr>
          <w:i/>
          <w:iCs/>
        </w:rPr>
        <w:t>arXiv.org</w:t>
      </w:r>
      <w:r w:rsidR="00C21282">
        <w:t>, Oct. 04, 2021. https://arxiv.org/abs/2110.01691</w:t>
      </w:r>
    </w:p>
    <w:p w14:paraId="3A7E8767" w14:textId="77777777" w:rsidR="00B803A6" w:rsidRDefault="00B803A6" w:rsidP="007F5544">
      <w:pPr>
        <w:jc w:val="both"/>
      </w:pPr>
    </w:p>
    <w:p w14:paraId="3A7E8768" w14:textId="7E120F5B" w:rsidR="00B803A6" w:rsidRDefault="005C4C07" w:rsidP="007F5544">
      <w:pPr>
        <w:pStyle w:val="NormalWeb"/>
        <w:spacing w:before="0" w:beforeAutospacing="0" w:after="0" w:afterAutospacing="0"/>
        <w:jc w:val="both"/>
      </w:pPr>
      <w:r>
        <w:t>[7]</w:t>
      </w:r>
      <w:r w:rsidR="00C21282">
        <w:t xml:space="preserve"> R. Y. Pang </w:t>
      </w:r>
      <w:r w:rsidR="00C21282">
        <w:rPr>
          <w:i/>
          <w:iCs/>
        </w:rPr>
        <w:t>et al.</w:t>
      </w:r>
      <w:r w:rsidR="00C21282">
        <w:t xml:space="preserve">, “Interactive Reasoning: Visualizing and controlling Chain-of-Thought reasoning in large language models,” </w:t>
      </w:r>
      <w:r w:rsidR="00C21282">
        <w:rPr>
          <w:i/>
          <w:iCs/>
        </w:rPr>
        <w:t>arXiv.org</w:t>
      </w:r>
      <w:r w:rsidR="00C21282">
        <w:t>, Jun. 30, 2025. https://arxiv.org/abs/2506.23678</w:t>
      </w:r>
    </w:p>
    <w:p w14:paraId="3A7E8773" w14:textId="77777777" w:rsidR="00B803A6" w:rsidRDefault="00B803A6" w:rsidP="007F5544">
      <w:pPr>
        <w:jc w:val="both"/>
      </w:pPr>
    </w:p>
    <w:sectPr w:rsidR="00B803A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EB9BF" w14:textId="77777777" w:rsidR="00347EBB" w:rsidRDefault="00347EBB">
      <w:r>
        <w:separator/>
      </w:r>
    </w:p>
  </w:endnote>
  <w:endnote w:type="continuationSeparator" w:id="0">
    <w:p w14:paraId="4D157B79" w14:textId="77777777" w:rsidR="00347EBB" w:rsidRDefault="00347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9A44F" w14:textId="77777777" w:rsidR="00347EBB" w:rsidRDefault="00347EBB">
      <w:r>
        <w:separator/>
      </w:r>
    </w:p>
  </w:footnote>
  <w:footnote w:type="continuationSeparator" w:id="0">
    <w:p w14:paraId="18C04DAC" w14:textId="77777777" w:rsidR="00347EBB" w:rsidRDefault="00347E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02008"/>
    <w:multiLevelType w:val="multilevel"/>
    <w:tmpl w:val="FD54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65458"/>
    <w:multiLevelType w:val="multilevel"/>
    <w:tmpl w:val="D6E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F5494"/>
    <w:multiLevelType w:val="multilevel"/>
    <w:tmpl w:val="282F5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875A09"/>
    <w:multiLevelType w:val="multilevel"/>
    <w:tmpl w:val="29875A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6C794A"/>
    <w:multiLevelType w:val="hybridMultilevel"/>
    <w:tmpl w:val="D2220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6432C5"/>
    <w:multiLevelType w:val="multilevel"/>
    <w:tmpl w:val="F724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46CDE"/>
    <w:multiLevelType w:val="hybridMultilevel"/>
    <w:tmpl w:val="BC5A3B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F17E85"/>
    <w:multiLevelType w:val="multilevel"/>
    <w:tmpl w:val="30B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E6C4B"/>
    <w:multiLevelType w:val="multilevel"/>
    <w:tmpl w:val="61D0DC54"/>
    <w:lvl w:ilvl="0">
      <w:start w:val="1"/>
      <w:numFmt w:val="lowerLetter"/>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583C3F37"/>
    <w:multiLevelType w:val="hybridMultilevel"/>
    <w:tmpl w:val="C3866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83141B"/>
    <w:multiLevelType w:val="hybridMultilevel"/>
    <w:tmpl w:val="5DE4896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E94780"/>
    <w:multiLevelType w:val="hybridMultilevel"/>
    <w:tmpl w:val="43E88BEA"/>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6822569"/>
    <w:multiLevelType w:val="hybridMultilevel"/>
    <w:tmpl w:val="E89423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8383EC4"/>
    <w:multiLevelType w:val="multilevel"/>
    <w:tmpl w:val="78383E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F0072B0"/>
    <w:multiLevelType w:val="multilevel"/>
    <w:tmpl w:val="7F0072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0863347">
    <w:abstractNumId w:val="14"/>
  </w:num>
  <w:num w:numId="2" w16cid:durableId="1464157670">
    <w:abstractNumId w:val="13"/>
  </w:num>
  <w:num w:numId="3" w16cid:durableId="1125850551">
    <w:abstractNumId w:val="3"/>
  </w:num>
  <w:num w:numId="4" w16cid:durableId="19013384">
    <w:abstractNumId w:val="2"/>
  </w:num>
  <w:num w:numId="5" w16cid:durableId="1923642623">
    <w:abstractNumId w:val="4"/>
  </w:num>
  <w:num w:numId="6" w16cid:durableId="558444337">
    <w:abstractNumId w:val="1"/>
  </w:num>
  <w:num w:numId="7" w16cid:durableId="442696377">
    <w:abstractNumId w:val="0"/>
  </w:num>
  <w:num w:numId="8" w16cid:durableId="40979873">
    <w:abstractNumId w:val="6"/>
  </w:num>
  <w:num w:numId="9" w16cid:durableId="1525173100">
    <w:abstractNumId w:val="8"/>
  </w:num>
  <w:num w:numId="10" w16cid:durableId="121075716">
    <w:abstractNumId w:val="12"/>
  </w:num>
  <w:num w:numId="11" w16cid:durableId="819733890">
    <w:abstractNumId w:val="11"/>
  </w:num>
  <w:num w:numId="12" w16cid:durableId="1333022072">
    <w:abstractNumId w:val="10"/>
  </w:num>
  <w:num w:numId="13" w16cid:durableId="1338074307">
    <w:abstractNumId w:val="9"/>
  </w:num>
  <w:num w:numId="14" w16cid:durableId="451637854">
    <w:abstractNumId w:val="5"/>
  </w:num>
  <w:num w:numId="15" w16cid:durableId="11043022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0F"/>
    <w:rsid w:val="00024502"/>
    <w:rsid w:val="00031DB7"/>
    <w:rsid w:val="00091BE6"/>
    <w:rsid w:val="000F4267"/>
    <w:rsid w:val="00122D86"/>
    <w:rsid w:val="001A4438"/>
    <w:rsid w:val="001A7AD8"/>
    <w:rsid w:val="001F7D0F"/>
    <w:rsid w:val="00347EBB"/>
    <w:rsid w:val="003E79DF"/>
    <w:rsid w:val="0042638D"/>
    <w:rsid w:val="0050216A"/>
    <w:rsid w:val="005113E9"/>
    <w:rsid w:val="005A4D39"/>
    <w:rsid w:val="005C4C07"/>
    <w:rsid w:val="005E44CF"/>
    <w:rsid w:val="00613B00"/>
    <w:rsid w:val="00626FA5"/>
    <w:rsid w:val="00653093"/>
    <w:rsid w:val="006A30BE"/>
    <w:rsid w:val="006B092C"/>
    <w:rsid w:val="007023B7"/>
    <w:rsid w:val="007F5544"/>
    <w:rsid w:val="00830739"/>
    <w:rsid w:val="008343F0"/>
    <w:rsid w:val="00844300"/>
    <w:rsid w:val="008546BE"/>
    <w:rsid w:val="00897E46"/>
    <w:rsid w:val="00990710"/>
    <w:rsid w:val="009C3154"/>
    <w:rsid w:val="00A52BB4"/>
    <w:rsid w:val="00A732DC"/>
    <w:rsid w:val="00A8332D"/>
    <w:rsid w:val="00AB0211"/>
    <w:rsid w:val="00AF1880"/>
    <w:rsid w:val="00AF1929"/>
    <w:rsid w:val="00B71D6F"/>
    <w:rsid w:val="00B803A6"/>
    <w:rsid w:val="00B81721"/>
    <w:rsid w:val="00B82B4D"/>
    <w:rsid w:val="00C21282"/>
    <w:rsid w:val="00C51E0F"/>
    <w:rsid w:val="00CA758C"/>
    <w:rsid w:val="00D53BFC"/>
    <w:rsid w:val="00DF5F9E"/>
    <w:rsid w:val="00E30024"/>
    <w:rsid w:val="00E354B9"/>
    <w:rsid w:val="00E66561"/>
    <w:rsid w:val="00EC5B90"/>
    <w:rsid w:val="00EE5C31"/>
    <w:rsid w:val="00F26627"/>
    <w:rsid w:val="00F6447A"/>
    <w:rsid w:val="00F67B73"/>
    <w:rsid w:val="00F97F41"/>
    <w:rsid w:val="00FC22DE"/>
    <w:rsid w:val="00FC6F8C"/>
    <w:rsid w:val="2F664825"/>
    <w:rsid w:val="655222B8"/>
    <w:rsid w:val="7076379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A7E8730"/>
  <w15:docId w15:val="{525F449A-AAFC-614F-9DBB-F44AE7DF8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BE"/>
    <w:rPr>
      <w:rFonts w:eastAsia="Times New Roman"/>
      <w:sz w:val="24"/>
      <w:szCs w:val="24"/>
      <w:lang w:eastAsia="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pPr>
    <w:rPr>
      <w:lang w:val="en-US" w:eastAsia="en-U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AF1929"/>
    <w:rPr>
      <w:color w:val="467886" w:themeColor="hyperlink"/>
      <w:u w:val="single"/>
    </w:rPr>
  </w:style>
  <w:style w:type="character" w:styleId="UnresolvedMention">
    <w:name w:val="Unresolved Mention"/>
    <w:basedOn w:val="DefaultParagraphFont"/>
    <w:uiPriority w:val="99"/>
    <w:semiHidden/>
    <w:unhideWhenUsed/>
    <w:rsid w:val="00AF1929"/>
    <w:rPr>
      <w:color w:val="605E5C"/>
      <w:shd w:val="clear" w:color="auto" w:fill="E1DFDD"/>
    </w:rPr>
  </w:style>
  <w:style w:type="paragraph" w:customStyle="1" w:styleId="p1">
    <w:name w:val="p1"/>
    <w:basedOn w:val="Normal"/>
    <w:rsid w:val="00F67B73"/>
    <w:pPr>
      <w:spacing w:before="100" w:beforeAutospacing="1" w:after="100" w:afterAutospacing="1"/>
    </w:pPr>
  </w:style>
  <w:style w:type="paragraph" w:customStyle="1" w:styleId="p2">
    <w:name w:val="p2"/>
    <w:basedOn w:val="Normal"/>
    <w:rsid w:val="008546BE"/>
    <w:pPr>
      <w:spacing w:before="100" w:beforeAutospacing="1" w:after="100" w:afterAutospacing="1"/>
    </w:pPr>
  </w:style>
  <w:style w:type="character" w:customStyle="1" w:styleId="s1">
    <w:name w:val="s1"/>
    <w:basedOn w:val="DefaultParagraphFont"/>
    <w:rsid w:val="008546BE"/>
  </w:style>
  <w:style w:type="paragraph" w:customStyle="1" w:styleId="p4">
    <w:name w:val="p4"/>
    <w:basedOn w:val="Normal"/>
    <w:rsid w:val="008546BE"/>
    <w:pPr>
      <w:spacing w:before="100" w:beforeAutospacing="1" w:after="100" w:afterAutospacing="1"/>
    </w:pPr>
  </w:style>
  <w:style w:type="table" w:styleId="TableGrid">
    <w:name w:val="Table Grid"/>
    <w:basedOn w:val="TableNormal"/>
    <w:uiPriority w:val="39"/>
    <w:rsid w:val="00A732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1A7AD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444409">
      <w:bodyDiv w:val="1"/>
      <w:marLeft w:val="0"/>
      <w:marRight w:val="0"/>
      <w:marTop w:val="0"/>
      <w:marBottom w:val="0"/>
      <w:divBdr>
        <w:top w:val="none" w:sz="0" w:space="0" w:color="auto"/>
        <w:left w:val="none" w:sz="0" w:space="0" w:color="auto"/>
        <w:bottom w:val="none" w:sz="0" w:space="0" w:color="auto"/>
        <w:right w:val="none" w:sz="0" w:space="0" w:color="auto"/>
      </w:divBdr>
    </w:div>
    <w:div w:id="258493293">
      <w:bodyDiv w:val="1"/>
      <w:marLeft w:val="0"/>
      <w:marRight w:val="0"/>
      <w:marTop w:val="0"/>
      <w:marBottom w:val="0"/>
      <w:divBdr>
        <w:top w:val="none" w:sz="0" w:space="0" w:color="auto"/>
        <w:left w:val="none" w:sz="0" w:space="0" w:color="auto"/>
        <w:bottom w:val="none" w:sz="0" w:space="0" w:color="auto"/>
        <w:right w:val="none" w:sz="0" w:space="0" w:color="auto"/>
      </w:divBdr>
    </w:div>
    <w:div w:id="431899335">
      <w:bodyDiv w:val="1"/>
      <w:marLeft w:val="0"/>
      <w:marRight w:val="0"/>
      <w:marTop w:val="0"/>
      <w:marBottom w:val="0"/>
      <w:divBdr>
        <w:top w:val="none" w:sz="0" w:space="0" w:color="auto"/>
        <w:left w:val="none" w:sz="0" w:space="0" w:color="auto"/>
        <w:bottom w:val="none" w:sz="0" w:space="0" w:color="auto"/>
        <w:right w:val="none" w:sz="0" w:space="0" w:color="auto"/>
      </w:divBdr>
    </w:div>
    <w:div w:id="542907213">
      <w:bodyDiv w:val="1"/>
      <w:marLeft w:val="0"/>
      <w:marRight w:val="0"/>
      <w:marTop w:val="0"/>
      <w:marBottom w:val="0"/>
      <w:divBdr>
        <w:top w:val="none" w:sz="0" w:space="0" w:color="auto"/>
        <w:left w:val="none" w:sz="0" w:space="0" w:color="auto"/>
        <w:bottom w:val="none" w:sz="0" w:space="0" w:color="auto"/>
        <w:right w:val="none" w:sz="0" w:space="0" w:color="auto"/>
      </w:divBdr>
      <w:divsChild>
        <w:div w:id="6089761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6781898">
      <w:bodyDiv w:val="1"/>
      <w:marLeft w:val="0"/>
      <w:marRight w:val="0"/>
      <w:marTop w:val="0"/>
      <w:marBottom w:val="0"/>
      <w:divBdr>
        <w:top w:val="none" w:sz="0" w:space="0" w:color="auto"/>
        <w:left w:val="none" w:sz="0" w:space="0" w:color="auto"/>
        <w:bottom w:val="none" w:sz="0" w:space="0" w:color="auto"/>
        <w:right w:val="none" w:sz="0" w:space="0" w:color="auto"/>
      </w:divBdr>
    </w:div>
    <w:div w:id="1253587698">
      <w:bodyDiv w:val="1"/>
      <w:marLeft w:val="0"/>
      <w:marRight w:val="0"/>
      <w:marTop w:val="0"/>
      <w:marBottom w:val="0"/>
      <w:divBdr>
        <w:top w:val="none" w:sz="0" w:space="0" w:color="auto"/>
        <w:left w:val="none" w:sz="0" w:space="0" w:color="auto"/>
        <w:bottom w:val="none" w:sz="0" w:space="0" w:color="auto"/>
        <w:right w:val="none" w:sz="0" w:space="0" w:color="auto"/>
      </w:divBdr>
      <w:divsChild>
        <w:div w:id="4033765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2319313">
      <w:bodyDiv w:val="1"/>
      <w:marLeft w:val="0"/>
      <w:marRight w:val="0"/>
      <w:marTop w:val="0"/>
      <w:marBottom w:val="0"/>
      <w:divBdr>
        <w:top w:val="none" w:sz="0" w:space="0" w:color="auto"/>
        <w:left w:val="none" w:sz="0" w:space="0" w:color="auto"/>
        <w:bottom w:val="none" w:sz="0" w:space="0" w:color="auto"/>
        <w:right w:val="none" w:sz="0" w:space="0" w:color="auto"/>
      </w:divBdr>
      <w:divsChild>
        <w:div w:id="18561842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2514549">
      <w:bodyDiv w:val="1"/>
      <w:marLeft w:val="0"/>
      <w:marRight w:val="0"/>
      <w:marTop w:val="0"/>
      <w:marBottom w:val="0"/>
      <w:divBdr>
        <w:top w:val="none" w:sz="0" w:space="0" w:color="auto"/>
        <w:left w:val="none" w:sz="0" w:space="0" w:color="auto"/>
        <w:bottom w:val="none" w:sz="0" w:space="0" w:color="auto"/>
        <w:right w:val="none" w:sz="0" w:space="0" w:color="auto"/>
      </w:divBdr>
    </w:div>
    <w:div w:id="1618370768">
      <w:bodyDiv w:val="1"/>
      <w:marLeft w:val="0"/>
      <w:marRight w:val="0"/>
      <w:marTop w:val="0"/>
      <w:marBottom w:val="0"/>
      <w:divBdr>
        <w:top w:val="none" w:sz="0" w:space="0" w:color="auto"/>
        <w:left w:val="none" w:sz="0" w:space="0" w:color="auto"/>
        <w:bottom w:val="none" w:sz="0" w:space="0" w:color="auto"/>
        <w:right w:val="none" w:sz="0" w:space="0" w:color="auto"/>
      </w:divBdr>
      <w:divsChild>
        <w:div w:id="5664583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70142445">
      <w:bodyDiv w:val="1"/>
      <w:marLeft w:val="0"/>
      <w:marRight w:val="0"/>
      <w:marTop w:val="0"/>
      <w:marBottom w:val="0"/>
      <w:divBdr>
        <w:top w:val="none" w:sz="0" w:space="0" w:color="auto"/>
        <w:left w:val="none" w:sz="0" w:space="0" w:color="auto"/>
        <w:bottom w:val="none" w:sz="0" w:space="0" w:color="auto"/>
        <w:right w:val="none" w:sz="0" w:space="0" w:color="auto"/>
      </w:divBdr>
    </w:div>
    <w:div w:id="2009483096">
      <w:bodyDiv w:val="1"/>
      <w:marLeft w:val="0"/>
      <w:marRight w:val="0"/>
      <w:marTop w:val="0"/>
      <w:marBottom w:val="0"/>
      <w:divBdr>
        <w:top w:val="none" w:sz="0" w:space="0" w:color="auto"/>
        <w:left w:val="none" w:sz="0" w:space="0" w:color="auto"/>
        <w:bottom w:val="none" w:sz="0" w:space="0" w:color="auto"/>
        <w:right w:val="none" w:sz="0" w:space="0" w:color="auto"/>
      </w:divBdr>
      <w:divsChild>
        <w:div w:id="19523966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1622</Words>
  <Characters>9248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Meng</dc:creator>
  <cp:keywords/>
  <dc:description/>
  <cp:lastModifiedBy>Laine Mulvay (22708032)</cp:lastModifiedBy>
  <cp:revision>1</cp:revision>
  <dcterms:created xsi:type="dcterms:W3CDTF">2025-08-15T11:43:00Z</dcterms:created>
  <dcterms:modified xsi:type="dcterms:W3CDTF">2025-08-18T02:59:00Z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EA02103BB3CA4E3E8E97BEDF4670E731_13</vt:lpwstr>
  </property>
</Properties>
</file>