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20E5" w:rsidRPr="007920E5" w:rsidRDefault="007920E5" w:rsidP="00792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ESPECIFICAÇÃO TÉCNICA E FUNCIONAL: PLATAFORMA CONDODAILY</w:t>
      </w:r>
    </w:p>
    <w:p w:rsidR="007920E5" w:rsidRPr="007920E5" w:rsidRDefault="007920E5" w:rsidP="00792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Data do Registro: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07 de </w:t>
      </w:r>
      <w:proofErr w:type="gramStart"/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Fevereiro</w:t>
      </w:r>
      <w:proofErr w:type="gramEnd"/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de 2026 </w:t>
      </w: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Autor: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Laise </w:t>
      </w:r>
      <w:proofErr w:type="spellStart"/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Sonoda</w:t>
      </w:r>
      <w:proofErr w:type="spellEnd"/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Afonso </w:t>
      </w: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Projeto: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Aplicativo de Intermediação de Serviços para Condomínios (Marketplace)</w:t>
      </w:r>
    </w:p>
    <w:p w:rsidR="007920E5" w:rsidRPr="007920E5" w:rsidRDefault="007920E5" w:rsidP="00792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1. RESUMO EXECUTIVO</w:t>
      </w:r>
    </w:p>
    <w:p w:rsidR="007920E5" w:rsidRPr="007920E5" w:rsidRDefault="007920E5" w:rsidP="00792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 </w:t>
      </w:r>
      <w:proofErr w:type="spellStart"/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CondoDaily</w:t>
      </w:r>
      <w:proofErr w:type="spellEnd"/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é uma plataforma digital (</w:t>
      </w:r>
      <w:r w:rsidRPr="007920E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marketplace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 de intermediação de serviços sob demanda, focada exclusivamente no nicho de </w:t>
      </w: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condomínios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O aplicativo conecta contratantes (síndicos, administradoras e zeladores) a profissionais autônomos </w:t>
      </w:r>
      <w:proofErr w:type="spellStart"/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pré</w:t>
      </w:r>
      <w:proofErr w:type="spellEnd"/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-validados para serviços avulsos (diárias), garantindo segurança jurídica, operacional e securitária.</w:t>
      </w:r>
    </w:p>
    <w:p w:rsidR="007920E5" w:rsidRPr="007920E5" w:rsidRDefault="007920E5" w:rsidP="00792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Slogan: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"A diária certa, na hora certa."</w:t>
      </w:r>
    </w:p>
    <w:p w:rsidR="007920E5" w:rsidRPr="007920E5" w:rsidRDefault="007920E5" w:rsidP="00792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2. MODELO DE NEGÓCIO E MONETIZAÇÃO</w:t>
      </w:r>
    </w:p>
    <w:p w:rsidR="007920E5" w:rsidRPr="007920E5" w:rsidRDefault="007920E5" w:rsidP="00792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plataforma opera no modelo de intermediação financeira com </w:t>
      </w:r>
      <w:r w:rsidRPr="007920E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Split de Pagamento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automatizado, caracterizando-se como prestadora de serviços tecnológicos e não empregadora.</w:t>
      </w:r>
    </w:p>
    <w:p w:rsidR="007920E5" w:rsidRPr="007920E5" w:rsidRDefault="007920E5" w:rsidP="00792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Taxa de Serviço (Take Rate):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Percentual (</w:t>
      </w:r>
      <w:proofErr w:type="spellStart"/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</w:t>
      </w:r>
      <w:proofErr w:type="spellEnd"/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5%) sobre o valor da hora/diária do profissional.</w:t>
      </w:r>
    </w:p>
    <w:p w:rsidR="007920E5" w:rsidRPr="007920E5" w:rsidRDefault="007920E5" w:rsidP="00792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Taxa de Gestão e Segurança (Fixa):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Valor fixo por transação pago pelo Contratante, destinado a custear a Apólice de Seguro, custos bancários e lucro operacional.</w:t>
      </w:r>
    </w:p>
    <w:p w:rsidR="007920E5" w:rsidRPr="007920E5" w:rsidRDefault="007920E5" w:rsidP="00792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Fluxo Financeiro:</w:t>
      </w:r>
    </w:p>
    <w:p w:rsidR="007920E5" w:rsidRPr="007920E5" w:rsidRDefault="007920E5" w:rsidP="007920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Contratante paga o valor Total ao solicitar.</w:t>
      </w:r>
    </w:p>
    <w:p w:rsidR="007920E5" w:rsidRPr="007920E5" w:rsidRDefault="007920E5" w:rsidP="007920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sistema realiza o </w:t>
      </w:r>
      <w:r w:rsidRPr="007920E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Split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automático: 95% para a conta virtual do Profissional / 5% + Taxas para a Plataforma.</w:t>
      </w:r>
    </w:p>
    <w:p w:rsidR="007920E5" w:rsidRPr="007920E5" w:rsidRDefault="007920E5" w:rsidP="00792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Blindagem Trabalhista: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O sistema possui travas lógicas que impedem agendamentos recorrentes automáticos (habitualidade) com o mesmo prestador, caracterizando cada diária como um contrato autônomo individual.</w:t>
      </w:r>
    </w:p>
    <w:p w:rsidR="007920E5" w:rsidRPr="007920E5" w:rsidRDefault="007920E5" w:rsidP="00792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3. ARQUITETURA DE SEGURANÇA E SEGUROS (INSURTECH)</w:t>
      </w:r>
    </w:p>
    <w:p w:rsidR="007920E5" w:rsidRPr="007920E5" w:rsidRDefault="007920E5" w:rsidP="00792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Diferencial competitivo baseado na estrutura de intermediação de seguros via plataforma.</w:t>
      </w:r>
    </w:p>
    <w:p w:rsidR="007920E5" w:rsidRPr="007920E5" w:rsidRDefault="007920E5" w:rsidP="00792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Modelo de Apólice: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O </w:t>
      </w:r>
      <w:proofErr w:type="spellStart"/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CondoDaily</w:t>
      </w:r>
      <w:proofErr w:type="spellEnd"/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atua como Estipulante de uma Apólice Coletiva de Acidentes Pessoais (Morte, Invalidez e DIT).</w:t>
      </w:r>
    </w:p>
    <w:p w:rsidR="007920E5" w:rsidRPr="007920E5" w:rsidRDefault="007920E5" w:rsidP="00792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Cobertura Intermitente: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O seguro é ativado exclusivamente durante o </w:t>
      </w:r>
      <w:r w:rsidRPr="007920E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check-in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 </w:t>
      </w:r>
      <w:proofErr w:type="spellStart"/>
      <w:r w:rsidRPr="007920E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check-out</w:t>
      </w:r>
      <w:proofErr w:type="spellEnd"/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do serviço na plataforma.</w:t>
      </w:r>
    </w:p>
    <w:p w:rsidR="007920E5" w:rsidRPr="007920E5" w:rsidRDefault="007920E5" w:rsidP="00792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Adesão: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Automática via aceite dos Termos de Uso. O prestador figura como segurado e o condomínio como beneficiário indireto da proteção civil.</w:t>
      </w:r>
    </w:p>
    <w:p w:rsidR="007920E5" w:rsidRPr="007920E5" w:rsidRDefault="007920E5" w:rsidP="00792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4. PERFIS E FUNCIONALIDADES</w:t>
      </w:r>
    </w:p>
    <w:p w:rsidR="007920E5" w:rsidRPr="007920E5" w:rsidRDefault="007920E5" w:rsidP="00792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4.1. Perfil CONTRATANTE (Síndico/Administradora)</w:t>
      </w:r>
    </w:p>
    <w:p w:rsidR="007920E5" w:rsidRPr="007920E5" w:rsidRDefault="007920E5" w:rsidP="00792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Cadastro Automatizado: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Integração via API para busca de dados do Condomínio através do CNPJ.</w:t>
      </w:r>
    </w:p>
    <w:p w:rsidR="007920E5" w:rsidRPr="007920E5" w:rsidRDefault="007920E5" w:rsidP="00792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Classificação de Porte: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Algoritmo que classifica a complexidade do serviço (Pequeno, Médio, Grande) baseada em dados inseridos (número de torres, áreas de lazer).</w:t>
      </w:r>
    </w:p>
    <w:p w:rsidR="007920E5" w:rsidRPr="007920E5" w:rsidRDefault="007920E5" w:rsidP="00792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CondoWallet</w:t>
      </w:r>
      <w:proofErr w:type="spellEnd"/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(Carteira Digital):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Sistema de pré-pagamento via PIX com incentivos (bônus) para reduzir custos de transação de cartão de crédito.</w:t>
      </w:r>
    </w:p>
    <w:p w:rsidR="007920E5" w:rsidRPr="007920E5" w:rsidRDefault="007920E5" w:rsidP="00792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Busca e Contratação: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Filtros por geolocalização, tipo de serviço e avaliação (Estrelas + Selos de Competência).</w:t>
      </w:r>
    </w:p>
    <w:p w:rsidR="007920E5" w:rsidRPr="007920E5" w:rsidRDefault="007920E5" w:rsidP="00792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Gestão de Risco: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Avaliação obrigatória do prestador para liberação de pagamentos.</w:t>
      </w:r>
    </w:p>
    <w:p w:rsidR="007920E5" w:rsidRPr="007920E5" w:rsidRDefault="007920E5" w:rsidP="00792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4.2. Perfil PROFISSIONAL (Prestador Autônomo)</w:t>
      </w:r>
    </w:p>
    <w:p w:rsidR="007920E5" w:rsidRPr="007920E5" w:rsidRDefault="007920E5" w:rsidP="00792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Onboarding</w:t>
      </w:r>
      <w:proofErr w:type="spellEnd"/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Educativo (</w:t>
      </w:r>
      <w:proofErr w:type="spellStart"/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Academy</w:t>
      </w:r>
      <w:proofErr w:type="spellEnd"/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):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Módulo de treinamento gamificado. O cadastro só é ativado após aprovação em Quiz de "Postura e Ética em Condomínios".</w:t>
      </w:r>
    </w:p>
    <w:p w:rsidR="007920E5" w:rsidRPr="007920E5" w:rsidRDefault="007920E5" w:rsidP="00792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Certificação de Habilidades: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Desbloqueio de selos de especialidade (</w:t>
      </w:r>
      <w:proofErr w:type="spellStart"/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</w:t>
      </w:r>
      <w:proofErr w:type="spellEnd"/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"Limpeza de Piscina", "Vidros", "Salão de Festas") mediante prova técnica no app.</w:t>
      </w:r>
    </w:p>
    <w:p w:rsidR="007920E5" w:rsidRPr="007920E5" w:rsidRDefault="007920E5" w:rsidP="00792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Precificação Inteligente: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Ferramenta de sugestão de preço (</w:t>
      </w:r>
      <w:proofErr w:type="spellStart"/>
      <w:r w:rsidRPr="007920E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Smart</w:t>
      </w:r>
      <w:proofErr w:type="spellEnd"/>
      <w:r w:rsidRPr="007920E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7920E5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Pricing</w:t>
      </w:r>
      <w:proofErr w:type="spellEnd"/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 com base na média de mercado da região (Mínimo/Máximo), evitando valores predatórios.</w:t>
      </w:r>
    </w:p>
    <w:p w:rsidR="007920E5" w:rsidRPr="007920E5" w:rsidRDefault="007920E5" w:rsidP="00792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Gestão de Trabalho: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Aceite de diárias com visualização clara do ganho líquido (descontadas as taxas). Check-in/</w:t>
      </w:r>
      <w:proofErr w:type="spellStart"/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Check-out</w:t>
      </w:r>
      <w:proofErr w:type="spellEnd"/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via GPS.</w:t>
      </w:r>
    </w:p>
    <w:p w:rsidR="007920E5" w:rsidRPr="007920E5" w:rsidRDefault="007920E5" w:rsidP="00792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5. ESTRATÉGIA DE GAMIFICAÇÃO (SEQUÊNCIA FIBONACCI)</w:t>
      </w:r>
    </w:p>
    <w:p w:rsidR="007920E5" w:rsidRPr="007920E5" w:rsidRDefault="007920E5" w:rsidP="00792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Sistema de retenção e incentivo à qualidade baseado na progressão matemática de Fibonacci.</w:t>
      </w:r>
    </w:p>
    <w:p w:rsidR="007920E5" w:rsidRPr="007920E5" w:rsidRDefault="007920E5" w:rsidP="007920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Mecânica: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O profissional acumula serviços realizados com avaliação média superior a 4.8 estrelas.</w:t>
      </w:r>
    </w:p>
    <w:p w:rsidR="007920E5" w:rsidRPr="007920E5" w:rsidRDefault="007920E5" w:rsidP="007920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Níveis de Recompensa:</w:t>
      </w:r>
    </w:p>
    <w:p w:rsidR="007920E5" w:rsidRPr="007920E5" w:rsidRDefault="007920E5" w:rsidP="007920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Nível 8 (Iniciante):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Isenção da taxa de intermediação na próxima diária.</w:t>
      </w:r>
    </w:p>
    <w:p w:rsidR="007920E5" w:rsidRPr="007920E5" w:rsidRDefault="007920E5" w:rsidP="007920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Nível 13/21 (Intermediário):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Isenção de taxas + Selos de Verificação.</w:t>
      </w:r>
    </w:p>
    <w:p w:rsidR="007920E5" w:rsidRPr="007920E5" w:rsidRDefault="007920E5" w:rsidP="007920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Nível 34+ (Elite):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Recompensa com Seguros de Vida Individuais ou Assistência Residencial custeados pela plataforma (aproveitando a estrutura de corretagem própria/SUSEP).</w:t>
      </w:r>
    </w:p>
    <w:p w:rsidR="007920E5" w:rsidRPr="007920E5" w:rsidRDefault="007920E5" w:rsidP="00792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6. TECNOLOGIA E DADOS</w:t>
      </w:r>
    </w:p>
    <w:p w:rsidR="007920E5" w:rsidRPr="007920E5" w:rsidRDefault="007920E5" w:rsidP="007920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Plataforma: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Aplicativo Mobile (iOS/Android) e Painel Web Administrativo.</w:t>
      </w:r>
    </w:p>
    <w:p w:rsidR="007920E5" w:rsidRPr="007920E5" w:rsidRDefault="007920E5" w:rsidP="007920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Infraestrutura:</w:t>
      </w: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Nuvem escalável com banco de dados relacional para integridade financeira.</w:t>
      </w:r>
    </w:p>
    <w:p w:rsidR="007920E5" w:rsidRPr="007920E5" w:rsidRDefault="007920E5" w:rsidP="007920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Integrações Chave:</w:t>
      </w:r>
    </w:p>
    <w:p w:rsidR="007920E5" w:rsidRPr="007920E5" w:rsidRDefault="007920E5" w:rsidP="007920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Gateway de Pagamento com Split.</w:t>
      </w:r>
    </w:p>
    <w:p w:rsidR="007920E5" w:rsidRPr="007920E5" w:rsidRDefault="007920E5" w:rsidP="007920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API de Consulta de CNPJ (Receita Federal/Dados Públicos).</w:t>
      </w:r>
    </w:p>
    <w:p w:rsidR="007920E5" w:rsidRPr="007920E5" w:rsidRDefault="007920E5" w:rsidP="007920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API de Seguradora (Emissão de certificados por evento).</w:t>
      </w:r>
    </w:p>
    <w:p w:rsidR="007920E5" w:rsidRPr="007920E5" w:rsidRDefault="007920E5" w:rsidP="007920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Serviços de Geolocalização.</w:t>
      </w:r>
    </w:p>
    <w:p w:rsidR="007920E5" w:rsidRPr="007920E5" w:rsidRDefault="007920E5" w:rsidP="00792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7. CONFORMIDADE JURÍDICA</w:t>
      </w:r>
    </w:p>
    <w:p w:rsidR="007920E5" w:rsidRPr="007920E5" w:rsidRDefault="007920E5" w:rsidP="007920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Emissão de "Demonstrativo de Pagamento a Terceiros" para o condomínio (comprovante de repasse).</w:t>
      </w:r>
    </w:p>
    <w:p w:rsidR="007920E5" w:rsidRPr="007920E5" w:rsidRDefault="007920E5" w:rsidP="007920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Nota Fiscal da plataforma referente apenas à taxa de agenciamento.</w:t>
      </w:r>
    </w:p>
    <w:p w:rsidR="007920E5" w:rsidRPr="007920E5" w:rsidRDefault="007920E5" w:rsidP="007920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920E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Termos de Uso com cláusula expressa de inexistência de vínculo empregatício e obrigatoriedade de contratação via plataforma para validade do seguro.</w:t>
      </w:r>
    </w:p>
    <w:p w:rsidR="007920E5" w:rsidRDefault="007920E5"/>
    <w:sectPr w:rsidR="007920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0CF"/>
    <w:multiLevelType w:val="multilevel"/>
    <w:tmpl w:val="01FC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66AF"/>
    <w:multiLevelType w:val="multilevel"/>
    <w:tmpl w:val="3C02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90D4F"/>
    <w:multiLevelType w:val="multilevel"/>
    <w:tmpl w:val="81F0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95488"/>
    <w:multiLevelType w:val="multilevel"/>
    <w:tmpl w:val="626E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C3CF8"/>
    <w:multiLevelType w:val="multilevel"/>
    <w:tmpl w:val="6156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16D82"/>
    <w:multiLevelType w:val="multilevel"/>
    <w:tmpl w:val="AB04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976B3"/>
    <w:multiLevelType w:val="multilevel"/>
    <w:tmpl w:val="23B4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267297">
    <w:abstractNumId w:val="2"/>
  </w:num>
  <w:num w:numId="2" w16cid:durableId="836385564">
    <w:abstractNumId w:val="3"/>
  </w:num>
  <w:num w:numId="3" w16cid:durableId="410274250">
    <w:abstractNumId w:val="6"/>
  </w:num>
  <w:num w:numId="4" w16cid:durableId="1237781413">
    <w:abstractNumId w:val="0"/>
  </w:num>
  <w:num w:numId="5" w16cid:durableId="92744024">
    <w:abstractNumId w:val="4"/>
  </w:num>
  <w:num w:numId="6" w16cid:durableId="798719604">
    <w:abstractNumId w:val="5"/>
  </w:num>
  <w:num w:numId="7" w16cid:durableId="1915582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0E5"/>
    <w:rsid w:val="00430E6A"/>
    <w:rsid w:val="0079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1EFE0452-0546-384E-9368-36D1533DD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2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92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92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2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2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2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2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2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2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2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92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92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20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20E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20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20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20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20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2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2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2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2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2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20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20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20E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2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20E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20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2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792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716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Laise Afonso</dc:creator>
  <cp:keywords/>
  <dc:description/>
  <cp:lastModifiedBy>Laise Afonso</cp:lastModifiedBy>
  <cp:revision>1</cp:revision>
  <dcterms:created xsi:type="dcterms:W3CDTF">2026-02-07T18:50:00Z</dcterms:created>
  <dcterms:modified xsi:type="dcterms:W3CDTF">2026-02-07T19:32:00Z</dcterms:modified>
</cp:coreProperties>
</file>