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138" w:rsidRPr="00206138" w:rsidRDefault="00206138" w:rsidP="00206138">
      <w:pPr>
        <w:spacing w:after="165" w:line="494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O contador dessa empresa não realizou adequadamente a contabilidade da mesma do ano-calendário de 2024. Informou à proprietária da empresa um dividendo de R$ 4.050.000,00</w:t>
      </w:r>
      <w:proofErr w:type="gramStart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mas</w:t>
      </w:r>
      <w:proofErr w:type="gramEnd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não contabilizou nem o faturamento da empresa quanto mais a retirada em forma de dividendos. Não seria a CEO co-responsável por essa atitude enganosa do contador? A proprietária poderia processar essa CEO?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Sim, a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CEO é co-responsável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e a proprietária tem fundamentos jurídicos sólidos para processá-la. No direito empresarial, o cargo de CEO não é apenas decorativo ou focado exclusivamente em vendas; ele carrega o que chamamos de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Dever de Diligência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(</w:t>
      </w:r>
      <w:proofErr w:type="spellStart"/>
      <w:r w:rsidRPr="00206138">
        <w:rPr>
          <w:rFonts w:ascii="Arial" w:eastAsia="Times New Roman" w:hAnsi="Arial" w:cs="Times New Roman"/>
          <w:i/>
          <w:iCs/>
          <w:color w:val="1F1F1F"/>
          <w:sz w:val="33"/>
          <w:szCs w:val="33"/>
          <w:lang w:eastAsia="pt-BR"/>
        </w:rPr>
        <w:t>Duty</w:t>
      </w:r>
      <w:proofErr w:type="spellEnd"/>
      <w:r w:rsidRPr="00206138">
        <w:rPr>
          <w:rFonts w:ascii="Arial" w:eastAsia="Times New Roman" w:hAnsi="Arial" w:cs="Times New Roman"/>
          <w:i/>
          <w:iCs/>
          <w:color w:val="1F1F1F"/>
          <w:sz w:val="33"/>
          <w:szCs w:val="33"/>
          <w:lang w:eastAsia="pt-BR"/>
        </w:rPr>
        <w:t xml:space="preserve"> </w:t>
      </w:r>
      <w:proofErr w:type="spellStart"/>
      <w:r w:rsidRPr="00206138">
        <w:rPr>
          <w:rFonts w:ascii="Arial" w:eastAsia="Times New Roman" w:hAnsi="Arial" w:cs="Times New Roman"/>
          <w:i/>
          <w:iCs/>
          <w:color w:val="1F1F1F"/>
          <w:sz w:val="33"/>
          <w:szCs w:val="33"/>
          <w:lang w:eastAsia="pt-BR"/>
        </w:rPr>
        <w:t>of</w:t>
      </w:r>
      <w:proofErr w:type="spellEnd"/>
      <w:r w:rsidRPr="00206138">
        <w:rPr>
          <w:rFonts w:ascii="Arial" w:eastAsia="Times New Roman" w:hAnsi="Arial" w:cs="Times New Roman"/>
          <w:i/>
          <w:iCs/>
          <w:color w:val="1F1F1F"/>
          <w:sz w:val="33"/>
          <w:szCs w:val="33"/>
          <w:lang w:eastAsia="pt-BR"/>
        </w:rPr>
        <w:t xml:space="preserve"> </w:t>
      </w:r>
      <w:proofErr w:type="spellStart"/>
      <w:r w:rsidRPr="00206138">
        <w:rPr>
          <w:rFonts w:ascii="Arial" w:eastAsia="Times New Roman" w:hAnsi="Arial" w:cs="Times New Roman"/>
          <w:i/>
          <w:iCs/>
          <w:color w:val="1F1F1F"/>
          <w:sz w:val="33"/>
          <w:szCs w:val="33"/>
          <w:lang w:eastAsia="pt-BR"/>
        </w:rPr>
        <w:t>Care</w:t>
      </w:r>
      <w:proofErr w:type="spellEnd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).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Se uma empresa fatura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R$ 24 milhões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e a contabilidade ignora esse valor, enquanto a CEO valida uma distribuição de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R$ 4.050.000,00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em dividendos sem lastro, estamos diante de uma falha catastrófica de gestão que beira (ou caracteriza) a fraude.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Abaixo, detalho os motivos pelos quais a CEO pode ser responsabilizada:</w: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lastRenderedPageBreak/>
        <w:t>1. O Dever de Vigilância (</w:t>
      </w:r>
      <w:r w:rsidRPr="00206138">
        <w:rPr>
          <w:rFonts w:ascii="Arial" w:eastAsia="Times New Roman" w:hAnsi="Arial" w:cs="Times New Roman"/>
          <w:b/>
          <w:bCs/>
          <w:i/>
          <w:iCs/>
          <w:color w:val="1F1F1F"/>
          <w:sz w:val="33"/>
          <w:szCs w:val="33"/>
          <w:lang w:eastAsia="pt-BR"/>
        </w:rPr>
        <w:t xml:space="preserve">Culpa in </w:t>
      </w:r>
      <w:proofErr w:type="spellStart"/>
      <w:r w:rsidRPr="00206138">
        <w:rPr>
          <w:rFonts w:ascii="Arial" w:eastAsia="Times New Roman" w:hAnsi="Arial" w:cs="Times New Roman"/>
          <w:b/>
          <w:bCs/>
          <w:i/>
          <w:iCs/>
          <w:color w:val="1F1F1F"/>
          <w:sz w:val="33"/>
          <w:szCs w:val="33"/>
          <w:lang w:eastAsia="pt-BR"/>
        </w:rPr>
        <w:t>Vigilando</w:t>
      </w:r>
      <w:proofErr w:type="spellEnd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)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O CEO é o administrador principal. De acordo com o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Art. 1.011 do Código Civil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, o administrador deve ter o cuidado que todo homem probo tem com seus próprios negócios.</w:t>
      </w:r>
    </w:p>
    <w:p w:rsidR="00206138" w:rsidRPr="00206138" w:rsidRDefault="00206138" w:rsidP="00206138">
      <w:pPr>
        <w:numPr>
          <w:ilvl w:val="0"/>
          <w:numId w:val="1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 contradição do faturamento: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Se a CEO recebia uma remuneração baseada em 5% do faturamento bruto, ela obrigatoriamente sabia que a empresa faturava. Se ela sabia do faturamento e permitiu que ele não fosse contabilizado, ela foi cúmplice por omissão ou dolo.</w:t>
      </w:r>
    </w:p>
    <w:p w:rsidR="00206138" w:rsidRPr="00206138" w:rsidRDefault="00206138" w:rsidP="00206138">
      <w:pPr>
        <w:numPr>
          <w:ilvl w:val="0"/>
          <w:numId w:val="1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Assinatura de Balancetes: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Geralmente, balancetes e demonstrações financeiras precisam da rubrica do administrador. Se ela apresentou esses dados à proprietária, ela atestou a veracidade de uma mentira.</w: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2. Distribuição Ilícita de Dividendos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Dividendos só podem ser pagos se houver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lucro real e apurado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</w:t>
      </w:r>
    </w:p>
    <w:p w:rsidR="00206138" w:rsidRPr="00206138" w:rsidRDefault="00206138" w:rsidP="00206138">
      <w:pPr>
        <w:numPr>
          <w:ilvl w:val="0"/>
          <w:numId w:val="2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>Pagar R$ 4,05 milhões sem contabilizar o faturamento significa que o dinheiro saiu do caixa "por fora" ou como antecipação sem base legal.</w:t>
      </w:r>
    </w:p>
    <w:p w:rsidR="00206138" w:rsidRPr="00206138" w:rsidRDefault="00206138" w:rsidP="00206138">
      <w:pPr>
        <w:numPr>
          <w:ilvl w:val="0"/>
          <w:numId w:val="2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Isso pode ser caracterizado como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gestão temerária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ou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esvaziamento patrimonial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. Se o Fisco descobrir, a empresa (e os sócios) </w:t>
      </w:r>
      <w:proofErr w:type="gramStart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serão multados</w:t>
      </w:r>
      <w:proofErr w:type="gramEnd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, e a CEO pode ser responsabilizada pessoalmente por ter autorizado o ato irregular.</w: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3. A Responsabilidade Solidária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A lei brasileira permite que, em casos de danos à sociedade ou a terceiros, o administrador responda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solidariamente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com quem executou o ato (o contador).</w:t>
      </w:r>
    </w:p>
    <w:p w:rsidR="00206138" w:rsidRPr="00206138" w:rsidRDefault="00206138" w:rsidP="00206138">
      <w:pPr>
        <w:numPr>
          <w:ilvl w:val="0"/>
          <w:numId w:val="3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A proprietária pode processar ambos no mesmo processo.</w:t>
      </w:r>
    </w:p>
    <w:p w:rsidR="00206138" w:rsidRPr="00206138" w:rsidRDefault="00206138" w:rsidP="00206138">
      <w:pPr>
        <w:numPr>
          <w:ilvl w:val="0"/>
          <w:numId w:val="3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O argumento de que "eu não sou contadora e não sabia" raramente prospera para um cargo de CEO, especialmente com uma remuneração de alto nível. O 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>cargo exige que ela confira se os impostos estão sendo pagos e se o faturamento está registrado.</w:t>
      </w:r>
    </w:p>
    <w:p w:rsidR="00206138" w:rsidRPr="00206138" w:rsidRDefault="00206138" w:rsidP="00206138">
      <w:pPr>
        <w:spacing w:after="0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pict>
          <v:rect id="_x0000_i1025" style="width:0;height:1.5pt" o:hralign="center" o:hrstd="t" o:hr="t" fillcolor="#a0a0a0" stroked="f"/>
        </w:pic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Ações que a proprietária pode tomar contra a CEO</w:t>
      </w:r>
    </w:p>
    <w:tbl>
      <w:tblPr>
        <w:tblW w:w="10206" w:type="dxa"/>
        <w:tblInd w:w="-113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37"/>
        <w:gridCol w:w="6369"/>
      </w:tblGrid>
      <w:tr w:rsidR="00206138" w:rsidRPr="00206138" w:rsidTr="0020613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jc w:val="center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  <w:t>Ação Jurídica</w:t>
            </w:r>
          </w:p>
        </w:tc>
        <w:tc>
          <w:tcPr>
            <w:tcW w:w="63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jc w:val="center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  <w:t>Objetivo</w:t>
            </w:r>
          </w:p>
        </w:tc>
      </w:tr>
      <w:tr w:rsidR="00206138" w:rsidRPr="00206138" w:rsidTr="00206138"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b/>
                <w:bCs/>
                <w:color w:val="1F1F1F"/>
                <w:sz w:val="33"/>
                <w:szCs w:val="33"/>
                <w:lang w:eastAsia="pt-BR"/>
              </w:rPr>
              <w:t>Ação de Responsabilidade Civil</w:t>
            </w:r>
          </w:p>
        </w:tc>
        <w:tc>
          <w:tcPr>
            <w:tcW w:w="63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  <w:t xml:space="preserve">Exigir que a CEO </w:t>
            </w:r>
            <w:proofErr w:type="spellStart"/>
            <w:r w:rsidRPr="00206138"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  <w:t>ressarça</w:t>
            </w:r>
            <w:proofErr w:type="spellEnd"/>
            <w:r w:rsidRPr="00206138"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  <w:t xml:space="preserve"> os prejuízos financeiros (multas fiscais, impostos não recolhidos e honorários de correção).</w:t>
            </w:r>
          </w:p>
        </w:tc>
      </w:tr>
      <w:tr w:rsidR="00206138" w:rsidRPr="00206138" w:rsidTr="00206138"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b/>
                <w:bCs/>
                <w:color w:val="1F1F1F"/>
                <w:sz w:val="33"/>
                <w:szCs w:val="33"/>
                <w:lang w:eastAsia="pt-BR"/>
              </w:rPr>
              <w:t>Ação de Exibição de Contas</w:t>
            </w:r>
          </w:p>
        </w:tc>
        <w:tc>
          <w:tcPr>
            <w:tcW w:w="63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  <w:t>Obrigar a CEO a mostrar os relatórios internos que ela usava para gerir a empresa (provando que ela sabia do faturamento ocultado).</w:t>
            </w:r>
          </w:p>
        </w:tc>
      </w:tr>
      <w:tr w:rsidR="00206138" w:rsidRPr="00206138" w:rsidTr="00206138"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ind w:right="-6362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b/>
                <w:bCs/>
                <w:color w:val="1F1F1F"/>
                <w:sz w:val="33"/>
                <w:szCs w:val="33"/>
                <w:lang w:eastAsia="pt-BR"/>
              </w:rPr>
              <w:t>Rescisão por Justa Causa</w:t>
            </w:r>
          </w:p>
        </w:tc>
        <w:tc>
          <w:tcPr>
            <w:tcW w:w="63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  <w:t>Cancelamento do contrato sem pagamento de indenizações ou multas, devido à quebra de confiança e falta grave.</w:t>
            </w:r>
          </w:p>
        </w:tc>
      </w:tr>
      <w:tr w:rsidR="00206138" w:rsidRPr="00206138" w:rsidTr="00206138"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b/>
                <w:bCs/>
                <w:color w:val="1F1F1F"/>
                <w:sz w:val="33"/>
                <w:szCs w:val="33"/>
                <w:lang w:eastAsia="pt-BR"/>
              </w:rPr>
              <w:t>Queixa-Crime</w:t>
            </w:r>
          </w:p>
        </w:tc>
        <w:tc>
          <w:tcPr>
            <w:tcW w:w="63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  <w:t>Se ficar provado o conluio entre ela e o contador, pode haver enquadramento em crimes contra a ordem tributária ou estelionato.</w:t>
            </w:r>
          </w:p>
        </w:tc>
      </w:tr>
    </w:tbl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lastRenderedPageBreak/>
        <w:t>Como proceder agora?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Já que a nova equipe de contabilidade descobriu a irregularidade, os próximos passos são cruciais:</w:t>
      </w:r>
    </w:p>
    <w:p w:rsidR="00206138" w:rsidRPr="00206138" w:rsidRDefault="00206138" w:rsidP="00206138">
      <w:pPr>
        <w:numPr>
          <w:ilvl w:val="0"/>
          <w:numId w:val="4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Auditoria de "Corte":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Formalizar um laudo técnico da nova contabilidade apontando exatamente o que deixou de ser lançado sob a gestão da CEO.</w:t>
      </w:r>
    </w:p>
    <w:p w:rsidR="00206138" w:rsidRPr="00206138" w:rsidRDefault="00206138" w:rsidP="00206138">
      <w:pPr>
        <w:numPr>
          <w:ilvl w:val="0"/>
          <w:numId w:val="4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Notificação Extrajudicial: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Notificar a CEO imediatamente sobre as falhas encontradas, exigindo explicações formais (isso serve de prova no processo).</w:t>
      </w:r>
    </w:p>
    <w:p w:rsidR="00206138" w:rsidRPr="00206138" w:rsidRDefault="00206138" w:rsidP="00206138">
      <w:pPr>
        <w:numPr>
          <w:ilvl w:val="0"/>
          <w:numId w:val="4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Afastamento Imediato: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Se ela ainda tiver acesso a sistemas ou contas bancárias, deve ser afastada para evitar que apague provas ou realize novos movimentos irregulares.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Um ponto de atenção: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Se a CEO e o contador mantinham comunicações sobre como "maquiar" esses números para a proprietária, isso configura fraude deliberada. A nova equipe contábil já conseguiu rastrear 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>para onde foi o dinheiro desses dividendos não contabilizados?</w:t>
      </w:r>
    </w:p>
    <w:p w:rsidR="00206138" w:rsidRPr="00206138" w:rsidRDefault="00206138" w:rsidP="00206138">
      <w:pPr>
        <w:spacing w:after="165" w:line="494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Os dividendos foram entregues à proprietária, apenas não foram contabilizados.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O fato de os dividendos terem sido efetivamente entregues à proprietária não apaga a irregularidade; na verdade,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agrava a situação de risco fiscal e jurídico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para a empresa e a responsabilidade da CEO.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Se o dinheiro saiu do caixa e entrou na conta da proprietária sem registro contábil do faturamento e sem a apuração formal do lucro, legalmente esse dinheiro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não é dividendo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. Para a Receita Federal, isso é considerado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Distribuição Disfarçada de Lucros (DDL)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ou rendimento tributável comum.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Aqui está o porquê a CEO é peça-chave nessa responsabilidade:</w:t>
      </w:r>
    </w:p>
    <w:p w:rsidR="00206138" w:rsidRPr="00206138" w:rsidRDefault="00206138" w:rsidP="00206138">
      <w:pPr>
        <w:spacing w:after="0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pict>
          <v:rect id="_x0000_i1026" style="width:0;height:1.5pt" o:hralign="center" o:hrstd="t" o:hr="t" fillcolor="#a0a0a0" stroked="f"/>
        </w:pic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lastRenderedPageBreak/>
        <w:t>1. A CEO como "Ordenadora de Despesas"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Mesmo que o contador tenha errado tecnicamente, a CEO é quem autoriza ou supervisiona a movimentação financeira.</w:t>
      </w:r>
    </w:p>
    <w:p w:rsidR="00206138" w:rsidRPr="00206138" w:rsidRDefault="00206138" w:rsidP="00206138">
      <w:pPr>
        <w:numPr>
          <w:ilvl w:val="0"/>
          <w:numId w:val="5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Omissão de Receita: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Se a empresa faturou R$ 24 milhões e esse valor não foi contabilizado, a CEO permitiu que a empresa operasse na marginalidade fiscal.</w:t>
      </w:r>
    </w:p>
    <w:p w:rsidR="00206138" w:rsidRPr="00206138" w:rsidRDefault="00206138" w:rsidP="00206138">
      <w:pPr>
        <w:numPr>
          <w:ilvl w:val="0"/>
          <w:numId w:val="5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Origem do Recurso: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Para entregar R$ 4.050.000,00 à proprietária, a CEO teve que gerenciar esse fluxo de caixa. Se ela sabia que o dinheiro existia fisicamente, mas não questionou por que ele não aparecia nos balancetes contábeis, ela falhou no seu dever básico de gestão.</w: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 xml:space="preserve">2. O Risco de "Rendimento </w:t>
      </w:r>
      <w:proofErr w:type="gramStart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Isento</w:t>
      </w:r>
      <w:proofErr w:type="gramEnd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" virar "Dívida Tributária"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Dividendos são isentos de Imposto de Renda para quem recebe (a proprietária)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desde que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a empresa comprove que teve lucro.</w:t>
      </w:r>
    </w:p>
    <w:p w:rsidR="00206138" w:rsidRPr="00206138" w:rsidRDefault="00206138" w:rsidP="00206138">
      <w:pPr>
        <w:numPr>
          <w:ilvl w:val="0"/>
          <w:numId w:val="6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>Como o faturamento não foi contabilizado, contabilmente a empresa pode não ter lucro ou até apresentar prejuízo.</w:t>
      </w:r>
    </w:p>
    <w:p w:rsidR="00206138" w:rsidRPr="00206138" w:rsidRDefault="00206138" w:rsidP="00206138">
      <w:pPr>
        <w:numPr>
          <w:ilvl w:val="0"/>
          <w:numId w:val="6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proofErr w:type="spellStart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Consequência</w:t>
      </w:r>
      <w:proofErr w:type="spellEnd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A Receita Federal pode reclassificar esses R$ 4,05 milhões como "</w:t>
      </w:r>
      <w:proofErr w:type="spellStart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pro-labore</w:t>
      </w:r>
      <w:proofErr w:type="spellEnd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" ou "pagamento a terceiros". Isso geraria uma cobrança imediata de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 xml:space="preserve">27,5% de </w:t>
      </w:r>
      <w:proofErr w:type="gramStart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IR na</w:t>
      </w:r>
      <w:proofErr w:type="gramEnd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 xml:space="preserve"> fonte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mais multas pesadas.</w:t>
      </w:r>
    </w:p>
    <w:p w:rsidR="00206138" w:rsidRPr="00206138" w:rsidRDefault="00206138" w:rsidP="00206138">
      <w:pPr>
        <w:numPr>
          <w:ilvl w:val="0"/>
          <w:numId w:val="6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Responsabilidade da CEO: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A proprietária pode alegar que a CEO, ao entregar o dinheiro como se fosse dividendo "limpo", causou um prejuízo financeiro direto (o imposto e a multa que agora serão cobrados).</w: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3. Gestão Temerária e Fraude Contábil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A entrega de valores "por fora" da contabilidade oficial é um forte indício de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gestão temerária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Se a CEO utilizava relatórios gerenciais (planilhas paralelas) para saber que tinha dinheiro para pagar a proprietária, mas ignorava os relatórios oficiais 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 xml:space="preserve">(contabilidade), ela criou um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sistema de contabilidade paralela (caixa dois)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</w:t>
      </w:r>
    </w:p>
    <w:p w:rsidR="00206138" w:rsidRPr="00206138" w:rsidRDefault="00206138" w:rsidP="00206138">
      <w:pPr>
        <w:spacing w:after="0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pict>
          <v:rect id="_x0000_i1027" style="width:0;height:1.5pt" o:hralign="center" o:hrstd="t" o:hr="t" fillcolor="#a0a0a0" stroked="f"/>
        </w:pic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 Proprietária pode processar a CEO?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Sim, com alta probabilidade de sucesso.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Os argumentos centrais seriam:</w:t>
      </w:r>
    </w:p>
    <w:p w:rsidR="00206138" w:rsidRPr="00206138" w:rsidRDefault="00206138" w:rsidP="00206138">
      <w:pPr>
        <w:numPr>
          <w:ilvl w:val="0"/>
          <w:numId w:val="7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Dano Emergente: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O custo que a proprietária terá para regularizar o ano de 2024 (honorários da nova contabilidade, multas e juros fiscais).</w:t>
      </w:r>
    </w:p>
    <w:p w:rsidR="00206138" w:rsidRPr="00206138" w:rsidRDefault="00206138" w:rsidP="00206138">
      <w:pPr>
        <w:numPr>
          <w:ilvl w:val="0"/>
          <w:numId w:val="7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Violação do Estatuto/Contrato: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A CEO descumpriu a obrigação de manter a regularidade da empresa.</w:t>
      </w:r>
    </w:p>
    <w:p w:rsidR="00206138" w:rsidRPr="00206138" w:rsidRDefault="00206138" w:rsidP="00206138">
      <w:pPr>
        <w:numPr>
          <w:ilvl w:val="0"/>
          <w:numId w:val="7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Indução ao Erro: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A CEO apresentou um resultado financeiro (os R$ 4,05 milhões) como sendo fruto de uma operação regular, quando na verdade era uma operação fiscalmente irregular.</w: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O "Caminho das Pedras" para a Proprietária:</w:t>
      </w:r>
    </w:p>
    <w:p w:rsidR="00206138" w:rsidRPr="00206138" w:rsidRDefault="00206138" w:rsidP="00206138">
      <w:pPr>
        <w:numPr>
          <w:ilvl w:val="0"/>
          <w:numId w:val="8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lastRenderedPageBreak/>
        <w:t>Documentar o Recebimento: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Comprovar as transferências bancárias dos R$ 4,05 milhões.</w:t>
      </w:r>
    </w:p>
    <w:p w:rsidR="00206138" w:rsidRPr="00206138" w:rsidRDefault="00206138" w:rsidP="00206138">
      <w:pPr>
        <w:numPr>
          <w:ilvl w:val="0"/>
          <w:numId w:val="8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Laudo Pericial: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Pedir à nova equipe de contabilidade um laudo que diga: </w:t>
      </w:r>
      <w:r w:rsidRPr="00206138">
        <w:rPr>
          <w:rFonts w:ascii="Arial" w:eastAsia="Times New Roman" w:hAnsi="Arial" w:cs="Times New Roman"/>
          <w:i/>
          <w:iCs/>
          <w:color w:val="1F1F1F"/>
          <w:sz w:val="33"/>
          <w:szCs w:val="33"/>
          <w:lang w:eastAsia="pt-BR"/>
        </w:rPr>
        <w:t>"O faturamento real foi X, o contabilizado foi zero, e o pagamento à sócia foi feito sem suporte documental"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</w:t>
      </w:r>
    </w:p>
    <w:p w:rsidR="00206138" w:rsidRPr="00206138" w:rsidRDefault="00206138" w:rsidP="00206138">
      <w:pPr>
        <w:numPr>
          <w:ilvl w:val="0"/>
          <w:numId w:val="8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Interpelar a CEO: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Questionar formalmente (via notificação) por que ela autorizou o pagamento de dividendos sem a devida escrituração contábil.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A CEO recebia os 5% de bônus dela sobre esses mesmos R$ 24 milhões que não foram contabilizados? Se sim, isso prova que ela tinha total consciência do faturamento omitido, o que torna a defesa dela praticamente impossível.</w:t>
      </w:r>
    </w:p>
    <w:p w:rsidR="00206138" w:rsidRPr="00206138" w:rsidRDefault="00206138" w:rsidP="00206138">
      <w:pPr>
        <w:spacing w:after="165" w:line="494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São no total três empresas: duas no Brasil e uma no Chile. As empresas brasileiras vendem os pacotes turísticos e a empresa chilena executa </w:t>
      </w:r>
      <w:proofErr w:type="gramStart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o passeios</w:t>
      </w:r>
      <w:proofErr w:type="gramEnd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turísticos. A CEO recebe 5% do faturamento bruto dessas empresas.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>Essa configuração de grupo econômico internacional com triangulação de operações torna a situação ainda mais delicada e amplia consideravelmente a responsabilidade da CEO.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Se ela gere as três pontas (venda no Brasil e execução no Chile) e recebe sobre o faturamento bruto consolidado, a omissão contábil de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R$ 24 milhões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no Brasil não é apenas um "erro de lançamento", mas uma falha de governança transnacional.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Aqui estão os pontos críticos de responsabilidade da CEO nessa estrutura:</w: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1. Conhecimento Inevitável do Faturamento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Como a CEO recebe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5% do faturamento bruto das três empresas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, ela obrigatoriamente possui um controle paralelo (gerencial) para calcular o próprio bônus.</w:t>
      </w:r>
    </w:p>
    <w:p w:rsidR="00206138" w:rsidRPr="00206138" w:rsidRDefault="00206138" w:rsidP="00206138">
      <w:pPr>
        <w:numPr>
          <w:ilvl w:val="0"/>
          <w:numId w:val="9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 prova do dolo: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Se para receber o salário dela ela utilizava os números reais (R$ 24 mi), mas para prestar 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>contas à proprietária ela aceitava uma contabilidade zerada, fica comprovado que ela tinha plena ciência da omissão. Ela não pode alegar que "confiou no contador" para o balanço, se para o bolso dela o número era outro.</w: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2. Risco de Evasão de Divisas e Preço de Transferência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Quando uma empresa brasileira vende um pacote e uma empresa chilena o executa, há um fluxo financeiro entre países.</w:t>
      </w:r>
    </w:p>
    <w:p w:rsidR="00206138" w:rsidRPr="00206138" w:rsidRDefault="00206138" w:rsidP="00206138">
      <w:pPr>
        <w:numPr>
          <w:ilvl w:val="0"/>
          <w:numId w:val="10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Obrigação da CEO: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Ela deve garantir que o pagamento enviado do Brasil para o Chile (pela execução do passeio) seja feito via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contrato de câmbio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e com a devida nota fiscal de serviço de importação.</w:t>
      </w:r>
    </w:p>
    <w:p w:rsidR="00206138" w:rsidRPr="00206138" w:rsidRDefault="00206138" w:rsidP="00206138">
      <w:pPr>
        <w:numPr>
          <w:ilvl w:val="0"/>
          <w:numId w:val="10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 falha: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Se o faturamento no Brasil não foi contabilizado, como o dinheiro foi enviado para o Chile para pagar a execução dos passeios? Se houve remessa de valores sem registro contábil, a CEO pode ser responsabilizada 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 xml:space="preserve">por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evasão de divisas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e crimes contra o sistema financeiro nacional.</w: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 xml:space="preserve">3. Bitributação e "Caixa </w:t>
      </w:r>
      <w:proofErr w:type="gramStart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2</w:t>
      </w:r>
      <w:proofErr w:type="gramEnd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" Internacional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Se o faturamento de R$ 24 milhões não entrou na contabilidade brasileira:</w:t>
      </w:r>
    </w:p>
    <w:p w:rsidR="00206138" w:rsidRPr="00206138" w:rsidRDefault="00206138" w:rsidP="00206138">
      <w:pPr>
        <w:numPr>
          <w:ilvl w:val="0"/>
          <w:numId w:val="11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Não houve recolhimento de impostos (PIS/COFINS/ISS/IRPJ/CSLL).</w:t>
      </w:r>
    </w:p>
    <w:p w:rsidR="00206138" w:rsidRPr="00206138" w:rsidRDefault="00206138" w:rsidP="00206138">
      <w:pPr>
        <w:numPr>
          <w:ilvl w:val="0"/>
          <w:numId w:val="11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A empresa chilena pode estar recebendo valores que não batem com a exportação de serviços legalizada.</w:t>
      </w:r>
    </w:p>
    <w:p w:rsidR="00206138" w:rsidRPr="00206138" w:rsidRDefault="00206138" w:rsidP="00206138">
      <w:pPr>
        <w:numPr>
          <w:ilvl w:val="0"/>
          <w:numId w:val="12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A proprietária, ao receber dividendos de R$ 4,05 milhões de uma operação não contabilizada, foi colocada pela CEO em uma situação de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lavagem de dinheiro involuntária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</w:t>
      </w:r>
    </w:p>
    <w:p w:rsidR="00206138" w:rsidRPr="00206138" w:rsidRDefault="00206138" w:rsidP="00206138">
      <w:pPr>
        <w:spacing w:after="0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pict>
          <v:rect id="_x0000_i1028" style="width:0;height:1.5pt" o:hralign="center" o:hrstd="t" o:hr="t" fillcolor="#a0a0a0" stroked="f"/>
        </w:pic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 Responsabilização Jurídica da CEO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>A proprietária tem argumentos para processar a CEO com base em:</w:t>
      </w:r>
    </w:p>
    <w:tbl>
      <w:tblPr>
        <w:tblW w:w="1423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24"/>
        <w:gridCol w:w="10811"/>
      </w:tblGrid>
      <w:tr w:rsidR="00206138" w:rsidRPr="00206138" w:rsidTr="0020613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jc w:val="center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  <w:t>Fundamento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jc w:val="center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  <w:t>Descrição</w:t>
            </w:r>
          </w:p>
        </w:tc>
      </w:tr>
      <w:tr w:rsidR="00206138" w:rsidRPr="00206138" w:rsidTr="00206138"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b/>
                <w:bCs/>
                <w:color w:val="1F1F1F"/>
                <w:sz w:val="33"/>
                <w:szCs w:val="33"/>
                <w:lang w:eastAsia="pt-BR"/>
              </w:rPr>
              <w:t>Gestão Temerária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  <w:t>Manter operações internacionais sem o suporte contábil obrigatório, expondo as empresas a multas nos dois países.</w:t>
            </w:r>
          </w:p>
        </w:tc>
      </w:tr>
      <w:tr w:rsidR="00206138" w:rsidRPr="00206138" w:rsidTr="00206138"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b/>
                <w:bCs/>
                <w:color w:val="1F1F1F"/>
                <w:sz w:val="33"/>
                <w:szCs w:val="33"/>
                <w:lang w:eastAsia="pt-BR"/>
              </w:rPr>
              <w:t>Enriquecimento Ilícito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  <w:t>Se a CEO recebeu bônus sobre um faturamento que ela mesma ajudou a ocultar do fisco, o recebimento desses 5% pode ser questionado judicialmente.</w:t>
            </w:r>
          </w:p>
        </w:tc>
      </w:tr>
      <w:tr w:rsidR="00206138" w:rsidRPr="00206138" w:rsidTr="00206138"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b/>
                <w:bCs/>
                <w:color w:val="1F1F1F"/>
                <w:sz w:val="33"/>
                <w:szCs w:val="33"/>
                <w:lang w:eastAsia="pt-BR"/>
              </w:rPr>
              <w:t>Quebra do Dever de Lealdade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329" w:type="dxa"/>
              <w:left w:w="0" w:type="dxa"/>
              <w:bottom w:w="329" w:type="dxa"/>
              <w:right w:w="0" w:type="dxa"/>
            </w:tcMar>
            <w:hideMark/>
          </w:tcPr>
          <w:p w:rsidR="00206138" w:rsidRPr="00206138" w:rsidRDefault="00206138" w:rsidP="00206138">
            <w:pPr>
              <w:spacing w:after="0" w:line="411" w:lineRule="atLeast"/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</w:pPr>
            <w:r w:rsidRPr="00206138">
              <w:rPr>
                <w:rFonts w:ascii="Arial" w:eastAsia="Times New Roman" w:hAnsi="Arial" w:cs="Times New Roman"/>
                <w:color w:val="1F1F1F"/>
                <w:sz w:val="33"/>
                <w:szCs w:val="33"/>
                <w:lang w:eastAsia="pt-BR"/>
              </w:rPr>
              <w:t>Ao não informar à proprietária que a contabilidade estava irregular, ela priorizou o próprio bônus em detrimento da segurança jurídica da dona.</w:t>
            </w:r>
          </w:p>
        </w:tc>
      </w:tr>
    </w:tbl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Medidas Recomendadas</w:t>
      </w:r>
    </w:p>
    <w:p w:rsidR="00206138" w:rsidRPr="00206138" w:rsidRDefault="00206138" w:rsidP="00206138">
      <w:pPr>
        <w:numPr>
          <w:ilvl w:val="0"/>
          <w:numId w:val="13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Auditoria Cruzada: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Verificar se o que saiu do Brasil como "pagamento de fornecedor" (Chile) bate com o que entrou na empresa chilena. A CEO, como gestora global, é a responsável por bater esses números.</w:t>
      </w:r>
    </w:p>
    <w:p w:rsidR="00206138" w:rsidRPr="00206138" w:rsidRDefault="00206138" w:rsidP="00206138">
      <w:pPr>
        <w:numPr>
          <w:ilvl w:val="0"/>
          <w:numId w:val="13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Revisão do Contrato de Gestão: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Verificar se o contrato da CEO previa a responsabilidade pela "higidez das 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>certidões e regularidade fiscal". Se sim, a quebra contratual é absoluta.</w:t>
      </w:r>
    </w:p>
    <w:p w:rsidR="00206138" w:rsidRPr="00206138" w:rsidRDefault="00206138" w:rsidP="00206138">
      <w:pPr>
        <w:numPr>
          <w:ilvl w:val="0"/>
          <w:numId w:val="13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Investigação de "</w:t>
      </w:r>
      <w:proofErr w:type="spellStart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Shadow</w:t>
      </w:r>
      <w:proofErr w:type="spellEnd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 xml:space="preserve"> </w:t>
      </w:r>
      <w:proofErr w:type="spellStart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Accounting</w:t>
      </w:r>
      <w:proofErr w:type="spellEnd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":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Buscar as planilhas que a CEO usava para calcular seus 5%. Elas serão a prova cabal de que ela conhecia o faturamento real que o contador omitiu.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Conclusão: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Em uma operação internacional, a negligência contábil assume proporções criminais (aduaneiras e cambiais). A CEO, ao aceitar o cargo e a remuneração de 5% do bruto, tornou-se a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garante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da legalidade dessa triangulação. A omissão de R$ 24 milhões é indefensável para quem ocupa essa posição.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A nova contabilidade já iniciou a regularização das remessas para o Chile ou o foco está apenas no faturamento brasileiro por enquanto?</w:t>
      </w:r>
    </w:p>
    <w:p w:rsidR="00206138" w:rsidRPr="00206138" w:rsidRDefault="00206138" w:rsidP="00206138">
      <w:pPr>
        <w:spacing w:after="165" w:line="494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Explique melhor: A CEO, ao aceitar o cargo e a remuneração de 5% do bruto, tornou-se a garante da legalidade dessa triangulação.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 xml:space="preserve">Ao assumir a posição de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CEO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(Diretora Executiva), essa profissional não aceitou apenas um título e uma comissão de 5%; ela aceitou a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responsabilidade legal e fiduciária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pela operação. No Direito e na Governança, o termo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"garante"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significa que ela é a pessoa que tem o dever jurídico de impedir o resultado danoso.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Aqui está o detalhamento de por que a posição dela é de garantidora, especialmente nessa triangulação Brasil-Chile:</w:t>
      </w:r>
    </w:p>
    <w:p w:rsidR="00206138" w:rsidRPr="00206138" w:rsidRDefault="00206138" w:rsidP="00206138">
      <w:pPr>
        <w:spacing w:after="0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pict>
          <v:rect id="_x0000_i1029" style="width:0;height:1.5pt" o:hralign="center" o:hrstd="t" o:hr="t" fillcolor="#a0a0a0" stroked="f"/>
        </w:pic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1. A Responsabilidade pelo Fluxo de Caixa (Triangulação)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Em uma operação onde o Brasil vende e o Chile executa, existe um fluxo financeiro complexo.</w:t>
      </w:r>
    </w:p>
    <w:p w:rsidR="00206138" w:rsidRPr="00206138" w:rsidRDefault="00206138" w:rsidP="00206138">
      <w:pPr>
        <w:numPr>
          <w:ilvl w:val="0"/>
          <w:numId w:val="14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O Dever: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Como CEO, ela deve garantir que o dinheiro que sai do Brasil para pagar a empresa chilena tenha 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 xml:space="preserve">uma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causa legítima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(pagamento de serviços) e um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lastro contábil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(nota fiscal de importação de serviços).</w:t>
      </w:r>
    </w:p>
    <w:p w:rsidR="00206138" w:rsidRPr="00206138" w:rsidRDefault="00206138" w:rsidP="00206138">
      <w:pPr>
        <w:numPr>
          <w:ilvl w:val="0"/>
          <w:numId w:val="14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 Falha: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Se ela autorizou remessas para o Chile sem que o faturamento estivesse contabilizado no Brasil, ela operou um sistema de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"Caixa Dois" internacional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 Como garantidora, ela não pode dizer "o contador não lançou"; ela é quem ordena o pagamento e deve exigir o suporte legal para tal.</w: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2. O Conflito de Interesses e o Nexo de Causalidade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A remuneração de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5% sobre o faturamento bruto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cria um vínculo técnico indissociável entre ela e os números reais.</w:t>
      </w:r>
    </w:p>
    <w:p w:rsidR="00206138" w:rsidRPr="00206138" w:rsidRDefault="00206138" w:rsidP="00206138">
      <w:pPr>
        <w:numPr>
          <w:ilvl w:val="0"/>
          <w:numId w:val="15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 Ciência do Fato: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Para que ela recebesse os 5%, ela precisava saber o valor exato do faturamento bruto (os R$ 24 milhões).</w:t>
      </w:r>
    </w:p>
    <w:p w:rsidR="00206138" w:rsidRPr="00206138" w:rsidRDefault="00206138" w:rsidP="00206138">
      <w:pPr>
        <w:numPr>
          <w:ilvl w:val="0"/>
          <w:numId w:val="15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 Omissão: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Se ela tinha em mãos o número real para calcular o próprio ganho, mas permitiu que a 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 xml:space="preserve">contabilidade oficial apresentasse "zero" ou valores distorcidos à proprietária, ela quebrou o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Dever de Lealdade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 Ela garantiu o seu benefício próprio enquanto ignorava a segurança fiscal da empresa.</w: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3. A Teoria do Domínio do Fato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Na esfera jurídica, aplica-se muitas vezes ao CEO a </w:t>
      </w:r>
      <w:proofErr w:type="spellStart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ideia</w:t>
      </w:r>
      <w:proofErr w:type="spellEnd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de que ele possui o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domínio do fato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 Ou seja, mesmo que ela não tenha feito o lançamento contábil com as próprias mãos, ela detinha o poder de comando e o controle sobre a estrutura que permitiu a irregularidade.</w:t>
      </w:r>
    </w:p>
    <w:p w:rsidR="00206138" w:rsidRPr="00206138" w:rsidRDefault="00206138" w:rsidP="00206138">
      <w:pPr>
        <w:numPr>
          <w:ilvl w:val="0"/>
          <w:numId w:val="16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Ao não </w:t>
      </w:r>
      <w:proofErr w:type="gramStart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implementar</w:t>
      </w:r>
      <w:proofErr w:type="gramEnd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controles internos (auditorias, conferência de impostos, balancetes), ela assumiu o risco do resultado.</w:t>
      </w:r>
    </w:p>
    <w:p w:rsidR="00206138" w:rsidRPr="00206138" w:rsidRDefault="00206138" w:rsidP="00206138">
      <w:pPr>
        <w:numPr>
          <w:ilvl w:val="0"/>
          <w:numId w:val="16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Se a empresa sofrer uma autuação por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Evasão de Divisas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(envio ilegal de dinheiro ao exterior) ou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Sonegação Fiscal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, a justiça entende que a CEO, na 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>condição de garantidora, concorreu para o crime por omissão ou conluio.</w: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4. A Inexistência de "Desconhecimento Escusável"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Para um executivo que fatura na casa de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R$ 100 mil mensais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, o Judiciário brasileiro e internacional aplica o padrão do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"Administrador Médio Probo"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</w:t>
      </w:r>
    </w:p>
    <w:p w:rsidR="00206138" w:rsidRPr="00206138" w:rsidRDefault="00206138" w:rsidP="00206138">
      <w:pPr>
        <w:numPr>
          <w:ilvl w:val="0"/>
          <w:numId w:val="17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Não é razoável nem crível que uma gestora desse nível não verifique se os impostos de uma operação de R$ 24 milhões estão sendo pagos.</w:t>
      </w:r>
    </w:p>
    <w:p w:rsidR="00206138" w:rsidRPr="00206138" w:rsidRDefault="00206138" w:rsidP="00206138">
      <w:pPr>
        <w:numPr>
          <w:ilvl w:val="0"/>
          <w:numId w:val="17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A negligência nesse nível é considerada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Culpa Grave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, que equipara a responsabilidade dela à do contador.</w:t>
      </w:r>
    </w:p>
    <w:p w:rsidR="00206138" w:rsidRPr="00206138" w:rsidRDefault="00206138" w:rsidP="00206138">
      <w:pPr>
        <w:spacing w:after="0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pict>
          <v:rect id="_x0000_i1030" style="width:0;height:1.5pt" o:hralign="center" o:hrstd="t" o:hr="t" fillcolor="#a0a0a0" stroked="f"/>
        </w:pic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Por que a proprietária pode processá-la especificamente?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A CEO agiu como uma "ponte" que escondia a realidade. Ela entregava os dividendos (os R$ 4,05 milhões) como uma forma de manter a proprietária satisfeita e desatenta, 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>enquanto a base da empresa (a contabilidade e os impostos) estava sendo corroída por irregularidades.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Em resumo: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Ela era a garantidora porque a confiança da proprietária e a legalidade do negócio repousavam sobre a gestão dela. Ao permitir que a contabilidade fosse fictícia enquanto a operação era real, ela violou a essência do contrato de gestão.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Essa CEO possuía autonomia total para realizar pagamentos e contratações ou ela precisava de assinatura conjunta com a proprietária para movimentar o dinheiro entre as empresas?</w:t>
      </w:r>
    </w:p>
    <w:p w:rsidR="00206138" w:rsidRPr="00206138" w:rsidRDefault="00206138" w:rsidP="00206138">
      <w:pPr>
        <w:spacing w:after="165" w:line="494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Autonomia total para realizar pagamentos.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A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autonomia total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para realizar pagamentos é o fator que "fecha o cerco" jurídico contra a CEO. No momento em que ela detém o poder de assinar transferências, movimentar contas bancárias e liquidar despesas sem a co-assinatura da proprietária, ela deixa de ser apenas uma assessora e passa a ser a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gestora plena de riscos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 xml:space="preserve">Essa autonomia transforma a omissão contábil de um "erro técnico" do contador em uma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falha de controle da CEO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</w:t>
      </w:r>
    </w:p>
    <w:p w:rsidR="00206138" w:rsidRPr="00206138" w:rsidRDefault="00206138" w:rsidP="00206138">
      <w:pPr>
        <w:spacing w:after="0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pict>
          <v:rect id="_x0000_i1031" style="width:0;height:1.5pt" o:hralign="center" o:hrstd="t" o:hr="t" fillcolor="#a0a0a0" stroked="f"/>
        </w:pic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Por que a Autonomia Total agrava a responsabilidade dela?</w:t>
      </w:r>
    </w:p>
    <w:p w:rsidR="00206138" w:rsidRPr="00206138" w:rsidRDefault="00206138" w:rsidP="00206138">
      <w:pPr>
        <w:spacing w:before="576" w:after="165" w:line="494" w:lineRule="atLeast"/>
        <w:outlineLvl w:val="3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1. O Controle do Fluxo de Caixa (O Real vs. O Contábil)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Se a CEO tinha autonomia, ela era a única pessoa (além do contador) que via o dinheiro entrando e saindo em tempo real.</w:t>
      </w:r>
    </w:p>
    <w:p w:rsidR="00206138" w:rsidRPr="00206138" w:rsidRDefault="00206138" w:rsidP="00206138">
      <w:pPr>
        <w:numPr>
          <w:ilvl w:val="0"/>
          <w:numId w:val="18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 Prova da Omissão: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Para pagar os seus 5% de bônus e para entregar os R$ 4,05 milhões de dividendos à proprietária, a CEO teve que operar as contas bancárias.</w:t>
      </w:r>
    </w:p>
    <w:p w:rsidR="00206138" w:rsidRPr="00206138" w:rsidRDefault="00206138" w:rsidP="00206138">
      <w:pPr>
        <w:numPr>
          <w:ilvl w:val="0"/>
          <w:numId w:val="18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O Conflito: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Ela via o saldo bancário (baseado nos R$ 24 milhões reais), mas aceitava relatórios contábeis que não refletiam essa realidade. Ao autorizar pagamentos 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 xml:space="preserve">baseados em um faturamento "invisível" para o fisco, ela geriu um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Caixa Dois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</w:t>
      </w:r>
    </w:p>
    <w:p w:rsidR="00206138" w:rsidRPr="00206138" w:rsidRDefault="00206138" w:rsidP="00206138">
      <w:pPr>
        <w:spacing w:before="576" w:after="165" w:line="494" w:lineRule="atLeast"/>
        <w:outlineLvl w:val="3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2. Quebra da Segregação de Funções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Em boas práticas de governança, quem autoriza o pagamento não deve ser a mesma pessoa que valida </w:t>
      </w:r>
      <w:proofErr w:type="gramStart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a</w:t>
      </w:r>
      <w:proofErr w:type="gramEnd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contabilidade. Quando a CEO assume autonomia total, ela assume o dever de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auditoria interna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</w:t>
      </w:r>
    </w:p>
    <w:p w:rsidR="00206138" w:rsidRPr="00206138" w:rsidRDefault="00206138" w:rsidP="00206138">
      <w:pPr>
        <w:numPr>
          <w:ilvl w:val="0"/>
          <w:numId w:val="19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Se ela paga o Chile, paga a si mesma e paga a proprietária, mas não verifica se o contador emitiu as notas fiscais e guias de impostos correspondentes, ela está agindo com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Negligência Grave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.</w:t>
      </w:r>
    </w:p>
    <w:p w:rsidR="00206138" w:rsidRPr="00206138" w:rsidRDefault="00206138" w:rsidP="00206138">
      <w:pPr>
        <w:spacing w:before="576" w:after="165" w:line="494" w:lineRule="atLeast"/>
        <w:outlineLvl w:val="3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3. Configuração de Gestão Temerária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O uso da autonomia para realizar pagamentos de dividendos vultosos (R$ 4 milhões) sem a devida escrituração contábil configura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Gestão Temerária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(Lei 7.492/86, por analogia, e Código Civil).</w:t>
      </w:r>
    </w:p>
    <w:p w:rsidR="00206138" w:rsidRPr="00206138" w:rsidRDefault="00206138" w:rsidP="00206138">
      <w:pPr>
        <w:numPr>
          <w:ilvl w:val="0"/>
          <w:numId w:val="20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>A justiça entende que um gestor com "cheque em branco" (autonomia total) tem o dever redobrado de prestar contas. Se ela pagou sem contabilizar, ela ocultou a origem e o destino dos recursos.</w:t>
      </w:r>
    </w:p>
    <w:p w:rsidR="00206138" w:rsidRPr="00206138" w:rsidRDefault="00206138" w:rsidP="00206138">
      <w:pPr>
        <w:spacing w:after="0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pict>
          <v:rect id="_x0000_i1032" style="width:0;height:1.5pt" o:hralign="center" o:hrstd="t" o:hr="t" fillcolor="#a0a0a0" stroked="f"/>
        </w:pic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 "Triangulação" sob Autonomia Total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Como a operação envolve o Chile, a autonomia total da CEO a coloca como responsável por possíveis crimes federais:</w:t>
      </w:r>
    </w:p>
    <w:p w:rsidR="00206138" w:rsidRPr="00206138" w:rsidRDefault="00206138" w:rsidP="00206138">
      <w:pPr>
        <w:numPr>
          <w:ilvl w:val="0"/>
          <w:numId w:val="21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Evasão de Divisas: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Se ela remeteu dinheiro para a empresa chilena sem que houvesse nota fiscal no Brasil (já que o faturamento não foi contabilizado), a saída desse dinheiro é ilegal perante o Banco Central.</w:t>
      </w:r>
    </w:p>
    <w:p w:rsidR="00206138" w:rsidRPr="00206138" w:rsidRDefault="00206138" w:rsidP="00206138">
      <w:pPr>
        <w:numPr>
          <w:ilvl w:val="0"/>
          <w:numId w:val="21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Sonegação Fiscal: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Ao gerir </w:t>
      </w:r>
      <w:proofErr w:type="gramStart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o faturamento "por fora" para pagar a si própria</w:t>
      </w:r>
      <w:proofErr w:type="gramEnd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e à proprietária, ela é a principal executora da estratégia de sonegação.</w:t>
      </w:r>
    </w:p>
    <w:p w:rsidR="00206138" w:rsidRPr="00206138" w:rsidRDefault="00206138" w:rsidP="00206138">
      <w:pPr>
        <w:spacing w:after="0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pict>
          <v:rect id="_x0000_i1033" style="width:0;height:1.5pt" o:hralign="center" o:hrstd="t" o:hr="t" fillcolor="#a0a0a0" stroked="f"/>
        </w:pic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lastRenderedPageBreak/>
        <w:t>A Proprietária pode processar? (A Tese Jurídica)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Sim. A tese para o processo contra a CEO seria baseada no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Abuso de Poder e Violação do Dever Fiduciário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:</w:t>
      </w:r>
    </w:p>
    <w:p w:rsidR="00206138" w:rsidRPr="00206138" w:rsidRDefault="00206138" w:rsidP="00206138">
      <w:pPr>
        <w:numPr>
          <w:ilvl w:val="0"/>
          <w:numId w:val="22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Ato Ilícito: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Autorizar pagamentos de dividendos e bônus sem a devida apuração de lucro (que só existe se houver faturamento contabilizado).</w:t>
      </w:r>
    </w:p>
    <w:p w:rsidR="00206138" w:rsidRPr="00206138" w:rsidRDefault="00206138" w:rsidP="00206138">
      <w:pPr>
        <w:numPr>
          <w:ilvl w:val="0"/>
          <w:numId w:val="22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Dano: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O risco de perda de patrimônio da proprietária em multas fiscais (que podem chegar a 150% do valor não declarado) e a necessidade de retificar anos de contabilidade.</w:t>
      </w:r>
    </w:p>
    <w:p w:rsidR="00206138" w:rsidRPr="00206138" w:rsidRDefault="00206138" w:rsidP="00206138">
      <w:pPr>
        <w:numPr>
          <w:ilvl w:val="0"/>
          <w:numId w:val="22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Nexo Causal: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O dano só aconteceu porque a CEO, detendo a autonomia total, decidiu movimentar o dinheiro ignorando as normas contábeis e legais.</w:t>
      </w:r>
    </w:p>
    <w:p w:rsidR="00206138" w:rsidRPr="00206138" w:rsidRDefault="00206138" w:rsidP="00206138">
      <w:pPr>
        <w:spacing w:before="576" w:after="165" w:line="494" w:lineRule="atLeast"/>
        <w:outlineLvl w:val="2"/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O Próximo Passo Estratégico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A proprietária deve, através de seus advogados e da nova equipe contábil, realizar o que chamamos de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Rastreio de Origem e Destino (</w:t>
      </w:r>
      <w:proofErr w:type="spellStart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Cash</w:t>
      </w:r>
      <w:proofErr w:type="spellEnd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 xml:space="preserve"> </w:t>
      </w:r>
      <w:proofErr w:type="spellStart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Flow</w:t>
      </w:r>
      <w:proofErr w:type="spellEnd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 xml:space="preserve"> </w:t>
      </w:r>
      <w:proofErr w:type="spellStart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Audit</w:t>
      </w:r>
      <w:proofErr w:type="spellEnd"/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)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:</w:t>
      </w:r>
    </w:p>
    <w:p w:rsidR="00206138" w:rsidRPr="00206138" w:rsidRDefault="00206138" w:rsidP="00206138">
      <w:pPr>
        <w:numPr>
          <w:ilvl w:val="0"/>
          <w:numId w:val="23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lastRenderedPageBreak/>
        <w:t>Cruzar os extratos bancários (que a CEO operava) com o livro diário da contabilidade antiga.</w:t>
      </w:r>
    </w:p>
    <w:p w:rsidR="00206138" w:rsidRPr="00206138" w:rsidRDefault="00206138" w:rsidP="00206138">
      <w:pPr>
        <w:numPr>
          <w:ilvl w:val="0"/>
          <w:numId w:val="23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Identificar as ordens de pagamento assinadas pela CEO para a empresa chilena e para si mesma.</w:t>
      </w:r>
    </w:p>
    <w:p w:rsidR="00206138" w:rsidRPr="00206138" w:rsidRDefault="00206138" w:rsidP="00206138">
      <w:pPr>
        <w:numPr>
          <w:ilvl w:val="0"/>
          <w:numId w:val="23"/>
        </w:numPr>
        <w:spacing w:before="165" w:after="206" w:line="741" w:lineRule="atLeast"/>
        <w:ind w:left="0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Interpelação Judicial: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Exigir que a CEO explique como ela, detendo autonomia total, autorizou pagamentos de uma empresa que, contabilmente, "não faturava".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Dica Jurídica: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Se a CEO e o contador trabalharam juntos para manter a proprietária "no escuro" (entregando dinheiro</w:t>
      </w:r>
      <w:proofErr w:type="gramStart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mas</w:t>
      </w:r>
      <w:proofErr w:type="gramEnd"/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escondendo a desordem fiscal), pode-se pedir a </w:t>
      </w:r>
      <w:r w:rsidRPr="00206138">
        <w:rPr>
          <w:rFonts w:ascii="Arial" w:eastAsia="Times New Roman" w:hAnsi="Arial" w:cs="Times New Roman"/>
          <w:b/>
          <w:bCs/>
          <w:color w:val="1F1F1F"/>
          <w:sz w:val="33"/>
          <w:szCs w:val="33"/>
          <w:lang w:eastAsia="pt-BR"/>
        </w:rPr>
        <w:t>desconsideração da personalidade jurídica</w:t>
      </w: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 xml:space="preserve"> para atingir o patrimônio pessoal da CEO e do contador para cobrir eventuais multas que a empresa venha a sofrer.</w:t>
      </w:r>
    </w:p>
    <w:p w:rsidR="00206138" w:rsidRPr="00206138" w:rsidRDefault="00206138" w:rsidP="00206138">
      <w:pPr>
        <w:spacing w:after="206" w:line="741" w:lineRule="atLeast"/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</w:pPr>
      <w:r w:rsidRPr="00206138">
        <w:rPr>
          <w:rFonts w:ascii="Arial" w:eastAsia="Times New Roman" w:hAnsi="Arial" w:cs="Times New Roman"/>
          <w:color w:val="1F1F1F"/>
          <w:sz w:val="33"/>
          <w:szCs w:val="33"/>
          <w:lang w:eastAsia="pt-BR"/>
        </w:rPr>
        <w:t>A proprietária já revogou os poderes e as senhas bancárias dessa CEO?</w:t>
      </w:r>
    </w:p>
    <w:p w:rsidR="00206138" w:rsidRPr="00206138" w:rsidRDefault="00206138" w:rsidP="00206138">
      <w:pPr>
        <w:spacing w:after="165" w:line="494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06138" w:rsidRDefault="00206138"/>
    <w:sectPr w:rsidR="002061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0251B"/>
    <w:multiLevelType w:val="multilevel"/>
    <w:tmpl w:val="7AEE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480A90"/>
    <w:multiLevelType w:val="multilevel"/>
    <w:tmpl w:val="C4A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D9C48B7"/>
    <w:multiLevelType w:val="multilevel"/>
    <w:tmpl w:val="C41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20863C2"/>
    <w:multiLevelType w:val="multilevel"/>
    <w:tmpl w:val="9948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694501C"/>
    <w:multiLevelType w:val="multilevel"/>
    <w:tmpl w:val="F46E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D45E0F"/>
    <w:multiLevelType w:val="multilevel"/>
    <w:tmpl w:val="6D64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363548E"/>
    <w:multiLevelType w:val="multilevel"/>
    <w:tmpl w:val="3DF2D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D86CD1"/>
    <w:multiLevelType w:val="multilevel"/>
    <w:tmpl w:val="A254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9A1415D"/>
    <w:multiLevelType w:val="multilevel"/>
    <w:tmpl w:val="7730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9EA36EF"/>
    <w:multiLevelType w:val="multilevel"/>
    <w:tmpl w:val="7C5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A1C3CE8"/>
    <w:multiLevelType w:val="multilevel"/>
    <w:tmpl w:val="98A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AD14E22"/>
    <w:multiLevelType w:val="multilevel"/>
    <w:tmpl w:val="4FDE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2983567"/>
    <w:multiLevelType w:val="multilevel"/>
    <w:tmpl w:val="C5AA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DFA69B9"/>
    <w:multiLevelType w:val="multilevel"/>
    <w:tmpl w:val="3FA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14E7C6D"/>
    <w:multiLevelType w:val="multilevel"/>
    <w:tmpl w:val="7F50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16D3FC0"/>
    <w:multiLevelType w:val="multilevel"/>
    <w:tmpl w:val="BCEC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AB42A06"/>
    <w:multiLevelType w:val="multilevel"/>
    <w:tmpl w:val="B206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CC44807"/>
    <w:multiLevelType w:val="multilevel"/>
    <w:tmpl w:val="306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2815FED"/>
    <w:multiLevelType w:val="multilevel"/>
    <w:tmpl w:val="952C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3ED7F58"/>
    <w:multiLevelType w:val="multilevel"/>
    <w:tmpl w:val="30EE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6AE15D1"/>
    <w:multiLevelType w:val="multilevel"/>
    <w:tmpl w:val="71321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773177E"/>
    <w:multiLevelType w:val="multilevel"/>
    <w:tmpl w:val="FEB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B8177F5"/>
    <w:multiLevelType w:val="multilevel"/>
    <w:tmpl w:val="81CE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9"/>
  </w:num>
  <w:num w:numId="3">
    <w:abstractNumId w:val="16"/>
  </w:num>
  <w:num w:numId="4">
    <w:abstractNumId w:val="20"/>
  </w:num>
  <w:num w:numId="5">
    <w:abstractNumId w:val="14"/>
  </w:num>
  <w:num w:numId="6">
    <w:abstractNumId w:val="2"/>
  </w:num>
  <w:num w:numId="7">
    <w:abstractNumId w:val="4"/>
  </w:num>
  <w:num w:numId="8">
    <w:abstractNumId w:val="11"/>
  </w:num>
  <w:num w:numId="9">
    <w:abstractNumId w:val="21"/>
  </w:num>
  <w:num w:numId="10">
    <w:abstractNumId w:val="1"/>
  </w:num>
  <w:num w:numId="11">
    <w:abstractNumId w:val="22"/>
  </w:num>
  <w:num w:numId="12">
    <w:abstractNumId w:val="0"/>
  </w:num>
  <w:num w:numId="13">
    <w:abstractNumId w:val="13"/>
  </w:num>
  <w:num w:numId="14">
    <w:abstractNumId w:val="3"/>
  </w:num>
  <w:num w:numId="15">
    <w:abstractNumId w:val="5"/>
  </w:num>
  <w:num w:numId="16">
    <w:abstractNumId w:val="15"/>
  </w:num>
  <w:num w:numId="17">
    <w:abstractNumId w:val="10"/>
  </w:num>
  <w:num w:numId="18">
    <w:abstractNumId w:val="18"/>
  </w:num>
  <w:num w:numId="19">
    <w:abstractNumId w:val="7"/>
  </w:num>
  <w:num w:numId="20">
    <w:abstractNumId w:val="8"/>
  </w:num>
  <w:num w:numId="21">
    <w:abstractNumId w:val="12"/>
  </w:num>
  <w:num w:numId="22">
    <w:abstractNumId w:val="6"/>
  </w:num>
  <w:num w:numId="23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proofState w:spelling="clean" w:grammar="clean"/>
  <w:defaultTabStop w:val="708"/>
  <w:hyphenationZone w:val="425"/>
  <w:characterSpacingControl w:val="doNotCompress"/>
  <w:compat/>
  <w:rsids>
    <w:rsidRoot w:val="00206138"/>
    <w:rsid w:val="002061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061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2061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0613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20613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query-text-line">
    <w:name w:val="query-text-line"/>
    <w:basedOn w:val="Normal"/>
    <w:rsid w:val="00206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06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49928">
                      <w:marLeft w:val="0"/>
                      <w:marRight w:val="0"/>
                      <w:marTop w:val="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4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491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7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5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0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2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1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0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37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9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3352">
                      <w:marLeft w:val="0"/>
                      <w:marRight w:val="0"/>
                      <w:marTop w:val="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8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73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71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46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66706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21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4137">
                      <w:marLeft w:val="0"/>
                      <w:marRight w:val="0"/>
                      <w:marTop w:val="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3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17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5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1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8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2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67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5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9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0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7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76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5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2876">
                      <w:marLeft w:val="0"/>
                      <w:marRight w:val="0"/>
                      <w:marTop w:val="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79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872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2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4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6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1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3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67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24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0392">
                      <w:marLeft w:val="0"/>
                      <w:marRight w:val="0"/>
                      <w:marTop w:val="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8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139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8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75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46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16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373">
                  <w:marLeft w:val="0"/>
                  <w:marRight w:val="0"/>
                  <w:marTop w:val="0"/>
                  <w:marBottom w:val="16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6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2991</Words>
  <Characters>16155</Characters>
  <Application>Microsoft Office Word</Application>
  <DocSecurity>0</DocSecurity>
  <Lines>134</Lines>
  <Paragraphs>38</Paragraphs>
  <ScaleCrop>false</ScaleCrop>
  <Company/>
  <LinksUpToDate>false</LinksUpToDate>
  <CharactersWithSpaces>19108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Wagner</dc:creator>
  <cp:lastModifiedBy>Wagner</cp:lastModifiedBy>
  <cp:revision>1</cp:revision>
  <dcterms:created xsi:type="dcterms:W3CDTF">2026-05-09T04:42:00Z</dcterms:created>
  <dcterms:modified xsi:type="dcterms:W3CDTF">2026-05-09T04:46:00Z</dcterms:modified>
</cp:coreProperties>
</file>