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7D7BF">
      <w:pPr>
        <w:pStyle w:val="31"/>
        <w:jc w:val="center"/>
      </w:pPr>
      <w:r>
        <w:t>格数科技官网 — 内容清单</w:t>
      </w:r>
    </w:p>
    <w:p w14:paraId="13BE9E86">
      <w:r>
        <w:t>📋 说明：请在此文档中直接修改需要更新的文字内容。修改完成后将文档发回给我，我会根据修改后的内容更新网站。</w:t>
      </w:r>
      <w:r>
        <w:br w:type="textWrapping"/>
      </w:r>
      <w:r>
        <w:t>📌 请不要修改结构/表格格式，只修改【内容】列中的文字。</w:t>
      </w:r>
    </w:p>
    <w:p w14:paraId="0719B8F7"/>
    <w:p w14:paraId="54A35AA8">
      <w:pPr>
        <w:pStyle w:val="3"/>
      </w:pPr>
      <w:r>
        <w:t>一、全局站点信息</w:t>
      </w:r>
    </w:p>
    <w:p w14:paraId="38F354B9">
      <w:r>
        <w:t>数据文件：src/data/site.json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61419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DD26BA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1C694721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06A87DD3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50790B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BC55F4">
            <w:pPr>
              <w:spacing w:after="0" w:line="240" w:lineRule="auto"/>
            </w:pPr>
            <w:r>
              <w:t>公司名（中文）</w:t>
            </w:r>
          </w:p>
        </w:tc>
        <w:tc>
          <w:tcPr>
            <w:tcW w:w="2880" w:type="dxa"/>
          </w:tcPr>
          <w:p w14:paraId="7FE756A0">
            <w:pPr>
              <w:spacing w:after="0" w:line="240" w:lineRule="auto"/>
            </w:pPr>
            <w:r>
              <w:t>格数科技</w:t>
            </w:r>
          </w:p>
        </w:tc>
        <w:tc>
          <w:tcPr>
            <w:tcW w:w="2880" w:type="dxa"/>
          </w:tcPr>
          <w:p w14:paraId="7C4B528D">
            <w:pPr>
              <w:spacing w:after="0" w:line="240" w:lineRule="auto"/>
            </w:pPr>
            <w:r>
              <w:t>珠海横琴格数科技有限公司（简称：格数科技）</w:t>
            </w:r>
          </w:p>
        </w:tc>
      </w:tr>
      <w:tr w14:paraId="057194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3C85B50">
            <w:pPr>
              <w:spacing w:after="0" w:line="240" w:lineRule="auto"/>
            </w:pPr>
            <w:r>
              <w:t>公司名（英文）</w:t>
            </w:r>
          </w:p>
        </w:tc>
        <w:tc>
          <w:tcPr>
            <w:tcW w:w="2880" w:type="dxa"/>
          </w:tcPr>
          <w:p w14:paraId="0B223879">
            <w:pPr>
              <w:spacing w:after="0" w:line="240" w:lineRule="auto"/>
            </w:pPr>
            <w:r>
              <w:t>Geshu Technology</w:t>
            </w:r>
          </w:p>
        </w:tc>
        <w:tc>
          <w:tcPr>
            <w:tcW w:w="2880" w:type="dxa"/>
          </w:tcPr>
          <w:p w14:paraId="16FB1A97">
            <w:pPr>
              <w:spacing w:after="0" w:line="240" w:lineRule="auto"/>
            </w:pPr>
            <w:r>
              <w:t>GREE Digital Technology</w:t>
            </w:r>
          </w:p>
        </w:tc>
      </w:tr>
      <w:tr w14:paraId="3ECD89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47368B">
            <w:pPr>
              <w:spacing w:after="0" w:line="240" w:lineRule="auto"/>
            </w:pPr>
            <w:r>
              <w:t>Slogan</w:t>
            </w:r>
          </w:p>
        </w:tc>
        <w:tc>
          <w:tcPr>
            <w:tcW w:w="2880" w:type="dxa"/>
          </w:tcPr>
          <w:p w14:paraId="60686222">
            <w:pPr>
              <w:spacing w:after="0" w:line="240" w:lineRule="auto"/>
            </w:pPr>
            <w:r>
              <w:t>让数据成为企业的核心驱动力</w:t>
            </w:r>
          </w:p>
        </w:tc>
        <w:tc>
          <w:tcPr>
            <w:tcW w:w="2880" w:type="dxa"/>
          </w:tcPr>
          <w:p w14:paraId="335BD2BD">
            <w:pPr>
              <w:spacing w:after="0" w:line="240" w:lineRule="auto"/>
            </w:pPr>
            <w:r>
              <w:t>夯基垒台，以场景破局；谋篇布局，向AI原生迈进</w:t>
            </w:r>
          </w:p>
        </w:tc>
      </w:tr>
      <w:tr w14:paraId="1FC660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ECBBAA">
            <w:pPr>
              <w:spacing w:after="0" w:line="240" w:lineRule="auto"/>
            </w:pPr>
            <w:r>
              <w:t>描述</w:t>
            </w:r>
          </w:p>
        </w:tc>
        <w:tc>
          <w:tcPr>
            <w:tcW w:w="2880" w:type="dxa"/>
          </w:tcPr>
          <w:p w14:paraId="75D7D318">
            <w:pPr>
              <w:spacing w:after="0" w:line="240" w:lineRule="auto"/>
            </w:pPr>
            <w:r>
              <w:t>格数科技——企业级数据智能解决方案提供商。我们致力于帮助企业挖掘数据价值，实现数字化转型升级。</w:t>
            </w:r>
          </w:p>
        </w:tc>
        <w:tc>
          <w:tcPr>
            <w:tcW w:w="2880" w:type="dxa"/>
          </w:tcPr>
          <w:p w14:paraId="4CF4F744">
            <w:pPr>
              <w:spacing w:after="0" w:line="240" w:lineRule="auto"/>
            </w:pPr>
            <w:r>
              <w:t>格数科技为格力集团全资数字化科技平台，立足横琴粤澳深度合作区。公司自研AI原生技术底座，覆盖集团全域数字化、</w:t>
            </w:r>
            <w:r>
              <w:rPr>
                <w:rFonts w:hint="eastAsia" w:eastAsia="宋体"/>
                <w:lang w:val="en-US" w:eastAsia="zh-CN"/>
              </w:rPr>
              <w:t>数字产业金融</w:t>
            </w:r>
            <w:r>
              <w:t>、文商旅展数字化、AI研发创新、跨境数据服务五大赛道，为政企、金融、文旅产业提供全链路数字化与数据智能解决方案。</w:t>
            </w:r>
          </w:p>
        </w:tc>
      </w:tr>
      <w:tr w14:paraId="00F2AA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C69F0E">
            <w:pPr>
              <w:spacing w:after="0" w:line="240" w:lineRule="auto"/>
            </w:pPr>
            <w:r>
              <w:t>成立年份</w:t>
            </w:r>
          </w:p>
        </w:tc>
        <w:tc>
          <w:tcPr>
            <w:tcW w:w="2880" w:type="dxa"/>
          </w:tcPr>
          <w:p w14:paraId="274E0D59">
            <w:pPr>
              <w:spacing w:after="0" w:line="240" w:lineRule="auto"/>
            </w:pPr>
            <w:r>
              <w:t>2025</w:t>
            </w:r>
          </w:p>
        </w:tc>
        <w:tc>
          <w:tcPr>
            <w:tcW w:w="2880" w:type="dxa"/>
          </w:tcPr>
          <w:p w14:paraId="0038BD5D">
            <w:pPr>
              <w:spacing w:after="0" w:line="240" w:lineRule="auto"/>
            </w:pPr>
            <w:r>
              <w:t>2026（2026年5月完成工商更名设立）</w:t>
            </w:r>
          </w:p>
        </w:tc>
      </w:tr>
      <w:tr w14:paraId="7B5C38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DD858C">
            <w:pPr>
              <w:spacing w:after="0" w:line="240" w:lineRule="auto"/>
            </w:pPr>
            <w:r>
              <w:t>联系电话</w:t>
            </w:r>
          </w:p>
        </w:tc>
        <w:tc>
          <w:tcPr>
            <w:tcW w:w="2880" w:type="dxa"/>
          </w:tcPr>
          <w:p w14:paraId="1367A929">
            <w:pPr>
              <w:spacing w:after="0" w:line="240" w:lineRule="auto"/>
            </w:pPr>
            <w:r>
              <w:t>（空）</w:t>
            </w:r>
          </w:p>
        </w:tc>
        <w:tc>
          <w:tcPr>
            <w:tcW w:w="2880" w:type="dxa"/>
          </w:tcPr>
          <w:p w14:paraId="21976413">
            <w:pPr>
              <w:spacing w:after="0" w:line="240" w:lineRule="auto"/>
            </w:pPr>
            <w:r>
              <w:t>待补充</w:t>
            </w:r>
          </w:p>
        </w:tc>
      </w:tr>
      <w:tr w14:paraId="776A72D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25D3F64">
            <w:pPr>
              <w:spacing w:after="0" w:line="240" w:lineRule="auto"/>
            </w:pPr>
            <w:r>
              <w:t>联系邮箱</w:t>
            </w:r>
          </w:p>
        </w:tc>
        <w:tc>
          <w:tcPr>
            <w:tcW w:w="2880" w:type="dxa"/>
          </w:tcPr>
          <w:p w14:paraId="158C0524">
            <w:pPr>
              <w:spacing w:after="0" w:line="240" w:lineRule="auto"/>
            </w:pPr>
            <w:r>
              <w:t>info@geshu-tech.com</w:t>
            </w:r>
          </w:p>
        </w:tc>
        <w:tc>
          <w:tcPr>
            <w:tcW w:w="2880" w:type="dxa"/>
          </w:tcPr>
          <w:p w14:paraId="2D1FAC05">
            <w:pPr>
              <w:spacing w:after="0" w:line="240" w:lineRule="auto"/>
            </w:pPr>
            <w:r>
              <w:t>geshu@gree.com</w:t>
            </w:r>
          </w:p>
        </w:tc>
      </w:tr>
      <w:tr w14:paraId="458C9E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E8917B">
            <w:pPr>
              <w:spacing w:after="0" w:line="240" w:lineRule="auto"/>
            </w:pPr>
            <w:r>
              <w:t>联系地址</w:t>
            </w:r>
          </w:p>
        </w:tc>
        <w:tc>
          <w:tcPr>
            <w:tcW w:w="2880" w:type="dxa"/>
          </w:tcPr>
          <w:p w14:paraId="06B05952">
            <w:pPr>
              <w:spacing w:after="0" w:line="240" w:lineRule="auto"/>
            </w:pPr>
            <w:r>
              <w:t>（空）</w:t>
            </w:r>
          </w:p>
        </w:tc>
        <w:tc>
          <w:tcPr>
            <w:tcW w:w="2880" w:type="dxa"/>
          </w:tcPr>
          <w:p w14:paraId="1D45A4C0">
            <w:pPr>
              <w:spacing w:after="0" w:line="240" w:lineRule="auto"/>
            </w:pPr>
            <w:r>
              <w:t>珠海横琴粤澳深度合作区</w:t>
            </w:r>
          </w:p>
        </w:tc>
      </w:tr>
    </w:tbl>
    <w:p w14:paraId="3C03E39F"/>
    <w:p w14:paraId="5BEFD90C">
      <w:pPr>
        <w:pStyle w:val="3"/>
      </w:pPr>
      <w:r>
        <w:t>二、导航栏</w:t>
      </w:r>
    </w:p>
    <w:p w14:paraId="19F16C27">
      <w:r>
        <w:t>数据文件：src/data/navigation.json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D5E1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04CBDD">
            <w:pPr>
              <w:spacing w:after="0" w:line="240" w:lineRule="auto"/>
            </w:pPr>
            <w:r>
              <w:rPr>
                <w:b/>
              </w:rPr>
              <w:t>位置</w:t>
            </w:r>
          </w:p>
        </w:tc>
        <w:tc>
          <w:tcPr>
            <w:tcW w:w="2880" w:type="dxa"/>
          </w:tcPr>
          <w:p w14:paraId="07BF4686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235C0F85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655824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0B6FD5">
            <w:pPr>
              <w:spacing w:after="0" w:line="240" w:lineRule="auto"/>
            </w:pPr>
            <w:r>
              <w:t>导航链接 1</w:t>
            </w:r>
          </w:p>
        </w:tc>
        <w:tc>
          <w:tcPr>
            <w:tcW w:w="2880" w:type="dxa"/>
          </w:tcPr>
          <w:p w14:paraId="0C56B8F1">
            <w:pPr>
              <w:spacing w:after="0" w:line="240" w:lineRule="auto"/>
            </w:pPr>
            <w:r>
              <w:t>首页</w:t>
            </w:r>
          </w:p>
        </w:tc>
        <w:tc>
          <w:tcPr>
            <w:tcW w:w="2880" w:type="dxa"/>
          </w:tcPr>
          <w:p w14:paraId="56607E21">
            <w:pPr>
              <w:spacing w:after="0" w:line="240" w:lineRule="auto"/>
            </w:pPr>
          </w:p>
        </w:tc>
      </w:tr>
      <w:tr w14:paraId="3025BE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E4C7C2">
            <w:pPr>
              <w:spacing w:after="0" w:line="240" w:lineRule="auto"/>
            </w:pPr>
            <w:r>
              <w:t>导航链接 2</w:t>
            </w:r>
          </w:p>
        </w:tc>
        <w:tc>
          <w:tcPr>
            <w:tcW w:w="2880" w:type="dxa"/>
          </w:tcPr>
          <w:p w14:paraId="4A6D071A">
            <w:pPr>
              <w:spacing w:after="0" w:line="240" w:lineRule="auto"/>
            </w:pPr>
            <w:r>
              <w:t>关于我们</w:t>
            </w:r>
          </w:p>
        </w:tc>
        <w:tc>
          <w:tcPr>
            <w:tcW w:w="2880" w:type="dxa"/>
          </w:tcPr>
          <w:p w14:paraId="4972DC18">
            <w:pPr>
              <w:spacing w:after="0" w:line="240" w:lineRule="auto"/>
            </w:pPr>
            <w:r>
              <w:t>公司简介</w:t>
            </w:r>
          </w:p>
        </w:tc>
      </w:tr>
      <w:tr w14:paraId="65E7BC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FF552B">
            <w:pPr>
              <w:spacing w:after="0" w:line="240" w:lineRule="auto"/>
            </w:pPr>
            <w:r>
              <w:t>导航链接 3</w:t>
            </w:r>
          </w:p>
        </w:tc>
        <w:tc>
          <w:tcPr>
            <w:tcW w:w="2880" w:type="dxa"/>
          </w:tcPr>
          <w:p w14:paraId="15CDA41E">
            <w:pPr>
              <w:spacing w:after="0" w:line="240" w:lineRule="auto"/>
            </w:pPr>
            <w:r>
              <w:t>核心业务</w:t>
            </w:r>
          </w:p>
        </w:tc>
        <w:tc>
          <w:tcPr>
            <w:tcW w:w="2880" w:type="dxa"/>
          </w:tcPr>
          <w:p w14:paraId="7766F69E">
            <w:pPr>
              <w:spacing w:after="0" w:line="240" w:lineRule="auto"/>
            </w:pPr>
            <w:r>
              <w:t>业务与产品</w:t>
            </w:r>
          </w:p>
        </w:tc>
      </w:tr>
      <w:tr w14:paraId="26A76F4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84F8ED">
            <w:pPr>
              <w:spacing w:after="0" w:line="240" w:lineRule="auto"/>
            </w:pPr>
            <w:r>
              <w:t>导航链接 4</w:t>
            </w:r>
          </w:p>
        </w:tc>
        <w:tc>
          <w:tcPr>
            <w:tcW w:w="2880" w:type="dxa"/>
          </w:tcPr>
          <w:p w14:paraId="33296010">
            <w:pPr>
              <w:spacing w:after="0" w:line="240" w:lineRule="auto"/>
            </w:pPr>
            <w:r>
              <w:t>使命愿景</w:t>
            </w:r>
          </w:p>
        </w:tc>
        <w:tc>
          <w:tcPr>
            <w:tcW w:w="2880" w:type="dxa"/>
          </w:tcPr>
          <w:p w14:paraId="76DE430F">
            <w:pPr>
              <w:spacing w:after="0" w:line="240" w:lineRule="auto"/>
            </w:pPr>
            <w:r>
              <w:t>企业文化</w:t>
            </w:r>
          </w:p>
        </w:tc>
      </w:tr>
      <w:tr w14:paraId="06E432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7D5498">
            <w:pPr>
              <w:spacing w:after="0" w:line="240" w:lineRule="auto"/>
            </w:pPr>
            <w:r>
              <w:t>导航链接 5</w:t>
            </w:r>
          </w:p>
        </w:tc>
        <w:tc>
          <w:tcPr>
            <w:tcW w:w="2880" w:type="dxa"/>
          </w:tcPr>
          <w:p w14:paraId="127F2B08">
            <w:pPr>
              <w:spacing w:after="0" w:line="240" w:lineRule="auto"/>
            </w:pPr>
            <w:r>
              <w:t>新闻动态</w:t>
            </w:r>
          </w:p>
        </w:tc>
        <w:tc>
          <w:tcPr>
            <w:tcW w:w="2880" w:type="dxa"/>
          </w:tcPr>
          <w:p w14:paraId="0D802868">
            <w:pPr>
              <w:spacing w:after="0" w:line="240" w:lineRule="auto"/>
            </w:pPr>
            <w:r>
              <w:t>新闻与案例</w:t>
            </w:r>
          </w:p>
        </w:tc>
      </w:tr>
      <w:tr w14:paraId="073F5A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4348E1">
            <w:pPr>
              <w:spacing w:after="0" w:line="240" w:lineRule="auto"/>
            </w:pPr>
            <w:r>
              <w:t>导航链接 6</w:t>
            </w:r>
          </w:p>
        </w:tc>
        <w:tc>
          <w:tcPr>
            <w:tcW w:w="2880" w:type="dxa"/>
          </w:tcPr>
          <w:p w14:paraId="66FD21BF">
            <w:pPr>
              <w:spacing w:after="0" w:line="240" w:lineRule="auto"/>
            </w:pPr>
            <w:r>
              <w:t>联系我们</w:t>
            </w:r>
          </w:p>
        </w:tc>
        <w:tc>
          <w:tcPr>
            <w:tcW w:w="2880" w:type="dxa"/>
          </w:tcPr>
          <w:p w14:paraId="479617F0">
            <w:pPr>
              <w:spacing w:after="0" w:line="240" w:lineRule="auto"/>
            </w:pPr>
          </w:p>
        </w:tc>
      </w:tr>
      <w:tr w14:paraId="5ADCE7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BE3B3D">
            <w:pPr>
              <w:spacing w:after="0" w:line="240" w:lineRule="auto"/>
            </w:pPr>
            <w:r>
              <w:t>CTA按钮（导航栏右侧）</w:t>
            </w:r>
          </w:p>
        </w:tc>
        <w:tc>
          <w:tcPr>
            <w:tcW w:w="2880" w:type="dxa"/>
          </w:tcPr>
          <w:p w14:paraId="58352C80">
            <w:pPr>
              <w:spacing w:after="0" w:line="240" w:lineRule="auto"/>
            </w:pPr>
            <w:r>
              <w:t>立即咨询</w:t>
            </w:r>
          </w:p>
        </w:tc>
        <w:tc>
          <w:tcPr>
            <w:tcW w:w="2880" w:type="dxa"/>
          </w:tcPr>
          <w:p w14:paraId="049F798B">
            <w:pPr>
              <w:spacing w:after="0" w:line="240" w:lineRule="auto"/>
            </w:pPr>
            <w:r>
              <w:t>项目咨询</w:t>
            </w:r>
          </w:p>
        </w:tc>
      </w:tr>
    </w:tbl>
    <w:p w14:paraId="62BEBDB7"/>
    <w:p w14:paraId="5854C2C0">
      <w:pPr>
        <w:pStyle w:val="3"/>
      </w:pPr>
      <w:r>
        <w:t>三、Hero 首屏区域</w:t>
      </w:r>
    </w:p>
    <w:p w14:paraId="1858C805">
      <w:r>
        <w:t>数据文件：src/data/hero.json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9DB1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E29E07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7DD2149B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02F52F8C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483C6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EEDDB6">
            <w:pPr>
              <w:spacing w:after="0" w:line="240" w:lineRule="auto"/>
            </w:pPr>
            <w:r>
              <w:t>Slogan 前半句</w:t>
            </w:r>
          </w:p>
        </w:tc>
        <w:tc>
          <w:tcPr>
            <w:tcW w:w="2880" w:type="dxa"/>
          </w:tcPr>
          <w:p w14:paraId="6D613D9A">
            <w:pPr>
              <w:spacing w:after="0" w:line="240" w:lineRule="auto"/>
            </w:pPr>
            <w:r>
              <w:t>让数据成为企业的</w:t>
            </w:r>
          </w:p>
        </w:tc>
        <w:tc>
          <w:tcPr>
            <w:tcW w:w="2880" w:type="dxa"/>
          </w:tcPr>
          <w:p w14:paraId="2673C79C">
            <w:pPr>
              <w:spacing w:after="0" w:line="240" w:lineRule="auto"/>
            </w:pPr>
            <w:r>
              <w:t>夯基垒台，以场景破局</w:t>
            </w:r>
          </w:p>
        </w:tc>
      </w:tr>
      <w:tr w14:paraId="1477E4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B62CED">
            <w:pPr>
              <w:spacing w:after="0" w:line="240" w:lineRule="auto"/>
            </w:pPr>
            <w:r>
              <w:t>Slogan 高亮后半句</w:t>
            </w:r>
          </w:p>
        </w:tc>
        <w:tc>
          <w:tcPr>
            <w:tcW w:w="2880" w:type="dxa"/>
          </w:tcPr>
          <w:p w14:paraId="543CCFF1">
            <w:pPr>
              <w:spacing w:after="0" w:line="240" w:lineRule="auto"/>
            </w:pPr>
            <w:r>
              <w:t>核心驱动力</w:t>
            </w:r>
          </w:p>
        </w:tc>
        <w:tc>
          <w:tcPr>
            <w:tcW w:w="2880" w:type="dxa"/>
          </w:tcPr>
          <w:p w14:paraId="63CBF228">
            <w:pPr>
              <w:spacing w:after="0" w:line="240" w:lineRule="auto"/>
            </w:pPr>
            <w:r>
              <w:t>向AI原生迈进</w:t>
            </w:r>
          </w:p>
        </w:tc>
      </w:tr>
      <w:tr w14:paraId="2B4471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8EDC36">
            <w:pPr>
              <w:spacing w:after="0" w:line="240" w:lineRule="auto"/>
            </w:pPr>
            <w:r>
              <w:t>副标题</w:t>
            </w:r>
          </w:p>
        </w:tc>
        <w:tc>
          <w:tcPr>
            <w:tcW w:w="2880" w:type="dxa"/>
          </w:tcPr>
          <w:p w14:paraId="7B2B851A">
            <w:pPr>
              <w:spacing w:after="0" w:line="240" w:lineRule="auto"/>
            </w:pPr>
            <w:r>
              <w:t>格数科技——企业级数据智能解决方案提供商</w:t>
            </w:r>
          </w:p>
        </w:tc>
        <w:tc>
          <w:tcPr>
            <w:tcW w:w="2880" w:type="dxa"/>
          </w:tcPr>
          <w:p w14:paraId="64719E51">
            <w:pPr>
              <w:spacing w:after="0" w:line="240" w:lineRule="auto"/>
            </w:pPr>
            <w:r>
              <w:t>格力集团AI原生数字化平台</w:t>
            </w:r>
          </w:p>
        </w:tc>
      </w:tr>
      <w:tr w14:paraId="3658C5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AB3B37">
            <w:pPr>
              <w:spacing w:after="0" w:line="240" w:lineRule="auto"/>
            </w:pPr>
            <w:r>
              <w:t>CTA按钮 1</w:t>
            </w:r>
          </w:p>
        </w:tc>
        <w:tc>
          <w:tcPr>
            <w:tcW w:w="2880" w:type="dxa"/>
          </w:tcPr>
          <w:p w14:paraId="77E98783">
            <w:pPr>
              <w:spacing w:after="0" w:line="240" w:lineRule="auto"/>
            </w:pPr>
            <w:r>
              <w:t>了解核心业务</w:t>
            </w:r>
          </w:p>
        </w:tc>
        <w:tc>
          <w:tcPr>
            <w:tcW w:w="2880" w:type="dxa"/>
          </w:tcPr>
          <w:p w14:paraId="43BFAA16">
            <w:pPr>
              <w:spacing w:after="0" w:line="240" w:lineRule="auto"/>
            </w:pPr>
            <w:r>
              <w:t>查看业务产品</w:t>
            </w:r>
          </w:p>
        </w:tc>
      </w:tr>
    </w:tbl>
    <w:p w14:paraId="6EE3C89B"/>
    <w:p w14:paraId="05A9A88A">
      <w:pPr>
        <w:pStyle w:val="3"/>
      </w:pPr>
      <w:r>
        <w:t>四、「关于我们」区域</w:t>
      </w:r>
    </w:p>
    <w:p w14:paraId="25F190E4">
      <w:r>
        <w:t>数据文件：src/data/company.json + 组件内硬编码（CompanyOverview.jsx）</w:t>
      </w:r>
    </w:p>
    <w:p w14:paraId="668F33F0">
      <w:pPr>
        <w:pStyle w:val="4"/>
      </w:pPr>
      <w:r>
        <w:t>板块标题 &amp; 简介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1239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425A47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175C47B7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409B5A07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6FC52D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4D20CF">
            <w:pPr>
              <w:spacing w:after="0" w:line="240" w:lineRule="auto"/>
            </w:pPr>
            <w:r>
              <w:t>板块中文标题</w:t>
            </w:r>
          </w:p>
        </w:tc>
        <w:tc>
          <w:tcPr>
            <w:tcW w:w="2880" w:type="dxa"/>
          </w:tcPr>
          <w:p w14:paraId="28E89624">
            <w:pPr>
              <w:spacing w:after="0" w:line="240" w:lineRule="auto"/>
            </w:pPr>
            <w:r>
              <w:t>关于格数科技</w:t>
            </w:r>
          </w:p>
        </w:tc>
        <w:tc>
          <w:tcPr>
            <w:tcW w:w="2880" w:type="dxa"/>
          </w:tcPr>
          <w:p w14:paraId="1A4F3EE6">
            <w:pPr>
              <w:spacing w:after="0" w:line="240" w:lineRule="auto"/>
            </w:pPr>
            <w:r>
              <w:t>公司简介</w:t>
            </w:r>
          </w:p>
        </w:tc>
      </w:tr>
      <w:tr w14:paraId="6A0C656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BB6F9C">
            <w:pPr>
              <w:spacing w:after="0" w:line="240" w:lineRule="auto"/>
            </w:pPr>
            <w:r>
              <w:t>板块英文标题</w:t>
            </w:r>
          </w:p>
        </w:tc>
        <w:tc>
          <w:tcPr>
            <w:tcW w:w="2880" w:type="dxa"/>
          </w:tcPr>
          <w:p w14:paraId="3593F6A8">
            <w:pPr>
              <w:spacing w:after="0" w:line="240" w:lineRule="auto"/>
            </w:pPr>
            <w:r>
              <w:t>ABOUT US</w:t>
            </w:r>
          </w:p>
        </w:tc>
        <w:tc>
          <w:tcPr>
            <w:tcW w:w="2880" w:type="dxa"/>
          </w:tcPr>
          <w:p w14:paraId="0E4324E1">
            <w:pPr>
              <w:spacing w:after="0" w:line="240" w:lineRule="auto"/>
            </w:pPr>
            <w:r>
              <w:t>ABOUT GREE DIGITAL</w:t>
            </w:r>
          </w:p>
        </w:tc>
      </w:tr>
      <w:tr w14:paraId="37EB0E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BEC4CF">
            <w:pPr>
              <w:spacing w:after="0" w:line="240" w:lineRule="auto"/>
            </w:pPr>
            <w:r>
              <w:t>简介文字</w:t>
            </w:r>
          </w:p>
        </w:tc>
        <w:tc>
          <w:tcPr>
            <w:tcW w:w="2880" w:type="dxa"/>
          </w:tcPr>
          <w:p w14:paraId="7F166FBA">
            <w:pPr>
              <w:spacing w:after="0" w:line="240" w:lineRule="auto"/>
            </w:pPr>
            <w:r>
              <w:t>格数科技成立于2025年，是一家专注于企业数据智能化的科技公司。我们坚信数据是数字经济时代最核心的生产要素，致力于帮助企业构建数据驱动的决策体系和智能化运营能力。</w:t>
            </w:r>
          </w:p>
        </w:tc>
        <w:tc>
          <w:tcPr>
            <w:tcW w:w="2880" w:type="dxa"/>
          </w:tcPr>
          <w:p w14:paraId="30E84D5C">
            <w:pPr>
              <w:spacing w:after="0" w:line="240" w:lineRule="auto"/>
            </w:pPr>
            <w:r>
              <w:t>格数科技2026年5月完成工商更名设立，为格力集团全资科技子公司。团队平均年龄30岁，汇聚数字化规划、AI研发、数据治理复合型人才。公司坚持自研技术底座，搭建Supa企业AI平台、ITAMPLUS固定资产管理系统；已获批珠海市首批三大数据创新应用实验室，运营百千万工程金融服务平台，承接中国航展数字化保障，兼顾集团内部数字化建设与外部市场化业务拓展。</w:t>
            </w:r>
          </w:p>
        </w:tc>
      </w:tr>
    </w:tbl>
    <w:p w14:paraId="4D9E2A3E"/>
    <w:p w14:paraId="0BF80D8B">
      <w:pPr>
        <w:pStyle w:val="4"/>
      </w:pPr>
      <w:r>
        <w:t>三大亮点卡片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76EC9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BE04CD">
            <w:pPr>
              <w:spacing w:after="0" w:line="240" w:lineRule="auto"/>
            </w:pPr>
            <w:r>
              <w:rPr>
                <w:b/>
              </w:rPr>
              <w:t>卡片</w:t>
            </w:r>
          </w:p>
        </w:tc>
        <w:tc>
          <w:tcPr>
            <w:tcW w:w="2160" w:type="dxa"/>
          </w:tcPr>
          <w:p w14:paraId="16480AAF">
            <w:pPr>
              <w:spacing w:after="0" w:line="240" w:lineRule="auto"/>
            </w:pPr>
            <w:r>
              <w:rPr>
                <w:b/>
              </w:rPr>
              <w:t>标题</w:t>
            </w:r>
          </w:p>
        </w:tc>
        <w:tc>
          <w:tcPr>
            <w:tcW w:w="2160" w:type="dxa"/>
          </w:tcPr>
          <w:p w14:paraId="62FDF8EE">
            <w:pPr>
              <w:spacing w:after="0" w:line="240" w:lineRule="auto"/>
            </w:pPr>
            <w:r>
              <w:rPr>
                <w:b/>
              </w:rPr>
              <w:t>描述</w:t>
            </w:r>
          </w:p>
        </w:tc>
        <w:tc>
          <w:tcPr>
            <w:tcW w:w="2160" w:type="dxa"/>
          </w:tcPr>
          <w:p w14:paraId="2302D3B1">
            <w:pPr>
              <w:spacing w:after="0" w:line="240" w:lineRule="auto"/>
            </w:pPr>
            <w:r>
              <w:rPr>
                <w:b/>
              </w:rPr>
              <w:t>修改后内容（直接改写整行）</w:t>
            </w:r>
          </w:p>
        </w:tc>
      </w:tr>
      <w:tr w14:paraId="7FBD4B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3DD319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53A34D51">
            <w:pPr>
              <w:spacing w:after="0" w:line="240" w:lineRule="auto"/>
            </w:pPr>
            <w:r>
              <w:t>技术驱动</w:t>
            </w:r>
          </w:p>
        </w:tc>
        <w:tc>
          <w:tcPr>
            <w:tcW w:w="2160" w:type="dxa"/>
          </w:tcPr>
          <w:p w14:paraId="4C250221">
            <w:pPr>
              <w:spacing w:after="0" w:line="240" w:lineRule="auto"/>
            </w:pPr>
            <w:r>
              <w:t>自主研发数据智能平台，融合大数据、AI与行业Know-how</w:t>
            </w:r>
          </w:p>
        </w:tc>
        <w:tc>
          <w:tcPr>
            <w:tcW w:w="2160" w:type="dxa"/>
          </w:tcPr>
          <w:p w14:paraId="6FD12671">
            <w:pPr>
              <w:spacing w:after="0" w:line="240" w:lineRule="auto"/>
            </w:pPr>
            <w:r>
              <w:rPr>
                <w:b/>
                <w:bCs/>
              </w:rPr>
              <w:t>AI原生架构</w:t>
            </w:r>
            <w:r>
              <w:br w:type="textWrapping"/>
            </w:r>
            <w:r>
              <w:t>自主研发Supa企业AI平台、ITAMPLUS资产系统、Ontology认知平台，拒绝纯外包集成，构建AI协作、多智能Agent、数据治理全栈自主可控技术体系。</w:t>
            </w:r>
          </w:p>
        </w:tc>
      </w:tr>
      <w:tr w14:paraId="2CCAEB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AC9349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83DB45C">
            <w:pPr>
              <w:spacing w:after="0" w:line="240" w:lineRule="auto"/>
            </w:pPr>
            <w:r>
              <w:t>专家团队</w:t>
            </w:r>
          </w:p>
        </w:tc>
        <w:tc>
          <w:tcPr>
            <w:tcW w:w="2160" w:type="dxa"/>
          </w:tcPr>
          <w:p w14:paraId="4C966BE0">
            <w:pPr>
              <w:spacing w:after="0" w:line="240" w:lineRule="auto"/>
            </w:pPr>
            <w:r>
              <w:t>核心团队来自头部科技企业与咨询公司，兼具技术深度与业务洞察</w:t>
            </w:r>
          </w:p>
        </w:tc>
        <w:tc>
          <w:tcPr>
            <w:tcW w:w="2160" w:type="dxa"/>
          </w:tcPr>
          <w:p w14:paraId="455E1D84">
            <w:pPr>
              <w:spacing w:after="0" w:line="240" w:lineRule="auto"/>
            </w:pPr>
            <w:r>
              <w:rPr>
                <w:b/>
                <w:bCs/>
              </w:rPr>
              <w:t>业务+技术双栖</w:t>
            </w:r>
            <w:r>
              <w:br w:type="textWrapping"/>
            </w:r>
            <w:r>
              <w:t>团队平均年龄30岁，做"业务里最懂技术、技术里最懂业务"的转化链接者。核心成员来自头部科技企业与咨询机构。</w:t>
            </w:r>
          </w:p>
        </w:tc>
      </w:tr>
      <w:tr w14:paraId="3BE982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DAAF78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71EC2B84">
            <w:pPr>
              <w:spacing w:after="0" w:line="240" w:lineRule="auto"/>
            </w:pPr>
            <w:r>
              <w:t>端到端服务</w:t>
            </w:r>
          </w:p>
        </w:tc>
        <w:tc>
          <w:tcPr>
            <w:tcW w:w="2160" w:type="dxa"/>
          </w:tcPr>
          <w:p w14:paraId="772E84C1">
            <w:pPr>
              <w:spacing w:after="0" w:line="240" w:lineRule="auto"/>
            </w:pPr>
            <w:r>
              <w:t>从战略规划到落地实施，提供全链路数据解决方案</w:t>
            </w:r>
          </w:p>
        </w:tc>
        <w:tc>
          <w:tcPr>
            <w:tcW w:w="2160" w:type="dxa"/>
          </w:tcPr>
          <w:p w14:paraId="4B282B15">
            <w:pPr>
              <w:spacing w:after="0" w:line="240" w:lineRule="auto"/>
            </w:pPr>
            <w:r>
              <w:rPr>
                <w:b/>
                <w:bCs/>
              </w:rPr>
              <w:t>政企双轨+横琴区位</w:t>
            </w:r>
            <w:r>
              <w:br w:type="textWrapping"/>
            </w:r>
            <w:r>
              <w:t>对内统筹格力集团全域数字化建设，对外服务政府、金融、文旅客户；立足横琴粤澳深度合作区，</w:t>
            </w:r>
            <w:r>
              <w:rPr>
                <w:rFonts w:hint="eastAsia" w:eastAsia="宋体"/>
                <w:lang w:val="en-US" w:eastAsia="zh-CN"/>
              </w:rPr>
              <w:t>探索</w:t>
            </w:r>
            <w:r>
              <w:t>布局跨境数据流通。</w:t>
            </w:r>
          </w:p>
        </w:tc>
      </w:tr>
    </w:tbl>
    <w:p w14:paraId="2EDC3934"/>
    <w:p w14:paraId="28FCEAFE">
      <w:pPr>
        <w:pStyle w:val="4"/>
      </w:pPr>
      <w:r>
        <w:t>右侧堆叠卡片（硬编码在 CompanyOverview.jsx 中）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EF1C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4BBFE30">
            <w:pPr>
              <w:spacing w:after="0" w:line="240" w:lineRule="auto"/>
            </w:pPr>
            <w:r>
              <w:rPr>
                <w:b/>
              </w:rPr>
              <w:t>卡片</w:t>
            </w:r>
          </w:p>
        </w:tc>
        <w:tc>
          <w:tcPr>
            <w:tcW w:w="2160" w:type="dxa"/>
          </w:tcPr>
          <w:p w14:paraId="607A72D6">
            <w:pPr>
              <w:spacing w:after="0" w:line="240" w:lineRule="auto"/>
            </w:pPr>
            <w:r>
              <w:rPr>
                <w:b/>
              </w:rPr>
              <w:t>标题</w:t>
            </w:r>
          </w:p>
        </w:tc>
        <w:tc>
          <w:tcPr>
            <w:tcW w:w="2160" w:type="dxa"/>
          </w:tcPr>
          <w:p w14:paraId="68FE6BB7">
            <w:pPr>
              <w:spacing w:after="0" w:line="240" w:lineRule="auto"/>
            </w:pPr>
            <w:r>
              <w:rPr>
                <w:b/>
              </w:rPr>
              <w:t>描述</w:t>
            </w:r>
          </w:p>
        </w:tc>
        <w:tc>
          <w:tcPr>
            <w:tcW w:w="2160" w:type="dxa"/>
          </w:tcPr>
          <w:p w14:paraId="523AB011">
            <w:pPr>
              <w:spacing w:after="0" w:line="240" w:lineRule="auto"/>
            </w:pPr>
            <w:r>
              <w:rPr>
                <w:b/>
              </w:rPr>
              <w:t>修改后内容（直接改写整行）</w:t>
            </w:r>
          </w:p>
        </w:tc>
      </w:tr>
      <w:tr w14:paraId="31031B7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C09CE5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3A8DDCFC">
            <w:pPr>
              <w:spacing w:after="0" w:line="240" w:lineRule="auto"/>
            </w:pPr>
            <w:r>
              <w:t>数据资产</w:t>
            </w:r>
          </w:p>
        </w:tc>
        <w:tc>
          <w:tcPr>
            <w:tcW w:w="2160" w:type="dxa"/>
          </w:tcPr>
          <w:p w14:paraId="7892B4E7">
            <w:pPr>
              <w:spacing w:after="0" w:line="240" w:lineRule="auto"/>
            </w:pPr>
            <w:r>
              <w:t>打通数据孤岛，构建企业级数据底座，让数据真正可用、可控、可运营。</w:t>
            </w:r>
          </w:p>
        </w:tc>
        <w:tc>
          <w:tcPr>
            <w:tcW w:w="2160" w:type="dxa"/>
          </w:tcPr>
          <w:p w14:paraId="1D235180">
            <w:pPr>
              <w:spacing w:after="0" w:line="240" w:lineRule="auto"/>
            </w:pPr>
            <w:r>
              <w:rPr>
                <w:b/>
                <w:bCs/>
              </w:rPr>
              <w:t>数据底座</w:t>
            </w:r>
            <w:r>
              <w:br w:type="textWrapping"/>
            </w:r>
            <w:r>
              <w:t>打通企业内部数据孤岛，搭建集团统一数据中台与治理标准，实现数据可管、可用、可运营，支撑国资数字化</w:t>
            </w:r>
            <w:r>
              <w:rPr>
                <w:rFonts w:hint="eastAsia" w:eastAsia="宋体"/>
                <w:lang w:val="en-US" w:eastAsia="zh-CN"/>
              </w:rPr>
              <w:t>转型战略</w:t>
            </w:r>
            <w:r>
              <w:t>。</w:t>
            </w:r>
          </w:p>
        </w:tc>
      </w:tr>
      <w:tr w14:paraId="2F667E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6C2E4E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6DA224E3">
            <w:pPr>
              <w:spacing w:after="0" w:line="240" w:lineRule="auto"/>
            </w:pPr>
            <w:r>
              <w:t>智能分析</w:t>
            </w:r>
          </w:p>
        </w:tc>
        <w:tc>
          <w:tcPr>
            <w:tcW w:w="2160" w:type="dxa"/>
          </w:tcPr>
          <w:p w14:paraId="41D03A4D">
            <w:pPr>
              <w:spacing w:after="0" w:line="240" w:lineRule="auto"/>
            </w:pPr>
            <w:r>
              <w:t>融合AI与行业Know-how，让数据洞察驱动精准决策，释放企业增长潜能。</w:t>
            </w:r>
          </w:p>
        </w:tc>
        <w:tc>
          <w:tcPr>
            <w:tcW w:w="2160" w:type="dxa"/>
          </w:tcPr>
          <w:p w14:paraId="4FA8B397">
            <w:pPr>
              <w:spacing w:after="0" w:line="240" w:lineRule="auto"/>
            </w:pPr>
            <w:r>
              <w:rPr>
                <w:b/>
                <w:bCs/>
              </w:rPr>
              <w:t>AI场景落地</w:t>
            </w:r>
            <w:r>
              <w:br w:type="textWrapping"/>
            </w:r>
            <w:r>
              <w:t>以法务风控、文旅智能客服、金融授信为核心场景，落地多Agent智能协作，将大模型能力转化为业务降本增效工具。</w:t>
            </w:r>
          </w:p>
        </w:tc>
      </w:tr>
      <w:tr w14:paraId="189093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02BC50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5B394FA1">
            <w:pPr>
              <w:spacing w:after="0" w:line="240" w:lineRule="auto"/>
            </w:pPr>
            <w:r>
              <w:t>业务增长</w:t>
            </w:r>
          </w:p>
        </w:tc>
        <w:tc>
          <w:tcPr>
            <w:tcW w:w="2160" w:type="dxa"/>
          </w:tcPr>
          <w:p w14:paraId="77417876">
            <w:pPr>
              <w:spacing w:after="0" w:line="240" w:lineRule="auto"/>
            </w:pPr>
            <w:r>
              <w:t>从数据到洞察，从洞察到行动，从行动到增长——完成智能化的完整闭环。</w:t>
            </w:r>
          </w:p>
        </w:tc>
        <w:tc>
          <w:tcPr>
            <w:tcW w:w="2160" w:type="dxa"/>
          </w:tcPr>
          <w:p w14:paraId="6B6DB790">
            <w:pPr>
              <w:spacing w:after="0" w:line="240" w:lineRule="auto"/>
            </w:pPr>
            <w:r>
              <w:rPr>
                <w:b/>
                <w:bCs/>
              </w:rPr>
              <w:t>产业生态共建</w:t>
            </w:r>
            <w:r>
              <w:br w:type="textWrapping"/>
            </w:r>
            <w:r>
              <w:t>联动政府委办、银行保险、头部互联网、高校实验室，打造金融、知识产权、文旅数据融合创新平台。</w:t>
            </w:r>
          </w:p>
        </w:tc>
      </w:tr>
      <w:tr w14:paraId="4BEF2D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EE4EC2">
            <w:pPr>
              <w:spacing w:after="0" w:line="240" w:lineRule="auto"/>
            </w:pPr>
            <w:r>
              <w:t>底部标注</w:t>
            </w:r>
          </w:p>
        </w:tc>
        <w:tc>
          <w:tcPr>
            <w:tcW w:w="2160" w:type="dxa"/>
          </w:tcPr>
          <w:p w14:paraId="1D48529D">
            <w:pPr>
              <w:spacing w:after="0" w:line="240" w:lineRule="auto"/>
            </w:pPr>
            <w:r>
              <w:t>（visualDesc）</w:t>
            </w:r>
          </w:p>
        </w:tc>
        <w:tc>
          <w:tcPr>
            <w:tcW w:w="2160" w:type="dxa"/>
          </w:tcPr>
          <w:p w14:paraId="2E44A242">
            <w:pPr>
              <w:spacing w:after="0" w:line="240" w:lineRule="auto"/>
            </w:pPr>
            <w:r>
              <w:t>格力集团AI Adoption发动机</w:t>
            </w:r>
          </w:p>
        </w:tc>
        <w:tc>
          <w:tcPr>
            <w:tcW w:w="2160" w:type="dxa"/>
          </w:tcPr>
          <w:p w14:paraId="57B9CBE3">
            <w:pPr>
              <w:spacing w:after="0" w:line="240" w:lineRule="auto"/>
            </w:pPr>
          </w:p>
        </w:tc>
      </w:tr>
    </w:tbl>
    <w:p w14:paraId="1F3FFA22"/>
    <w:p w14:paraId="7426A43A">
      <w:pPr>
        <w:pStyle w:val="3"/>
      </w:pPr>
      <w:r>
        <w:t>五、「核心业务」区域</w:t>
      </w:r>
    </w:p>
    <w:p w14:paraId="30CAE7B6">
      <w:r>
        <w:t>数据文件：src/data/businessAreas.json</w:t>
      </w:r>
    </w:p>
    <w:p w14:paraId="7E94BA17">
      <w:pPr>
        <w:pStyle w:val="4"/>
      </w:pPr>
      <w:r>
        <w:t>板块标题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21CBA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0F090E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769DA4A4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434380AB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7B24C5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5529DB">
            <w:pPr>
              <w:spacing w:after="0" w:line="240" w:lineRule="auto"/>
            </w:pPr>
            <w:r>
              <w:t>板块中文标题</w:t>
            </w:r>
          </w:p>
        </w:tc>
        <w:tc>
          <w:tcPr>
            <w:tcW w:w="2880" w:type="dxa"/>
          </w:tcPr>
          <w:p w14:paraId="5C1676CB">
            <w:pPr>
              <w:spacing w:after="0" w:line="240" w:lineRule="auto"/>
            </w:pPr>
            <w:r>
              <w:t>核心业务</w:t>
            </w:r>
          </w:p>
        </w:tc>
        <w:tc>
          <w:tcPr>
            <w:tcW w:w="2880" w:type="dxa"/>
          </w:tcPr>
          <w:p w14:paraId="201B9121">
            <w:pPr>
              <w:spacing w:after="0" w:line="240" w:lineRule="auto"/>
            </w:pPr>
            <w:r>
              <w:t>五大业务板块</w:t>
            </w:r>
          </w:p>
        </w:tc>
      </w:tr>
      <w:tr w14:paraId="03082A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81CFC0">
            <w:pPr>
              <w:spacing w:after="0" w:line="240" w:lineRule="auto"/>
            </w:pPr>
            <w:r>
              <w:t>板块英文标题</w:t>
            </w:r>
          </w:p>
        </w:tc>
        <w:tc>
          <w:tcPr>
            <w:tcW w:w="2880" w:type="dxa"/>
          </w:tcPr>
          <w:p w14:paraId="1A4CD7CC">
            <w:pPr>
              <w:spacing w:after="0" w:line="240" w:lineRule="auto"/>
            </w:pPr>
            <w:r>
              <w:t>WHAT WE DO</w:t>
            </w:r>
          </w:p>
        </w:tc>
        <w:tc>
          <w:tcPr>
            <w:tcW w:w="2880" w:type="dxa"/>
          </w:tcPr>
          <w:p w14:paraId="45980FF0">
            <w:pPr>
              <w:spacing w:after="0" w:line="240" w:lineRule="auto"/>
            </w:pPr>
            <w:r>
              <w:t>OUR BUSINESS</w:t>
            </w:r>
          </w:p>
        </w:tc>
      </w:tr>
      <w:tr w14:paraId="121FD0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3F4D99">
            <w:pPr>
              <w:spacing w:after="0" w:line="240" w:lineRule="auto"/>
            </w:pPr>
            <w:r>
              <w:t>副标题</w:t>
            </w:r>
          </w:p>
        </w:tc>
        <w:tc>
          <w:tcPr>
            <w:tcW w:w="2880" w:type="dxa"/>
          </w:tcPr>
          <w:p w14:paraId="5DB916EE">
            <w:pPr>
              <w:spacing w:after="0" w:line="240" w:lineRule="auto"/>
            </w:pPr>
            <w:r>
              <w:t>四大业务方向，构建企业数据智能全链路</w:t>
            </w:r>
          </w:p>
        </w:tc>
        <w:tc>
          <w:tcPr>
            <w:tcW w:w="2880" w:type="dxa"/>
          </w:tcPr>
          <w:p w14:paraId="73F52D37">
            <w:pPr>
              <w:spacing w:after="0" w:line="240" w:lineRule="auto"/>
            </w:pPr>
            <w:r>
              <w:t>集团数字化·</w:t>
            </w:r>
            <w:r>
              <w:rPr>
                <w:rFonts w:hint="eastAsia" w:eastAsia="宋体"/>
                <w:lang w:val="en-US" w:eastAsia="zh-CN"/>
              </w:rPr>
              <w:t>数字产业金融</w:t>
            </w:r>
            <w:r>
              <w:t>·</w:t>
            </w:r>
            <w:r>
              <w:rPr>
                <w:rFonts w:hint="eastAsia" w:eastAsia="宋体"/>
                <w:lang w:val="en-US" w:eastAsia="zh-CN"/>
              </w:rPr>
              <w:t>文商旅展数字化</w:t>
            </w:r>
            <w:r>
              <w:t>·AI自研·跨境数据服务</w:t>
            </w:r>
          </w:p>
        </w:tc>
      </w:tr>
    </w:tbl>
    <w:p w14:paraId="53E4712F"/>
    <w:p w14:paraId="04A2BBA8">
      <w:pPr>
        <w:pStyle w:val="4"/>
      </w:pPr>
      <w:r>
        <w:t>业务卡片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9EC3E5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D7924F">
            <w:pPr>
              <w:spacing w:after="0" w:line="240" w:lineRule="auto"/>
            </w:pPr>
            <w:r>
              <w:rPr>
                <w:b/>
              </w:rPr>
              <w:t>卡片ID</w:t>
            </w:r>
          </w:p>
        </w:tc>
        <w:tc>
          <w:tcPr>
            <w:tcW w:w="2160" w:type="dxa"/>
          </w:tcPr>
          <w:p w14:paraId="78864810">
            <w:pPr>
              <w:spacing w:after="0" w:line="240" w:lineRule="auto"/>
            </w:pPr>
            <w:r>
              <w:rPr>
                <w:b/>
              </w:rPr>
              <w:t>标题 + 描述 + 标签</w:t>
            </w:r>
          </w:p>
        </w:tc>
        <w:tc>
          <w:tcPr>
            <w:tcW w:w="2160" w:type="dxa"/>
          </w:tcPr>
          <w:p w14:paraId="05711381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160" w:type="dxa"/>
          </w:tcPr>
          <w:p w14:paraId="4D7D7A66">
            <w:pPr>
              <w:spacing w:after="0" w:line="240" w:lineRule="auto"/>
            </w:pPr>
            <w:r>
              <w:rPr>
                <w:b/>
              </w:rPr>
              <w:t>修改后内容（直接改写整行）</w:t>
            </w:r>
          </w:p>
        </w:tc>
      </w:tr>
      <w:tr w14:paraId="63841C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031B57">
            <w:pPr>
              <w:spacing w:after="0" w:line="240" w:lineRule="auto"/>
            </w:pPr>
            <w:r>
              <w:t>strategy</w:t>
            </w:r>
          </w:p>
        </w:tc>
        <w:tc>
          <w:tcPr>
            <w:tcW w:w="2160" w:type="dxa"/>
          </w:tcPr>
          <w:p w14:paraId="3BD3C321">
            <w:pPr>
              <w:spacing w:after="0" w:line="240" w:lineRule="auto"/>
            </w:pPr>
            <w:r>
              <w:t>数据战略咨询</w:t>
            </w:r>
          </w:p>
        </w:tc>
        <w:tc>
          <w:tcPr>
            <w:tcW w:w="2160" w:type="dxa"/>
          </w:tcPr>
          <w:p w14:paraId="158FCCD5">
            <w:pPr>
              <w:spacing w:after="0" w:line="240" w:lineRule="auto"/>
            </w:pPr>
            <w:r>
              <w:t>为企业量身定制数据战略规划与数字化转型路径，从顶层设计到实施路线图，确保每一步都有据可依。</w:t>
            </w:r>
            <w:r>
              <w:br w:type="textWrapping"/>
            </w:r>
            <w:r>
              <w:br w:type="textWrapping"/>
            </w:r>
            <w:r>
              <w:t>标签：数据成熟度评估 / 转型路线图 / 组织与治理架构</w:t>
            </w:r>
          </w:p>
        </w:tc>
        <w:tc>
          <w:tcPr>
            <w:tcW w:w="2160" w:type="dxa"/>
          </w:tcPr>
          <w:p w14:paraId="673FA2D4">
            <w:pPr>
              <w:spacing w:after="0" w:line="240" w:lineRule="auto"/>
            </w:pPr>
            <w:r>
              <w:rPr>
                <w:b/>
                <w:bCs/>
              </w:rPr>
              <w:t>集团数字化建设</w:t>
            </w:r>
            <w:r>
              <w:rPr>
                <w:b/>
                <w:bCs/>
              </w:rPr>
              <w:br w:type="textWrapping"/>
            </w:r>
            <w:r>
              <w:t>统筹格力集团全域数字化转型，落地司库、财务、人力、固投、资产管理全系列自研/共建系统，搭建统一基础设施与运维合规体系，建立项目全生命周期管控机制，实现集团从分散建设到全域统筹管控转型。</w:t>
            </w:r>
            <w:r>
              <w:br w:type="textWrapping"/>
            </w:r>
            <w:r>
              <w:br w:type="textWrapping"/>
            </w:r>
            <w:r>
              <w:t>标签：集团全域数字化｜财务司库系统｜固定资产管理｜项目全流程管控｜等保合规运维</w:t>
            </w:r>
          </w:p>
        </w:tc>
      </w:tr>
      <w:tr w14:paraId="5B59E3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F0DEAFA">
            <w:pPr>
              <w:spacing w:after="0" w:line="240" w:lineRule="auto"/>
            </w:pPr>
            <w:r>
              <w:t>platform</w:t>
            </w:r>
          </w:p>
        </w:tc>
        <w:tc>
          <w:tcPr>
            <w:tcW w:w="2160" w:type="dxa"/>
          </w:tcPr>
          <w:p w14:paraId="40B2FE90">
            <w:pPr>
              <w:spacing w:after="0" w:line="240" w:lineRule="auto"/>
            </w:pPr>
            <w:r>
              <w:t>数据平台建设</w:t>
            </w:r>
          </w:p>
        </w:tc>
        <w:tc>
          <w:tcPr>
            <w:tcW w:w="2160" w:type="dxa"/>
          </w:tcPr>
          <w:p w14:paraId="28E8FF16">
            <w:pPr>
              <w:spacing w:after="0" w:line="240" w:lineRule="auto"/>
            </w:pPr>
            <w:r>
              <w:t>构建企业级数据平台，打通数据采集、存储、计算与分析全链路，让数据资产真正可用、可控、可运营。</w:t>
            </w:r>
            <w:r>
              <w:br w:type="textWrapping"/>
            </w:r>
            <w:r>
              <w:br w:type="textWrapping"/>
            </w:r>
            <w:r>
              <w:t>标签：数据中台搭建 / 数据仓库建设 / 实时计算引擎</w:t>
            </w:r>
          </w:p>
        </w:tc>
        <w:tc>
          <w:tcPr>
            <w:tcW w:w="2160" w:type="dxa"/>
          </w:tcPr>
          <w:p w14:paraId="6AEC063E">
            <w:pPr>
              <w:spacing w:after="0" w:line="240" w:lineRule="auto"/>
            </w:pPr>
            <w:r>
              <w:rPr>
                <w:rFonts w:hint="eastAsia" w:eastAsia="宋体"/>
                <w:b/>
                <w:bCs/>
                <w:lang w:val="en-US" w:eastAsia="zh-CN"/>
              </w:rPr>
              <w:t>数字产业金融</w:t>
            </w:r>
            <w:r>
              <w:rPr>
                <w:b/>
                <w:bCs/>
              </w:rPr>
              <w:t>·</w:t>
            </w:r>
            <w:r>
              <w:rPr>
                <w:rFonts w:hint="eastAsia" w:eastAsia="宋体"/>
                <w:b/>
                <w:bCs/>
                <w:lang w:eastAsia="zh-CN"/>
              </w:rPr>
              <w:t>“</w:t>
            </w:r>
            <w:r>
              <w:rPr>
                <w:b/>
                <w:bCs/>
              </w:rPr>
              <w:t>百千万工程</w:t>
            </w:r>
            <w:r>
              <w:rPr>
                <w:rFonts w:hint="eastAsia" w:eastAsia="宋体"/>
                <w:b/>
                <w:bCs/>
                <w:lang w:eastAsia="zh-CN"/>
              </w:rPr>
              <w:t>”</w:t>
            </w:r>
            <w:r>
              <w:rPr>
                <w:rFonts w:hint="eastAsia" w:eastAsia="宋体"/>
                <w:b/>
                <w:bCs/>
                <w:lang w:val="en-US" w:eastAsia="zh-CN"/>
              </w:rPr>
              <w:t>金融服务平台</w:t>
            </w:r>
            <w:r>
              <w:rPr>
                <w:b/>
                <w:bCs/>
              </w:rPr>
              <w:br w:type="textWrapping"/>
            </w:r>
            <w:r>
              <w:t>运营珠海市"</w:t>
            </w:r>
            <w:r>
              <w:rPr>
                <w:rFonts w:hint="eastAsia" w:eastAsia="宋体"/>
                <w:lang w:val="en-US" w:eastAsia="zh-CN"/>
              </w:rPr>
              <w:t>百千万工程</w:t>
            </w:r>
            <w:r>
              <w:t>"金融服务平台，上线知识产权融资、农业金融、保险服务三大特色专区；搭建智能数字风控平台、光伏资产动态监控系统，迭代租赁、保理供应链金融系统，联动政企、金融机构赋能中小微企业融资。</w:t>
            </w:r>
            <w:r>
              <w:br w:type="textWrapping"/>
            </w:r>
            <w:r>
              <w:br w:type="textWrapping"/>
            </w:r>
            <w:r>
              <w:t>标签：百千万工程｜知识产权质押融资｜供应链金融｜智能风控｜产业金融生态</w:t>
            </w:r>
          </w:p>
        </w:tc>
      </w:tr>
      <w:tr w14:paraId="33A602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B23897">
            <w:pPr>
              <w:spacing w:after="0" w:line="240" w:lineRule="auto"/>
            </w:pPr>
            <w:r>
              <w:t>governance</w:t>
            </w:r>
          </w:p>
        </w:tc>
        <w:tc>
          <w:tcPr>
            <w:tcW w:w="2160" w:type="dxa"/>
          </w:tcPr>
          <w:p w14:paraId="1B68499E">
            <w:pPr>
              <w:spacing w:after="0" w:line="240" w:lineRule="auto"/>
            </w:pPr>
            <w:r>
              <w:t>数据治理服务</w:t>
            </w:r>
          </w:p>
        </w:tc>
        <w:tc>
          <w:tcPr>
            <w:tcW w:w="2160" w:type="dxa"/>
          </w:tcPr>
          <w:p w14:paraId="661A949B">
            <w:pPr>
              <w:spacing w:after="0" w:line="240" w:lineRule="auto"/>
            </w:pPr>
            <w:r>
              <w:t>建立完善的数据治理体系，保障数据质量、安全与合规，为企业数据资产保驾护航。</w:t>
            </w:r>
            <w:r>
              <w:br w:type="textWrapping"/>
            </w:r>
            <w:r>
              <w:br w:type="textWrapping"/>
            </w:r>
            <w:r>
              <w:t>标签：数据标准制定 / 质量管理体系 / 安全合规保障</w:t>
            </w:r>
          </w:p>
        </w:tc>
        <w:tc>
          <w:tcPr>
            <w:tcW w:w="2160" w:type="dxa"/>
          </w:tcPr>
          <w:p w14:paraId="45E48B26">
            <w:pPr>
              <w:spacing w:after="0" w:line="240" w:lineRule="auto"/>
            </w:pPr>
            <w:r>
              <w:rPr>
                <w:b/>
                <w:bCs/>
              </w:rPr>
              <w:t>文商旅展数字化</w:t>
            </w:r>
            <w:r>
              <w:rPr>
                <w:b/>
                <w:bCs/>
              </w:rPr>
              <w:br w:type="textWrapping"/>
            </w:r>
            <w:r>
              <w:t>覆盖集团文旅、酒店、港航、航展全场景数字化，统一搭建酒店PMS、票务管理系统；承担中国航展全流程数字化保障，研发AI伴游、会员数据沉淀、客流监测产品，依托文旅数据实验室实现文旅场景数据决策。</w:t>
            </w:r>
            <w:r>
              <w:br w:type="textWrapping"/>
            </w:r>
            <w:r>
              <w:br w:type="textWrapping"/>
            </w:r>
            <w:r>
              <w:t>标签：航展数字化｜智慧酒店｜文旅AI服务｜客流大数据｜会展系统保障</w:t>
            </w:r>
          </w:p>
        </w:tc>
      </w:tr>
      <w:tr w14:paraId="694EE0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80B36DD">
            <w:pPr>
              <w:spacing w:after="0" w:line="240" w:lineRule="auto"/>
            </w:pPr>
            <w:r>
              <w:t>ai</w:t>
            </w:r>
          </w:p>
        </w:tc>
        <w:tc>
          <w:tcPr>
            <w:tcW w:w="2160" w:type="dxa"/>
          </w:tcPr>
          <w:p w14:paraId="2BC5E1A1">
            <w:pPr>
              <w:spacing w:after="0" w:line="240" w:lineRule="auto"/>
            </w:pPr>
            <w:r>
              <w:t>AI应用落地</w:t>
            </w:r>
          </w:p>
        </w:tc>
        <w:tc>
          <w:tcPr>
            <w:tcW w:w="2160" w:type="dxa"/>
          </w:tcPr>
          <w:p w14:paraId="19632192">
            <w:pPr>
              <w:spacing w:after="0" w:line="240" w:lineRule="auto"/>
            </w:pPr>
            <w:r>
              <w:t>将AI能力与企业场景深度融合，从智能决策到流程自动化，让前沿技术产生实实在在的业务价值。</w:t>
            </w:r>
            <w:r>
              <w:br w:type="textWrapping"/>
            </w:r>
            <w:r>
              <w:br w:type="textWrapping"/>
            </w:r>
            <w:r>
              <w:t>标签：智能决策引擎 / 流程自动化 / 大模型应用</w:t>
            </w:r>
          </w:p>
        </w:tc>
        <w:tc>
          <w:tcPr>
            <w:tcW w:w="2160" w:type="dxa"/>
          </w:tcPr>
          <w:p w14:paraId="60E3B96A">
            <w:pPr>
              <w:spacing w:after="0" w:line="240" w:lineRule="auto"/>
            </w:pPr>
            <w:r>
              <w:rPr>
                <w:b/>
                <w:bCs/>
              </w:rPr>
              <w:t>AI研发创新平台</w:t>
            </w:r>
            <w:r>
              <w:rPr>
                <w:b/>
                <w:bCs/>
              </w:rPr>
              <w:br w:type="textWrapping"/>
            </w:r>
            <w:r>
              <w:t>自研Supa企业AI原生平台，内置AI协作工作台、多智能Agent、DAG工作流、企业知识大脑、安全管控底座；落地Ontology认知平台、UniAPI大模型调度平台，开放MCP适配器对接财务、法务、文旅业务系统，三大市级数据实验室持续孵化数据产品。</w:t>
            </w:r>
            <w:r>
              <w:br w:type="textWrapping"/>
            </w:r>
            <w:r>
              <w:br w:type="textWrapping"/>
            </w:r>
            <w:r>
              <w:t>标签：企业AI平台｜多Agent智能体｜数据实验室｜大模型调度｜行业AI场景落地</w:t>
            </w:r>
          </w:p>
        </w:tc>
      </w:tr>
    </w:tbl>
    <w:p w14:paraId="0C4B618D"/>
    <w:p w14:paraId="7301E8CB">
      <w:pPr>
        <w:pStyle w:val="3"/>
      </w:pPr>
      <w:r>
        <w:t>六、「使命·愿景·价值观」区域</w:t>
      </w:r>
    </w:p>
    <w:p w14:paraId="2D5C4290">
      <w:r>
        <w:t>数据文件：src/data/mission.json</w:t>
      </w:r>
    </w:p>
    <w:p w14:paraId="67697B52">
      <w:pPr>
        <w:pStyle w:val="4"/>
      </w:pPr>
      <w:r>
        <w:t>板块标题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0B79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396FC6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36E5BC42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052E1DD1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77F55D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F9E208">
            <w:pPr>
              <w:spacing w:after="0" w:line="240" w:lineRule="auto"/>
            </w:pPr>
            <w:r>
              <w:t>板块中文标题</w:t>
            </w:r>
          </w:p>
        </w:tc>
        <w:tc>
          <w:tcPr>
            <w:tcW w:w="2880" w:type="dxa"/>
          </w:tcPr>
          <w:p w14:paraId="18AE2ED4">
            <w:pPr>
              <w:spacing w:after="0" w:line="240" w:lineRule="auto"/>
            </w:pPr>
            <w:r>
              <w:t>使命 · 愿景 · 价值观</w:t>
            </w:r>
          </w:p>
        </w:tc>
        <w:tc>
          <w:tcPr>
            <w:tcW w:w="2880" w:type="dxa"/>
          </w:tcPr>
          <w:p w14:paraId="1298B9A0">
            <w:pPr>
              <w:spacing w:after="0" w:line="240" w:lineRule="auto"/>
            </w:pPr>
          </w:p>
        </w:tc>
      </w:tr>
      <w:tr w14:paraId="5CF43B6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B6E531">
            <w:pPr>
              <w:spacing w:after="0" w:line="240" w:lineRule="auto"/>
            </w:pPr>
            <w:r>
              <w:t>板块英文标题</w:t>
            </w:r>
          </w:p>
        </w:tc>
        <w:tc>
          <w:tcPr>
            <w:tcW w:w="2880" w:type="dxa"/>
          </w:tcPr>
          <w:p w14:paraId="652C22E2">
            <w:pPr>
              <w:spacing w:after="0" w:line="240" w:lineRule="auto"/>
            </w:pPr>
            <w:r>
              <w:t>MISSION &amp; VISION &amp; VALUES</w:t>
            </w:r>
          </w:p>
        </w:tc>
        <w:tc>
          <w:tcPr>
            <w:tcW w:w="2880" w:type="dxa"/>
          </w:tcPr>
          <w:p w14:paraId="23A790C0">
            <w:pPr>
              <w:spacing w:after="0" w:line="240" w:lineRule="auto"/>
            </w:pPr>
          </w:p>
        </w:tc>
      </w:tr>
    </w:tbl>
    <w:p w14:paraId="28098686"/>
    <w:p w14:paraId="27DB2E67">
      <w:pPr>
        <w:pStyle w:val="4"/>
      </w:pPr>
      <w:r>
        <w:t>三列卡片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01AAF6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1D84CB">
            <w:pPr>
              <w:spacing w:after="0" w:line="240" w:lineRule="auto"/>
            </w:pPr>
            <w:r>
              <w:rPr>
                <w:b/>
              </w:rPr>
              <w:t>卡片</w:t>
            </w:r>
          </w:p>
        </w:tc>
        <w:tc>
          <w:tcPr>
            <w:tcW w:w="2160" w:type="dxa"/>
          </w:tcPr>
          <w:p w14:paraId="7387A574">
            <w:pPr>
              <w:spacing w:after="0" w:line="240" w:lineRule="auto"/>
            </w:pPr>
            <w:r>
              <w:rPr>
                <w:b/>
              </w:rPr>
              <w:t>中文标题 / 英文标题</w:t>
            </w:r>
          </w:p>
        </w:tc>
        <w:tc>
          <w:tcPr>
            <w:tcW w:w="2160" w:type="dxa"/>
          </w:tcPr>
          <w:p w14:paraId="03F2A3BD">
            <w:pPr>
              <w:spacing w:after="0" w:line="240" w:lineRule="auto"/>
            </w:pPr>
            <w:r>
              <w:rPr>
                <w:b/>
              </w:rPr>
              <w:t>内容</w:t>
            </w:r>
          </w:p>
        </w:tc>
        <w:tc>
          <w:tcPr>
            <w:tcW w:w="2160" w:type="dxa"/>
          </w:tcPr>
          <w:p w14:paraId="13D9E915">
            <w:pPr>
              <w:spacing w:after="0" w:line="240" w:lineRule="auto"/>
            </w:pPr>
            <w:r>
              <w:rPr>
                <w:b/>
              </w:rPr>
              <w:t>修改后内容（直接改写整行）</w:t>
            </w:r>
          </w:p>
        </w:tc>
      </w:tr>
      <w:tr w14:paraId="2C058B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5B41C0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0BB7FA56">
            <w:pPr>
              <w:spacing w:after="0" w:line="240" w:lineRule="auto"/>
            </w:pPr>
            <w:r>
              <w:t>使命 / MISSION</w:t>
            </w:r>
          </w:p>
        </w:tc>
        <w:tc>
          <w:tcPr>
            <w:tcW w:w="2160" w:type="dxa"/>
          </w:tcPr>
          <w:p w14:paraId="5E1CF0E9">
            <w:pPr>
              <w:spacing w:after="0" w:line="240" w:lineRule="auto"/>
            </w:pPr>
            <w:r>
              <w:t>让每个企业都能用数据驱动增长，释放数据要素的无限潜能，推动中国企业的数字化进程。</w:t>
            </w:r>
          </w:p>
        </w:tc>
        <w:tc>
          <w:tcPr>
            <w:tcW w:w="2160" w:type="dxa"/>
          </w:tcPr>
          <w:p w14:paraId="49CDCB57">
            <w:pPr>
              <w:spacing w:after="0" w:line="240" w:lineRule="auto"/>
            </w:pPr>
            <w:r>
              <w:t>以自研AI与数据技术赋能集团转型升级，以数字化产品服务珠海产业发展，依托横琴政策探索跨境数据创新，以科技创造产业与社会双重价值。</w:t>
            </w:r>
          </w:p>
        </w:tc>
      </w:tr>
      <w:tr w14:paraId="36EC72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AF5B6F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E98418A">
            <w:pPr>
              <w:spacing w:after="0" w:line="240" w:lineRule="auto"/>
            </w:pPr>
            <w:r>
              <w:t>愿景 / VISION</w:t>
            </w:r>
          </w:p>
        </w:tc>
        <w:tc>
          <w:tcPr>
            <w:tcW w:w="2160" w:type="dxa"/>
          </w:tcPr>
          <w:p w14:paraId="002B1B68">
            <w:pPr>
              <w:spacing w:after="0" w:line="240" w:lineRule="auto"/>
            </w:pPr>
            <w:r>
              <w:t>成为数据智能领域最受信赖的合作伙伴，打造中国企业数字化转型的标杆实践。</w:t>
            </w:r>
          </w:p>
        </w:tc>
        <w:tc>
          <w:tcPr>
            <w:tcW w:w="2160" w:type="dxa"/>
          </w:tcPr>
          <w:p w14:paraId="7D808CBB">
            <w:pPr>
              <w:spacing w:after="0" w:line="240" w:lineRule="auto"/>
            </w:pPr>
            <w:r>
              <w:t>稳步成为格力集团可信赖的AI Adoption发动机，打造湾区国资数科创新标杆，建成横琴领先的数据智能与跨境数据服务商。</w:t>
            </w:r>
          </w:p>
        </w:tc>
      </w:tr>
      <w:tr w14:paraId="7B923F0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B7508B">
            <w:pPr>
              <w:spacing w:after="0" w:line="240" w:lineRule="auto"/>
            </w:pPr>
            <w:r>
              <w:t>3</w:t>
            </w:r>
          </w:p>
        </w:tc>
        <w:tc>
          <w:tcPr>
            <w:tcW w:w="2160" w:type="dxa"/>
          </w:tcPr>
          <w:p w14:paraId="0792A718">
            <w:pPr>
              <w:spacing w:after="0" w:line="240" w:lineRule="auto"/>
            </w:pPr>
            <w:r>
              <w:t>价值观 / VALUES</w:t>
            </w:r>
          </w:p>
        </w:tc>
        <w:tc>
          <w:tcPr>
            <w:tcW w:w="2160" w:type="dxa"/>
          </w:tcPr>
          <w:p w14:paraId="5F3E30F4">
            <w:pPr>
              <w:spacing w:after="0" w:line="240" w:lineRule="auto"/>
            </w:pPr>
            <w:r>
              <w:t>务实求真——用数据说话，以结果为导向。创新进取——拥抱变化，持续探索前沿。协作共赢——与客户共同成长，以信任为基石。</w:t>
            </w:r>
          </w:p>
        </w:tc>
        <w:tc>
          <w:tcPr>
            <w:tcW w:w="2160" w:type="dxa"/>
          </w:tcPr>
          <w:p w14:paraId="1C561244">
            <w:pPr>
              <w:spacing w:after="0" w:line="240" w:lineRule="auto"/>
            </w:pPr>
            <w:r>
              <w:rPr>
                <w:b/>
                <w:bCs/>
              </w:rPr>
              <w:t>自主自研：</w:t>
            </w:r>
            <w:r>
              <w:t>坚持核心技术自主可控，打造自主AI与数据底座。</w:t>
            </w:r>
            <w:r>
              <w:br w:type="textWrapping"/>
            </w:r>
            <w:r>
              <w:rPr>
                <w:b/>
                <w:bCs/>
              </w:rPr>
              <w:t>场景为先：</w:t>
            </w:r>
            <w:r>
              <w:t>技术落地真实业务场景，以降本增效检验价值，不画饼不忽悠。</w:t>
            </w:r>
            <w:r>
              <w:br w:type="textWrapping"/>
            </w:r>
            <w:r>
              <w:rPr>
                <w:b/>
                <w:bCs/>
              </w:rPr>
              <w:t>敏捷创新：</w:t>
            </w:r>
            <w:r>
              <w:t>扁平化敏捷组织，拥抱变化快速试错，持续迭代持续进化。</w:t>
            </w:r>
            <w:r>
              <w:br w:type="textWrapping"/>
            </w:r>
            <w:r>
              <w:rPr>
                <w:b/>
                <w:bCs/>
              </w:rPr>
              <w:t>协同共生：</w:t>
            </w:r>
            <w:r>
              <w:t>联动集团、政府、产业伙伴共建数字生态，成就客户才能成就格数。</w:t>
            </w:r>
            <w:r>
              <w:br w:type="textWrapping"/>
            </w:r>
            <w:r>
              <w:rPr>
                <w:b/>
                <w:bCs/>
              </w:rPr>
              <w:t>科技向善：</w:t>
            </w:r>
            <w:r>
              <w:t>坚守数据安全合规底线，承担国企社会责任，个人优于工作。</w:t>
            </w:r>
          </w:p>
        </w:tc>
      </w:tr>
    </w:tbl>
    <w:p w14:paraId="1057480B"/>
    <w:p w14:paraId="5C3B3344">
      <w:pPr>
        <w:pStyle w:val="3"/>
      </w:pPr>
      <w:r>
        <w:t>七、「新闻动态」区域</w:t>
      </w:r>
    </w:p>
    <w:p w14:paraId="1AF53358">
      <w:r>
        <w:t>数据文件：src/data/news.json</w:t>
      </w:r>
    </w:p>
    <w:p w14:paraId="4DC07358">
      <w:pPr>
        <w:pStyle w:val="4"/>
      </w:pPr>
      <w:r>
        <w:t>板块标题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27A8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3D285C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6AD17C8E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54C49C71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699F2D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6DA147">
            <w:pPr>
              <w:spacing w:after="0" w:line="240" w:lineRule="auto"/>
            </w:pPr>
            <w:r>
              <w:t>板块中文标题</w:t>
            </w:r>
          </w:p>
        </w:tc>
        <w:tc>
          <w:tcPr>
            <w:tcW w:w="2880" w:type="dxa"/>
          </w:tcPr>
          <w:p w14:paraId="2E0A2851">
            <w:pPr>
              <w:spacing w:after="0" w:line="240" w:lineRule="auto"/>
            </w:pPr>
            <w:r>
              <w:t>新闻动态</w:t>
            </w:r>
          </w:p>
        </w:tc>
        <w:tc>
          <w:tcPr>
            <w:tcW w:w="2880" w:type="dxa"/>
          </w:tcPr>
          <w:p w14:paraId="3356775E">
            <w:pPr>
              <w:spacing w:after="0" w:line="240" w:lineRule="auto"/>
            </w:pPr>
          </w:p>
        </w:tc>
      </w:tr>
      <w:tr w14:paraId="2A19C5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A678C2">
            <w:pPr>
              <w:spacing w:after="0" w:line="240" w:lineRule="auto"/>
            </w:pPr>
            <w:r>
              <w:t>板块英文标题</w:t>
            </w:r>
          </w:p>
        </w:tc>
        <w:tc>
          <w:tcPr>
            <w:tcW w:w="2880" w:type="dxa"/>
          </w:tcPr>
          <w:p w14:paraId="137691D4">
            <w:pPr>
              <w:spacing w:after="0" w:line="240" w:lineRule="auto"/>
            </w:pPr>
            <w:r>
              <w:t>NEWS</w:t>
            </w:r>
          </w:p>
        </w:tc>
        <w:tc>
          <w:tcPr>
            <w:tcW w:w="2880" w:type="dxa"/>
          </w:tcPr>
          <w:p w14:paraId="115F90B1">
            <w:pPr>
              <w:spacing w:after="0" w:line="240" w:lineRule="auto"/>
            </w:pPr>
          </w:p>
        </w:tc>
      </w:tr>
    </w:tbl>
    <w:p w14:paraId="3E7684A5"/>
    <w:p w14:paraId="0DBD5ED1">
      <w:pPr>
        <w:pStyle w:val="4"/>
      </w:pPr>
      <w:r>
        <w:t>新闻条目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BAE1E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7C6A71">
            <w:pPr>
              <w:spacing w:after="0" w:line="240" w:lineRule="auto"/>
            </w:pPr>
            <w:r>
              <w:rPr>
                <w:b/>
              </w:rPr>
              <w:t>条目</w:t>
            </w:r>
          </w:p>
        </w:tc>
        <w:tc>
          <w:tcPr>
            <w:tcW w:w="2160" w:type="dxa"/>
          </w:tcPr>
          <w:p w14:paraId="3099E047">
            <w:pPr>
              <w:spacing w:after="0" w:line="240" w:lineRule="auto"/>
            </w:pPr>
            <w:r>
              <w:rPr>
                <w:b/>
              </w:rPr>
              <w:t>日期 + 标题 + 摘要</w:t>
            </w:r>
          </w:p>
        </w:tc>
        <w:tc>
          <w:tcPr>
            <w:tcW w:w="2160" w:type="dxa"/>
          </w:tcPr>
          <w:p w14:paraId="5D17EF50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160" w:type="dxa"/>
          </w:tcPr>
          <w:p w14:paraId="7DFAFCD2">
            <w:pPr>
              <w:spacing w:after="0" w:line="240" w:lineRule="auto"/>
            </w:pPr>
            <w:r>
              <w:rPr>
                <w:b/>
              </w:rPr>
              <w:t>修改后内容（直接改写整行）</w:t>
            </w:r>
          </w:p>
        </w:tc>
      </w:tr>
      <w:tr w14:paraId="69731F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6AC725C">
            <w:pPr>
              <w:spacing w:after="0" w:line="240" w:lineRule="auto"/>
            </w:pPr>
            <w:r>
              <w:t>1</w:t>
            </w:r>
          </w:p>
        </w:tc>
        <w:tc>
          <w:tcPr>
            <w:tcW w:w="2160" w:type="dxa"/>
          </w:tcPr>
          <w:p w14:paraId="15511401">
            <w:pPr>
              <w:spacing w:after="0" w:line="240" w:lineRule="auto"/>
            </w:pPr>
            <w:r>
              <w:t>2025.06 | 格数科技正式发布数据治理平台 V1.0</w:t>
            </w:r>
          </w:p>
        </w:tc>
        <w:tc>
          <w:tcPr>
            <w:tcW w:w="2160" w:type="dxa"/>
          </w:tcPr>
          <w:p w14:paraId="155609BC">
            <w:pPr>
              <w:spacing w:after="0" w:line="240" w:lineRule="auto"/>
            </w:pPr>
            <w:r>
              <w:t>经过团队数月的研发打磨，格数科技首款数据治理产品正式上线，标志着公司在数据智能化领域迈出坚实一步。</w:t>
            </w:r>
          </w:p>
        </w:tc>
        <w:tc>
          <w:tcPr>
            <w:tcW w:w="2160" w:type="dxa"/>
          </w:tcPr>
          <w:p w14:paraId="0702674F">
            <w:pPr>
              <w:spacing w:after="0" w:line="240" w:lineRule="auto"/>
            </w:pPr>
            <w:r>
              <w:t>2026.07 | 格数科技举办"智融百千万·科创新引擎"平台焕新发布仪式</w:t>
            </w:r>
            <w:r>
              <w:br w:type="textWrapping"/>
            </w:r>
            <w:r>
              <w:t>珠海市百千万工程金融服务平台全新升级，知识产权融资专区正式上线。市委副秘书长、市国资委副主任等领导出席。平台服务万家企业、入驻70余家金融机构，累计授信374亿元。</w:t>
            </w:r>
          </w:p>
        </w:tc>
      </w:tr>
      <w:tr w14:paraId="76AF9D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C9A210">
            <w:pPr>
              <w:spacing w:after="0" w:line="240" w:lineRule="auto"/>
            </w:pPr>
            <w:r>
              <w:t>2</w:t>
            </w:r>
          </w:p>
        </w:tc>
        <w:tc>
          <w:tcPr>
            <w:tcW w:w="2160" w:type="dxa"/>
          </w:tcPr>
          <w:p w14:paraId="3FFE441D">
            <w:pPr>
              <w:spacing w:after="0" w:line="240" w:lineRule="auto"/>
            </w:pPr>
            <w:r>
              <w:t>2025.05 | 格数科技与行业伙伴达成战略合作</w:t>
            </w:r>
          </w:p>
        </w:tc>
        <w:tc>
          <w:tcPr>
            <w:tcW w:w="2160" w:type="dxa"/>
          </w:tcPr>
          <w:p w14:paraId="3D6717BE">
            <w:pPr>
              <w:spacing w:after="0" w:line="240" w:lineRule="auto"/>
            </w:pPr>
            <w:r>
              <w:t>携手多家行业领先企业，共同探索数据智能在垂直场景中的深度应用，拓展业务生态版图。</w:t>
            </w:r>
          </w:p>
        </w:tc>
        <w:tc>
          <w:tcPr>
            <w:tcW w:w="2160" w:type="dxa"/>
          </w:tcPr>
          <w:p w14:paraId="0D67B5BC">
            <w:pPr>
              <w:spacing w:after="0" w:line="240" w:lineRule="auto"/>
            </w:pPr>
            <w:r>
              <w:t>2026.06 | 格数科技获批珠海市首批三大数据创新应用实验室</w:t>
            </w:r>
            <w:r>
              <w:br w:type="textWrapping"/>
            </w:r>
            <w:r>
              <w:t>联合华润银行、横琴国际知识产权交易中心、中山大学等单位，落地数字金融、知识产权、文旅公共数据三大市级实验室，构建湾区数据创新载体。</w:t>
            </w:r>
          </w:p>
        </w:tc>
      </w:tr>
      <w:tr w14:paraId="68D581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655680">
            <w:pPr>
              <w:spacing w:after="0" w:line="240" w:lineRule="auto"/>
            </w:pPr>
          </w:p>
        </w:tc>
        <w:tc>
          <w:tcPr>
            <w:tcW w:w="2160" w:type="dxa"/>
          </w:tcPr>
          <w:p w14:paraId="500B4082">
            <w:pPr>
              <w:spacing w:after="0" w:line="240" w:lineRule="auto"/>
            </w:pPr>
          </w:p>
        </w:tc>
        <w:tc>
          <w:tcPr>
            <w:tcW w:w="2160" w:type="dxa"/>
          </w:tcPr>
          <w:p w14:paraId="7AE74DB5">
            <w:pPr>
              <w:spacing w:after="0" w:line="240" w:lineRule="auto"/>
            </w:pPr>
          </w:p>
        </w:tc>
        <w:tc>
          <w:tcPr>
            <w:tcW w:w="2160" w:type="dxa"/>
          </w:tcPr>
          <w:p w14:paraId="39287409">
            <w:pPr>
              <w:spacing w:after="0" w:line="240" w:lineRule="auto"/>
              <w:rPr>
                <w:rFonts w:hint="eastAsia"/>
              </w:rPr>
            </w:pPr>
            <w:r>
              <w:rPr>
                <w:rFonts w:hint="eastAsia" w:eastAsia="宋体"/>
                <w:lang w:val="en-US" w:eastAsia="zh-CN"/>
              </w:rPr>
              <w:t>2026.07</w:t>
            </w:r>
            <w:r>
              <w:t xml:space="preserve"> | </w:t>
            </w:r>
            <w:r>
              <w:rPr>
                <w:rFonts w:hint="eastAsia"/>
              </w:rPr>
              <w:t>格数科技成功举办首次务虚会</w:t>
            </w:r>
          </w:p>
          <w:p w14:paraId="1E03C1F1">
            <w:pPr>
              <w:spacing w:after="0" w:line="240" w:lineRule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公司全员围绕"我是谁、去哪、怎么去"展开深入研讨，凝聚形成三大共识：明确"国企数科不走老路"的战略定位；确立金融科技（生命线）→文商旅展（发展线）→AI原生（未来线）三条曲线梯度推进框架；凝练"自主自研、场景为先、敏捷创新、协同共生、科技向善"五项核心价值观及"个人优于工作"的团队文化。</w:t>
            </w:r>
            <w:bookmarkStart w:id="0" w:name="_GoBack"/>
            <w:bookmarkEnd w:id="0"/>
          </w:p>
        </w:tc>
      </w:tr>
    </w:tbl>
    <w:p w14:paraId="43F3BAAE"/>
    <w:p w14:paraId="3DCC5A42">
      <w:pPr>
        <w:pStyle w:val="3"/>
      </w:pPr>
      <w:r>
        <w:t>八、「联系我们」区域</w:t>
      </w:r>
    </w:p>
    <w:p w14:paraId="0563E301">
      <w:r>
        <w:t>数据文件：src/data/contact.json + 组件内硬编码（ContactSection.jsx）</w:t>
      </w:r>
    </w:p>
    <w:p w14:paraId="79AF1FDC">
      <w:pPr>
        <w:pStyle w:val="4"/>
      </w:pPr>
      <w:r>
        <w:t>板块标题 &amp; 描述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475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1702CE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02193574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4F6A13A6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33130C3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1A7066">
            <w:pPr>
              <w:spacing w:after="0" w:line="240" w:lineRule="auto"/>
            </w:pPr>
            <w:r>
              <w:t>板块中文标题</w:t>
            </w:r>
          </w:p>
        </w:tc>
        <w:tc>
          <w:tcPr>
            <w:tcW w:w="2880" w:type="dxa"/>
          </w:tcPr>
          <w:p w14:paraId="6323C4BD">
            <w:pPr>
              <w:spacing w:after="0" w:line="240" w:lineRule="auto"/>
            </w:pPr>
            <w:r>
              <w:t>联系我们</w:t>
            </w:r>
          </w:p>
        </w:tc>
        <w:tc>
          <w:tcPr>
            <w:tcW w:w="2880" w:type="dxa"/>
          </w:tcPr>
          <w:p w14:paraId="07145308">
            <w:pPr>
              <w:spacing w:after="0" w:line="240" w:lineRule="auto"/>
            </w:pPr>
          </w:p>
        </w:tc>
      </w:tr>
      <w:tr w14:paraId="104AF42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F58B0E">
            <w:pPr>
              <w:spacing w:after="0" w:line="240" w:lineRule="auto"/>
            </w:pPr>
            <w:r>
              <w:t>板块英文标题</w:t>
            </w:r>
          </w:p>
        </w:tc>
        <w:tc>
          <w:tcPr>
            <w:tcW w:w="2880" w:type="dxa"/>
          </w:tcPr>
          <w:p w14:paraId="2220D0C1">
            <w:pPr>
              <w:spacing w:after="0" w:line="240" w:lineRule="auto"/>
            </w:pPr>
            <w:r>
              <w:t>CONTACT</w:t>
            </w:r>
          </w:p>
        </w:tc>
        <w:tc>
          <w:tcPr>
            <w:tcW w:w="2880" w:type="dxa"/>
          </w:tcPr>
          <w:p w14:paraId="34A0D717">
            <w:pPr>
              <w:spacing w:after="0" w:line="240" w:lineRule="auto"/>
            </w:pPr>
          </w:p>
        </w:tc>
      </w:tr>
      <w:tr w14:paraId="5C55E6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F1FB39">
            <w:pPr>
              <w:spacing w:after="0" w:line="240" w:lineRule="auto"/>
            </w:pPr>
            <w:r>
              <w:t>描述文字</w:t>
            </w:r>
          </w:p>
        </w:tc>
        <w:tc>
          <w:tcPr>
            <w:tcW w:w="2880" w:type="dxa"/>
          </w:tcPr>
          <w:p w14:paraId="522254D2">
            <w:pPr>
              <w:spacing w:after="0" w:line="240" w:lineRule="auto"/>
            </w:pPr>
            <w:r>
              <w:t>如果您对我们的解决方案感兴趣，欢迎随时与我们联系。我们期待与您一起探索数据智能的无限可能。</w:t>
            </w:r>
          </w:p>
        </w:tc>
        <w:tc>
          <w:tcPr>
            <w:tcW w:w="2880" w:type="dxa"/>
          </w:tcPr>
          <w:p w14:paraId="6F6C1C7B">
            <w:pPr>
              <w:spacing w:after="0" w:line="240" w:lineRule="auto"/>
            </w:pPr>
            <w:r>
              <w:t>格数科技立足珠海横琴，面向集团内部、政企、金融、文旅行业提供数字化、AI平台、数据服务全流程解决方案。欢迎业务合作、项目咨询、实验室共建洽谈。</w:t>
            </w:r>
          </w:p>
        </w:tc>
      </w:tr>
    </w:tbl>
    <w:p w14:paraId="066CD9F7"/>
    <w:p w14:paraId="075310AD">
      <w:pPr>
        <w:pStyle w:val="4"/>
      </w:pPr>
      <w:r>
        <w:t>联系信息 &amp; UI文本（硬编码在 ContactSection.jsx 中）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EBC9C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FDB5C1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32050E87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09032F62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6D4AE1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A6D96F">
            <w:pPr>
              <w:spacing w:after="0" w:line="240" w:lineRule="auto"/>
            </w:pPr>
            <w:r>
              <w:t>邮箱标签</w:t>
            </w:r>
          </w:p>
        </w:tc>
        <w:tc>
          <w:tcPr>
            <w:tcW w:w="2880" w:type="dxa"/>
          </w:tcPr>
          <w:p w14:paraId="544366BA">
            <w:pPr>
              <w:spacing w:after="0" w:line="240" w:lineRule="auto"/>
            </w:pPr>
            <w:r>
              <w:t>电子邮箱</w:t>
            </w:r>
          </w:p>
        </w:tc>
        <w:tc>
          <w:tcPr>
            <w:tcW w:w="2880" w:type="dxa"/>
          </w:tcPr>
          <w:p w14:paraId="205F9C6D">
            <w:pPr>
              <w:spacing w:after="0" w:line="240" w:lineRule="auto"/>
            </w:pPr>
          </w:p>
        </w:tc>
      </w:tr>
      <w:tr w14:paraId="2BFA93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74C736">
            <w:pPr>
              <w:spacing w:after="0" w:line="240" w:lineRule="auto"/>
            </w:pPr>
            <w:r>
              <w:t>邮箱地址</w:t>
            </w:r>
          </w:p>
        </w:tc>
        <w:tc>
          <w:tcPr>
            <w:tcW w:w="2880" w:type="dxa"/>
          </w:tcPr>
          <w:p w14:paraId="3697BD5C">
            <w:pPr>
              <w:spacing w:after="0" w:line="240" w:lineRule="auto"/>
            </w:pPr>
            <w:r>
              <w:t>info@geshu-tech.com</w:t>
            </w:r>
          </w:p>
        </w:tc>
        <w:tc>
          <w:tcPr>
            <w:tcW w:w="2880" w:type="dxa"/>
          </w:tcPr>
          <w:p w14:paraId="53CCED23">
            <w:pPr>
              <w:spacing w:after="0" w:line="240" w:lineRule="auto"/>
            </w:pPr>
            <w:r>
              <w:t>geshu@gree.com</w:t>
            </w:r>
          </w:p>
        </w:tc>
      </w:tr>
      <w:tr w14:paraId="4B129B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837B02">
            <w:pPr>
              <w:spacing w:after="0" w:line="240" w:lineRule="auto"/>
            </w:pPr>
            <w:r>
              <w:t>电话标签</w:t>
            </w:r>
          </w:p>
        </w:tc>
        <w:tc>
          <w:tcPr>
            <w:tcW w:w="2880" w:type="dxa"/>
          </w:tcPr>
          <w:p w14:paraId="6D0BE629">
            <w:pPr>
              <w:spacing w:after="0" w:line="240" w:lineRule="auto"/>
            </w:pPr>
            <w:r>
              <w:t>联系电话</w:t>
            </w:r>
          </w:p>
        </w:tc>
        <w:tc>
          <w:tcPr>
            <w:tcW w:w="2880" w:type="dxa"/>
          </w:tcPr>
          <w:p w14:paraId="6C1347EA">
            <w:pPr>
              <w:spacing w:after="0" w:line="240" w:lineRule="auto"/>
            </w:pPr>
          </w:p>
        </w:tc>
      </w:tr>
      <w:tr w14:paraId="563851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67693D">
            <w:pPr>
              <w:spacing w:after="0" w:line="240" w:lineRule="auto"/>
            </w:pPr>
            <w:r>
              <w:t>电话号</w:t>
            </w:r>
          </w:p>
        </w:tc>
        <w:tc>
          <w:tcPr>
            <w:tcW w:w="2880" w:type="dxa"/>
          </w:tcPr>
          <w:p w14:paraId="1BFAD5D7">
            <w:pPr>
              <w:spacing w:after="0" w:line="240" w:lineRule="auto"/>
            </w:pPr>
            <w:r>
              <w:t>（空）</w:t>
            </w:r>
          </w:p>
        </w:tc>
        <w:tc>
          <w:tcPr>
            <w:tcW w:w="2880" w:type="dxa"/>
          </w:tcPr>
          <w:p w14:paraId="35AA8EE7">
            <w:pPr>
              <w:spacing w:after="0" w:line="240" w:lineRule="auto"/>
            </w:pPr>
            <w:r>
              <w:t>待补充</w:t>
            </w:r>
          </w:p>
        </w:tc>
      </w:tr>
      <w:tr w14:paraId="069CA6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CCE5A8">
            <w:pPr>
              <w:spacing w:after="0" w:line="240" w:lineRule="auto"/>
            </w:pPr>
            <w:r>
              <w:t>地址标签</w:t>
            </w:r>
          </w:p>
        </w:tc>
        <w:tc>
          <w:tcPr>
            <w:tcW w:w="2880" w:type="dxa"/>
          </w:tcPr>
          <w:p w14:paraId="6A167B67">
            <w:pPr>
              <w:spacing w:after="0" w:line="240" w:lineRule="auto"/>
            </w:pPr>
            <w:r>
              <w:t>公司地址</w:t>
            </w:r>
          </w:p>
        </w:tc>
        <w:tc>
          <w:tcPr>
            <w:tcW w:w="2880" w:type="dxa"/>
          </w:tcPr>
          <w:p w14:paraId="284C2D1F">
            <w:pPr>
              <w:spacing w:after="0" w:line="240" w:lineRule="auto"/>
            </w:pPr>
          </w:p>
        </w:tc>
      </w:tr>
      <w:tr w14:paraId="79C216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22060D">
            <w:pPr>
              <w:spacing w:after="0" w:line="240" w:lineRule="auto"/>
            </w:pPr>
            <w:r>
              <w:t>地址</w:t>
            </w:r>
          </w:p>
        </w:tc>
        <w:tc>
          <w:tcPr>
            <w:tcW w:w="2880" w:type="dxa"/>
          </w:tcPr>
          <w:p w14:paraId="4F44727C">
            <w:pPr>
              <w:spacing w:after="0" w:line="240" w:lineRule="auto"/>
            </w:pPr>
            <w:r>
              <w:t>（空）</w:t>
            </w:r>
          </w:p>
        </w:tc>
        <w:tc>
          <w:tcPr>
            <w:tcW w:w="2880" w:type="dxa"/>
          </w:tcPr>
          <w:p w14:paraId="3A0B1AE6">
            <w:pPr>
              <w:spacing w:after="0" w:line="240" w:lineRule="auto"/>
            </w:pPr>
            <w:r>
              <w:t>珠海横琴粤澳深度合作区</w:t>
            </w:r>
          </w:p>
        </w:tc>
      </w:tr>
      <w:tr w14:paraId="357C20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32CB7C">
            <w:pPr>
              <w:spacing w:after="0" w:line="240" w:lineRule="auto"/>
            </w:pPr>
            <w:r>
              <w:t>邮件咨询按钮文本</w:t>
            </w:r>
          </w:p>
        </w:tc>
        <w:tc>
          <w:tcPr>
            <w:tcW w:w="2880" w:type="dxa"/>
          </w:tcPr>
          <w:p w14:paraId="1D2C462B">
            <w:pPr>
              <w:spacing w:after="0" w:line="240" w:lineRule="auto"/>
            </w:pPr>
            <w:r>
              <w:t>发送邮件咨询</w:t>
            </w:r>
          </w:p>
        </w:tc>
        <w:tc>
          <w:tcPr>
            <w:tcW w:w="2880" w:type="dxa"/>
          </w:tcPr>
          <w:p w14:paraId="41974B4E">
            <w:pPr>
              <w:spacing w:after="0" w:line="240" w:lineRule="auto"/>
            </w:pPr>
          </w:p>
        </w:tc>
      </w:tr>
      <w:tr w14:paraId="4FBA39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4A74CE">
            <w:pPr>
              <w:spacing w:after="0" w:line="240" w:lineRule="auto"/>
            </w:pPr>
            <w:r>
              <w:t>快速导航标题</w:t>
            </w:r>
          </w:p>
        </w:tc>
        <w:tc>
          <w:tcPr>
            <w:tcW w:w="2880" w:type="dxa"/>
          </w:tcPr>
          <w:p w14:paraId="1ACA8E10">
            <w:pPr>
              <w:spacing w:after="0" w:line="240" w:lineRule="auto"/>
            </w:pPr>
            <w:r>
              <w:t>快速导航</w:t>
            </w:r>
          </w:p>
        </w:tc>
        <w:tc>
          <w:tcPr>
            <w:tcW w:w="2880" w:type="dxa"/>
          </w:tcPr>
          <w:p w14:paraId="7208BA77">
            <w:pPr>
              <w:spacing w:after="0" w:line="240" w:lineRule="auto"/>
            </w:pPr>
          </w:p>
        </w:tc>
      </w:tr>
    </w:tbl>
    <w:p w14:paraId="4E6993D7"/>
    <w:p w14:paraId="1EF38F40">
      <w:pPr>
        <w:pStyle w:val="4"/>
      </w:pPr>
      <w:r>
        <w:t>快速导航链接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8AF56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4582D8">
            <w:pPr>
              <w:spacing w:after="0" w:line="240" w:lineRule="auto"/>
            </w:pPr>
            <w:r>
              <w:rPr>
                <w:b/>
              </w:rPr>
              <w:t>链接</w:t>
            </w:r>
          </w:p>
        </w:tc>
        <w:tc>
          <w:tcPr>
            <w:tcW w:w="2880" w:type="dxa"/>
          </w:tcPr>
          <w:p w14:paraId="1AE7D4A5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46FD2BD1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0AA108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2D5795">
            <w:pPr>
              <w:spacing w:after="0" w:line="240" w:lineRule="auto"/>
            </w:pPr>
            <w:r>
              <w:t>关于我们（链接：#about）</w:t>
            </w:r>
          </w:p>
        </w:tc>
        <w:tc>
          <w:tcPr>
            <w:tcW w:w="2880" w:type="dxa"/>
          </w:tcPr>
          <w:p w14:paraId="6DFFCC14">
            <w:pPr>
              <w:spacing w:after="0" w:line="240" w:lineRule="auto"/>
            </w:pPr>
            <w:r>
              <w:t>关于我们</w:t>
            </w:r>
          </w:p>
        </w:tc>
        <w:tc>
          <w:tcPr>
            <w:tcW w:w="2880" w:type="dxa"/>
          </w:tcPr>
          <w:p w14:paraId="7371A051">
            <w:pPr>
              <w:spacing w:after="0" w:line="240" w:lineRule="auto"/>
            </w:pPr>
          </w:p>
        </w:tc>
      </w:tr>
      <w:tr w14:paraId="380BE4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17B115">
            <w:pPr>
              <w:spacing w:after="0" w:line="240" w:lineRule="auto"/>
            </w:pPr>
            <w:r>
              <w:t>核心业务（链接：#business）</w:t>
            </w:r>
          </w:p>
        </w:tc>
        <w:tc>
          <w:tcPr>
            <w:tcW w:w="2880" w:type="dxa"/>
          </w:tcPr>
          <w:p w14:paraId="7BAA1AF8">
            <w:pPr>
              <w:spacing w:after="0" w:line="240" w:lineRule="auto"/>
            </w:pPr>
            <w:r>
              <w:t>核心业务</w:t>
            </w:r>
          </w:p>
        </w:tc>
        <w:tc>
          <w:tcPr>
            <w:tcW w:w="2880" w:type="dxa"/>
          </w:tcPr>
          <w:p w14:paraId="62A31911">
            <w:pPr>
              <w:spacing w:after="0" w:line="240" w:lineRule="auto"/>
            </w:pPr>
          </w:p>
        </w:tc>
      </w:tr>
      <w:tr w14:paraId="142024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3A05A1">
            <w:pPr>
              <w:spacing w:after="0" w:line="240" w:lineRule="auto"/>
            </w:pPr>
            <w:r>
              <w:t>使命愿景（链接：#mission）</w:t>
            </w:r>
          </w:p>
        </w:tc>
        <w:tc>
          <w:tcPr>
            <w:tcW w:w="2880" w:type="dxa"/>
          </w:tcPr>
          <w:p w14:paraId="12E8A4AC">
            <w:pPr>
              <w:spacing w:after="0" w:line="240" w:lineRule="auto"/>
            </w:pPr>
            <w:r>
              <w:t>使命愿景</w:t>
            </w:r>
          </w:p>
        </w:tc>
        <w:tc>
          <w:tcPr>
            <w:tcW w:w="2880" w:type="dxa"/>
          </w:tcPr>
          <w:p w14:paraId="5FC32D4E">
            <w:pPr>
              <w:spacing w:after="0" w:line="240" w:lineRule="auto"/>
            </w:pPr>
            <w:r>
              <w:t>企业文化</w:t>
            </w:r>
          </w:p>
        </w:tc>
      </w:tr>
      <w:tr w14:paraId="6148965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E12E46">
            <w:pPr>
              <w:spacing w:after="0" w:line="240" w:lineRule="auto"/>
            </w:pPr>
            <w:r>
              <w:t>新闻动态（链接：#news）</w:t>
            </w:r>
          </w:p>
        </w:tc>
        <w:tc>
          <w:tcPr>
            <w:tcW w:w="2880" w:type="dxa"/>
          </w:tcPr>
          <w:p w14:paraId="7E067C74">
            <w:pPr>
              <w:spacing w:after="0" w:line="240" w:lineRule="auto"/>
            </w:pPr>
            <w:r>
              <w:t>新闻动态</w:t>
            </w:r>
          </w:p>
        </w:tc>
        <w:tc>
          <w:tcPr>
            <w:tcW w:w="2880" w:type="dxa"/>
          </w:tcPr>
          <w:p w14:paraId="2C515717">
            <w:pPr>
              <w:spacing w:after="0" w:line="240" w:lineRule="auto"/>
            </w:pPr>
          </w:p>
        </w:tc>
      </w:tr>
    </w:tbl>
    <w:p w14:paraId="36F11AD3"/>
    <w:p w14:paraId="1E5F096B">
      <w:pPr>
        <w:pStyle w:val="3"/>
      </w:pPr>
      <w:r>
        <w:t>九、页脚</w:t>
      </w:r>
    </w:p>
    <w:p w14:paraId="7D70F344">
      <w:r>
        <w:t>数据来源：Footer.jsx（动态年份 + site.json 数据）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C0792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BBE29BA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0D2A25D6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7C370024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486AEE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2FA992">
            <w:pPr>
              <w:spacing w:after="0" w:line="240" w:lineRule="auto"/>
            </w:pPr>
            <w:r>
              <w:t>版权文字</w:t>
            </w:r>
          </w:p>
        </w:tc>
        <w:tc>
          <w:tcPr>
            <w:tcW w:w="2880" w:type="dxa"/>
          </w:tcPr>
          <w:p w14:paraId="2233BF23">
            <w:pPr>
              <w:spacing w:after="0" w:line="240" w:lineRule="auto"/>
            </w:pPr>
            <w:r>
              <w:t>© {year} Geshu Technology. 格数科技——企业级数据智能解决方案提供商。我们致力于帮助企业挖掘数据价值，实现数字化转型升级。</w:t>
            </w:r>
          </w:p>
        </w:tc>
        <w:tc>
          <w:tcPr>
            <w:tcW w:w="2880" w:type="dxa"/>
          </w:tcPr>
          <w:p w14:paraId="15D9E786">
            <w:pPr>
              <w:spacing w:after="0" w:line="240" w:lineRule="auto"/>
            </w:pPr>
            <w:r>
              <w:t>© {year} GREE Digital Technology 珠海横琴格数科技有限公司｜格力集团全资数字化AI平台</w:t>
            </w:r>
          </w:p>
        </w:tc>
      </w:tr>
      <w:tr w14:paraId="0C3680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04B432">
            <w:pPr>
              <w:spacing w:after="0" w:line="240" w:lineRule="auto"/>
            </w:pPr>
            <w:r>
              <w:t>ICP备案号</w:t>
            </w:r>
          </w:p>
        </w:tc>
        <w:tc>
          <w:tcPr>
            <w:tcW w:w="2880" w:type="dxa"/>
          </w:tcPr>
          <w:p w14:paraId="31C2450D">
            <w:pPr>
              <w:spacing w:after="0" w:line="240" w:lineRule="auto"/>
            </w:pPr>
            <w:r>
              <w:t>（空，在 site.json 中为 icp 字段）</w:t>
            </w:r>
          </w:p>
        </w:tc>
        <w:tc>
          <w:tcPr>
            <w:tcW w:w="2880" w:type="dxa"/>
          </w:tcPr>
          <w:p w14:paraId="3125B35D">
            <w:pPr>
              <w:spacing w:after="0" w:line="240" w:lineRule="auto"/>
            </w:pPr>
            <w:r>
              <w:t>待补充</w:t>
            </w:r>
          </w:p>
        </w:tc>
      </w:tr>
    </w:tbl>
    <w:p w14:paraId="0E28A0E7"/>
    <w:p w14:paraId="599FEF1E">
      <w:pPr>
        <w:pStyle w:val="3"/>
      </w:pPr>
      <w:r>
        <w:t>十、HTML Meta 标签 &amp; SEO</w:t>
      </w:r>
    </w:p>
    <w:p w14:paraId="2209E82E">
      <w:r>
        <w:t>数据文件：index.html（头部 meta 标签）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7054A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051CE9">
            <w:pPr>
              <w:spacing w:after="0" w:line="240" w:lineRule="auto"/>
            </w:pPr>
            <w:r>
              <w:rPr>
                <w:b/>
              </w:rPr>
              <w:t>字段</w:t>
            </w:r>
          </w:p>
        </w:tc>
        <w:tc>
          <w:tcPr>
            <w:tcW w:w="2880" w:type="dxa"/>
          </w:tcPr>
          <w:p w14:paraId="1123825A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880" w:type="dxa"/>
          </w:tcPr>
          <w:p w14:paraId="7756F04E">
            <w:pPr>
              <w:spacing w:after="0" w:line="240" w:lineRule="auto"/>
            </w:pPr>
            <w:r>
              <w:rPr>
                <w:b/>
              </w:rPr>
              <w:t>修改后内容（留空=不改）</w:t>
            </w:r>
          </w:p>
        </w:tc>
      </w:tr>
      <w:tr w14:paraId="5CD2CF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39B62F">
            <w:pPr>
              <w:spacing w:after="0" w:line="240" w:lineRule="auto"/>
            </w:pPr>
            <w:r>
              <w:t>页面标题 (title)</w:t>
            </w:r>
          </w:p>
        </w:tc>
        <w:tc>
          <w:tcPr>
            <w:tcW w:w="2880" w:type="dxa"/>
          </w:tcPr>
          <w:p w14:paraId="465B884D">
            <w:pPr>
              <w:spacing w:after="0" w:line="240" w:lineRule="auto"/>
            </w:pPr>
            <w:r>
              <w:t>格数科技 | 企业级数据智能解决方案</w:t>
            </w:r>
          </w:p>
        </w:tc>
        <w:tc>
          <w:tcPr>
            <w:tcW w:w="2880" w:type="dxa"/>
          </w:tcPr>
          <w:p w14:paraId="6B562CE7">
            <w:pPr>
              <w:spacing w:after="0" w:line="240" w:lineRule="auto"/>
            </w:pPr>
            <w:r>
              <w:t>格数科技 | 格力集团AI原生数字化平台</w:t>
            </w:r>
          </w:p>
        </w:tc>
      </w:tr>
      <w:tr w14:paraId="38E9C0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73B2E2">
            <w:pPr>
              <w:spacing w:after="0" w:line="240" w:lineRule="auto"/>
            </w:pPr>
            <w:r>
              <w:t>Meta Description</w:t>
            </w:r>
          </w:p>
        </w:tc>
        <w:tc>
          <w:tcPr>
            <w:tcW w:w="2880" w:type="dxa"/>
          </w:tcPr>
          <w:p w14:paraId="277DDA8A">
            <w:pPr>
              <w:spacing w:after="0" w:line="240" w:lineRule="auto"/>
            </w:pPr>
            <w:r>
              <w:t>格数科技——企业级数据智能解决方案提供商。我们致力于让数据成为企业的核心驱动力。</w:t>
            </w:r>
          </w:p>
        </w:tc>
        <w:tc>
          <w:tcPr>
            <w:tcW w:w="2880" w:type="dxa"/>
          </w:tcPr>
          <w:p w14:paraId="6CC8787D">
            <w:pPr>
              <w:spacing w:after="0" w:line="240" w:lineRule="auto"/>
            </w:pPr>
            <w:r>
              <w:t>格数科技为格力集团全资数科平台，自研Supa企业AI底座，运营</w:t>
            </w:r>
            <w:r>
              <w:rPr>
                <w:rFonts w:hint="eastAsia" w:eastAsia="宋体"/>
                <w:lang w:val="en-US" w:eastAsia="zh-CN"/>
              </w:rPr>
              <w:t>珠海市</w:t>
            </w:r>
            <w:r>
              <w:rPr>
                <w:rFonts w:hint="eastAsia" w:eastAsia="宋体"/>
                <w:lang w:eastAsia="zh-CN"/>
              </w:rPr>
              <w:t>“</w:t>
            </w:r>
            <w:r>
              <w:t>百千万工程</w:t>
            </w:r>
            <w:r>
              <w:rPr>
                <w:rFonts w:hint="eastAsia" w:eastAsia="宋体"/>
                <w:lang w:eastAsia="zh-CN"/>
              </w:rPr>
              <w:t>”</w:t>
            </w:r>
            <w:r>
              <w:t>金融</w:t>
            </w:r>
            <w:r>
              <w:rPr>
                <w:rFonts w:hint="eastAsia" w:eastAsia="宋体"/>
                <w:lang w:val="en-US" w:eastAsia="zh-CN"/>
              </w:rPr>
              <w:t>服务</w:t>
            </w:r>
            <w:r>
              <w:t>平台，承接中国航展数字化，拥有三大市级数据实验室。提供集团数字化、</w:t>
            </w:r>
            <w:r>
              <w:rPr>
                <w:rFonts w:hint="eastAsia" w:eastAsia="宋体"/>
                <w:lang w:val="en-US" w:eastAsia="zh-CN"/>
              </w:rPr>
              <w:t>数字产业金融</w:t>
            </w:r>
            <w:r>
              <w:t>、</w:t>
            </w:r>
            <w:r>
              <w:rPr>
                <w:rFonts w:hint="eastAsia" w:eastAsia="宋体"/>
                <w:lang w:val="en-US" w:eastAsia="zh-CN"/>
              </w:rPr>
              <w:t>文商旅展数字化</w:t>
            </w:r>
            <w:r>
              <w:t>、横琴跨境数据全链路解决方案。</w:t>
            </w:r>
          </w:p>
        </w:tc>
      </w:tr>
      <w:tr w14:paraId="6592A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EC1842">
            <w:pPr>
              <w:spacing w:after="0" w:line="240" w:lineRule="auto"/>
            </w:pPr>
            <w:r>
              <w:t>Meta Keywords</w:t>
            </w:r>
          </w:p>
        </w:tc>
        <w:tc>
          <w:tcPr>
            <w:tcW w:w="2880" w:type="dxa"/>
          </w:tcPr>
          <w:p w14:paraId="548A9DDA">
            <w:pPr>
              <w:spacing w:after="0" w:line="240" w:lineRule="auto"/>
            </w:pPr>
            <w:r>
              <w:t>格数科技,数据智能,数字化转型,数据战略,AI应用</w:t>
            </w:r>
          </w:p>
        </w:tc>
        <w:tc>
          <w:tcPr>
            <w:tcW w:w="2880" w:type="dxa"/>
          </w:tcPr>
          <w:p w14:paraId="5BA249AA">
            <w:pPr>
              <w:spacing w:after="0" w:line="240" w:lineRule="auto"/>
            </w:pPr>
            <w:r>
              <w:t>格数科技,格力数字化,企业AI平台,Supa,百千万工程</w:t>
            </w:r>
            <w:r>
              <w:rPr>
                <w:rFonts w:hint="eastAsia" w:eastAsia="宋体"/>
                <w:lang w:val="en-US" w:eastAsia="zh-CN"/>
              </w:rPr>
              <w:t>金融平台</w:t>
            </w:r>
            <w:r>
              <w:t>,横琴跨境数据,航展数字化,国企数科,数据智能,数字金融</w:t>
            </w:r>
          </w:p>
        </w:tc>
      </w:tr>
      <w:tr w14:paraId="4BC2D0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948973">
            <w:pPr>
              <w:spacing w:after="0" w:line="240" w:lineRule="auto"/>
            </w:pPr>
            <w:r>
              <w:t>OG Title</w:t>
            </w:r>
          </w:p>
        </w:tc>
        <w:tc>
          <w:tcPr>
            <w:tcW w:w="2880" w:type="dxa"/>
          </w:tcPr>
          <w:p w14:paraId="445878E6">
            <w:pPr>
              <w:spacing w:after="0" w:line="240" w:lineRule="auto"/>
            </w:pPr>
            <w:r>
              <w:t>格数科技 | 企业级数据智能解决方案</w:t>
            </w:r>
          </w:p>
        </w:tc>
        <w:tc>
          <w:tcPr>
            <w:tcW w:w="2880" w:type="dxa"/>
          </w:tcPr>
          <w:p w14:paraId="1FF0F7D9">
            <w:pPr>
              <w:spacing w:after="0" w:line="240" w:lineRule="auto"/>
            </w:pPr>
            <w:r>
              <w:t>格数科技 | 格力集团AI原生数字化平台</w:t>
            </w:r>
          </w:p>
        </w:tc>
      </w:tr>
    </w:tbl>
    <w:p w14:paraId="0A57890C"/>
    <w:p w14:paraId="4953A2F1">
      <w:pPr>
        <w:pStyle w:val="3"/>
      </w:pPr>
      <w:r>
        <w:t>十一、其他硬编码 UI 文本</w:t>
      </w:r>
    </w:p>
    <w:p w14:paraId="00725640">
      <w:r>
        <w:t>这些文本不在数据文件中，直接写在组件代码里。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11ADE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2160" w:type="dxa"/>
          </w:tcPr>
          <w:p w14:paraId="1AF9E59C">
            <w:pPr>
              <w:spacing w:after="0" w:line="240" w:lineRule="auto"/>
            </w:pPr>
            <w:r>
              <w:rPr>
                <w:b/>
              </w:rPr>
              <w:t>位置</w:t>
            </w:r>
          </w:p>
        </w:tc>
        <w:tc>
          <w:tcPr>
            <w:tcW w:w="2160" w:type="dxa"/>
          </w:tcPr>
          <w:p w14:paraId="24615D11">
            <w:pPr>
              <w:spacing w:after="0" w:line="240" w:lineRule="auto"/>
            </w:pPr>
            <w:r>
              <w:rPr>
                <w:b/>
              </w:rPr>
              <w:t>组件文件</w:t>
            </w:r>
          </w:p>
        </w:tc>
        <w:tc>
          <w:tcPr>
            <w:tcW w:w="2160" w:type="dxa"/>
          </w:tcPr>
          <w:p w14:paraId="4617D65E">
            <w:pPr>
              <w:spacing w:after="0" w:line="240" w:lineRule="auto"/>
            </w:pPr>
            <w:r>
              <w:rPr>
                <w:b/>
              </w:rPr>
              <w:t>当前内容</w:t>
            </w:r>
          </w:p>
        </w:tc>
        <w:tc>
          <w:tcPr>
            <w:tcW w:w="2160" w:type="dxa"/>
          </w:tcPr>
          <w:p w14:paraId="642C7ABE">
            <w:pPr>
              <w:spacing w:after="0" w:line="240" w:lineRule="auto"/>
            </w:pPr>
            <w:r>
              <w:rPr>
                <w:b/>
              </w:rPr>
              <w:t>修改后内容</w:t>
            </w:r>
          </w:p>
        </w:tc>
      </w:tr>
      <w:tr w14:paraId="71712D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0E530ED">
            <w:pPr>
              <w:spacing w:after="0" w:line="240" w:lineRule="auto"/>
            </w:pPr>
            <w:r>
              <w:t>Hero CTA按钮2</w:t>
            </w:r>
          </w:p>
        </w:tc>
        <w:tc>
          <w:tcPr>
            <w:tcW w:w="2160" w:type="dxa"/>
          </w:tcPr>
          <w:p w14:paraId="779C58B9">
            <w:pPr>
              <w:spacing w:after="0" w:line="240" w:lineRule="auto"/>
            </w:pPr>
            <w:r>
              <w:t>HeroSection.jsx → hero.json ctaSecondary</w:t>
            </w:r>
          </w:p>
        </w:tc>
        <w:tc>
          <w:tcPr>
            <w:tcW w:w="2160" w:type="dxa"/>
          </w:tcPr>
          <w:p w14:paraId="6EEB0007">
            <w:pPr>
              <w:spacing w:after="0" w:line="240" w:lineRule="auto"/>
            </w:pPr>
            <w:r>
              <w:t>联系我们</w:t>
            </w:r>
          </w:p>
        </w:tc>
        <w:tc>
          <w:tcPr>
            <w:tcW w:w="2160" w:type="dxa"/>
          </w:tcPr>
          <w:p w14:paraId="6FB5E3F8">
            <w:pPr>
              <w:spacing w:after="0" w:line="240" w:lineRule="auto"/>
            </w:pPr>
            <w:r>
              <w:t>标杆案例</w:t>
            </w:r>
          </w:p>
        </w:tc>
      </w:tr>
      <w:tr w14:paraId="27E35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3D4C2F">
            <w:pPr>
              <w:spacing w:after="0" w:line="240" w:lineRule="auto"/>
            </w:pPr>
            <w:r>
              <w:t>新闻卡片「了解更多」链接</w:t>
            </w:r>
          </w:p>
        </w:tc>
        <w:tc>
          <w:tcPr>
            <w:tcW w:w="2160" w:type="dxa"/>
          </w:tcPr>
          <w:p w14:paraId="3CF201A6">
            <w:pPr>
              <w:spacing w:after="0" w:line="240" w:lineRule="auto"/>
            </w:pPr>
            <w:r>
              <w:t>NewsCard.jsx</w:t>
            </w:r>
          </w:p>
        </w:tc>
        <w:tc>
          <w:tcPr>
            <w:tcW w:w="2160" w:type="dxa"/>
          </w:tcPr>
          <w:p w14:paraId="63D8A5CA">
            <w:pPr>
              <w:spacing w:after="0" w:line="240" w:lineRule="auto"/>
            </w:pPr>
            <w:r>
              <w:t>了解更多</w:t>
            </w:r>
          </w:p>
        </w:tc>
        <w:tc>
          <w:tcPr>
            <w:tcW w:w="2160" w:type="dxa"/>
          </w:tcPr>
          <w:p w14:paraId="5526EAD4">
            <w:pPr>
              <w:spacing w:after="0" w:line="240" w:lineRule="auto"/>
            </w:pPr>
          </w:p>
        </w:tc>
      </w:tr>
      <w:tr w14:paraId="4586D8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2B14B4">
            <w:pPr>
              <w:spacing w:after="0" w:line="240" w:lineRule="auto"/>
            </w:pPr>
            <w:r>
              <w:t>关于我们区域空态</w:t>
            </w:r>
          </w:p>
        </w:tc>
        <w:tc>
          <w:tcPr>
            <w:tcW w:w="2160" w:type="dxa"/>
          </w:tcPr>
          <w:p w14:paraId="2F6E2947">
            <w:pPr>
              <w:spacing w:after="0" w:line="240" w:lineRule="auto"/>
            </w:pPr>
            <w:r>
              <w:t>—</w:t>
            </w:r>
          </w:p>
        </w:tc>
        <w:tc>
          <w:tcPr>
            <w:tcW w:w="2160" w:type="dxa"/>
          </w:tcPr>
          <w:p w14:paraId="6CDE6A1E">
            <w:pPr>
              <w:spacing w:after="0" w:line="240" w:lineRule="auto"/>
            </w:pPr>
            <w:r>
              <w:t>（无额外硬编码文本）</w:t>
            </w:r>
          </w:p>
        </w:tc>
        <w:tc>
          <w:tcPr>
            <w:tcW w:w="2160" w:type="dxa"/>
          </w:tcPr>
          <w:p w14:paraId="573DFB13">
            <w:pPr>
              <w:spacing w:after="0" w:line="240" w:lineRule="auto"/>
            </w:pPr>
          </w:p>
        </w:tc>
      </w:tr>
    </w:tbl>
    <w:p w14:paraId="784E3E5A"/>
    <w:p w14:paraId="38CE8C02"/>
    <w:p w14:paraId="68C92686">
      <w:r>
        <w:t>📝 使用说明：</w:t>
      </w:r>
      <w:r>
        <w:br w:type="textWrapping"/>
      </w:r>
      <w:r>
        <w:t>1. 在每个表格的「修改后内容」列填写新的文字内容；留空则表示不改动。</w:t>
      </w:r>
      <w:r>
        <w:br w:type="textWrapping"/>
      </w:r>
      <w:r>
        <w:t>2. 对于「直接改写整行」的单元格，如需修改，直接写新的标题+描述即可（用换行或"|"分隔）。</w:t>
      </w:r>
      <w:r>
        <w:br w:type="textWrapping"/>
      </w:r>
      <w:r>
        <w:t>3. 修改完成后将此 Word 文件发回给我，我会更新网站中对应的数据文件/组件代码。</w:t>
      </w:r>
      <w:r>
        <w:br w:type="textWrapping"/>
      </w:r>
      <w:r>
        <w:t>4. ⚠️ 请勿修改表格结构、合并单元格、或删除行。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CB2E1A"/>
    <w:rsid w:val="7C3C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462</Words>
  <Characters>581</Characters>
  <Lines>0</Lines>
  <Paragraphs>0</Paragraphs>
  <TotalTime>12</TotalTime>
  <ScaleCrop>false</ScaleCrop>
  <LinksUpToDate>false</LinksUpToDate>
  <CharactersWithSpaces>589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郑韵之</cp:lastModifiedBy>
  <dcterms:modified xsi:type="dcterms:W3CDTF">2026-07-15T01:58:33Z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eyJoZGlkIjoiNWQzNWU4NGQ4Nzk3YzAwNmMxN2Q2NjdkMmU3MDU2ZjIiLCJ1c2VySWQiOiIxOTUzMTY5OTMifQ==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1123531D6E544D5B81B6E506C234612D_12</vt:lpwstr>
  </property>
</Properties>
</file>