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A1E17B" w14:textId="5407566A" w:rsidR="009B49AF" w:rsidRPr="00793DFD" w:rsidRDefault="00793DFD" w:rsidP="00793DFD">
      <w:pPr>
        <w:pStyle w:val="a9"/>
        <w:numPr>
          <w:ilvl w:val="0"/>
          <w:numId w:val="1"/>
        </w:numPr>
        <w:rPr>
          <w:rFonts w:ascii="標楷體" w:eastAsia="標楷體" w:hAnsi="標楷體" w:cs="Times New Roman"/>
          <w:color w:val="000000"/>
          <w:kern w:val="0"/>
          <w14:ligatures w14:val="none"/>
        </w:rPr>
      </w:pPr>
      <w:r w:rsidRPr="00793DFD">
        <w:rPr>
          <w:rFonts w:ascii="標楷體" w:eastAsia="標楷體" w:hAnsi="標楷體" w:cs="Times New Roman" w:hint="eastAsia"/>
          <w:color w:val="000000"/>
          <w:kern w:val="0"/>
          <w14:ligatures w14:val="none"/>
        </w:rPr>
        <w:t>是否已更新為現行最新法規版本。</w:t>
      </w:r>
    </w:p>
    <w:p w14:paraId="485DA4CF" w14:textId="77777777" w:rsidR="00793DFD" w:rsidRPr="00793DFD" w:rsidRDefault="00793DFD" w:rsidP="00793DFD">
      <w:pPr>
        <w:pStyle w:val="a9"/>
        <w:numPr>
          <w:ilvl w:val="0"/>
          <w:numId w:val="1"/>
        </w:numPr>
      </w:pPr>
      <w:r w:rsidRPr="00855E9E">
        <w:rPr>
          <w:rFonts w:ascii="標楷體" w:eastAsia="標楷體" w:hAnsi="標楷體" w:cs="Times New Roman" w:hint="eastAsia"/>
          <w:color w:val="000000"/>
          <w:kern w:val="0"/>
          <w14:ligatures w14:val="none"/>
        </w:rPr>
        <w:t>法規名稱是否正確。</w:t>
      </w:r>
    </w:p>
    <w:p w14:paraId="574D8580" w14:textId="7D08742C" w:rsidR="00793DFD" w:rsidRPr="00793DFD" w:rsidRDefault="00793DFD" w:rsidP="00793DFD">
      <w:pPr>
        <w:pStyle w:val="a9"/>
        <w:numPr>
          <w:ilvl w:val="0"/>
          <w:numId w:val="1"/>
        </w:numPr>
      </w:pPr>
      <w:r w:rsidRPr="00855E9E">
        <w:rPr>
          <w:rFonts w:ascii="標楷體" w:eastAsia="標楷體" w:hAnsi="標楷體" w:cs="Times New Roman" w:hint="eastAsia"/>
          <w:color w:val="000000"/>
          <w:kern w:val="0"/>
          <w14:ligatures w14:val="none"/>
        </w:rPr>
        <w:t>法規格式是否完整</w:t>
      </w:r>
      <w:r w:rsidRPr="00855E9E">
        <w:rPr>
          <w:rFonts w:ascii="Times New Roman" w:eastAsia="新細明體" w:hAnsi="Times New Roman" w:cs="Times New Roman"/>
          <w:color w:val="000000"/>
          <w:kern w:val="0"/>
          <w14:ligatures w14:val="none"/>
        </w:rPr>
        <w:t>(</w:t>
      </w:r>
      <w:r w:rsidRPr="00855E9E">
        <w:rPr>
          <w:rFonts w:ascii="標楷體" w:eastAsia="標楷體" w:hAnsi="標楷體" w:cs="Times New Roman" w:hint="eastAsia"/>
          <w:color w:val="000000"/>
          <w:kern w:val="0"/>
          <w14:ligatures w14:val="none"/>
        </w:rPr>
        <w:t>須不含底線、刪除線及各式顏色標示等</w:t>
      </w:r>
      <w:r w:rsidRPr="00855E9E">
        <w:rPr>
          <w:rFonts w:ascii="Times New Roman" w:eastAsia="新細明體" w:hAnsi="Times New Roman" w:cs="Times New Roman"/>
          <w:color w:val="000000"/>
          <w:kern w:val="0"/>
          <w14:ligatures w14:val="none"/>
        </w:rPr>
        <w:t>)</w:t>
      </w:r>
      <w:r w:rsidRPr="00855E9E">
        <w:rPr>
          <w:rFonts w:ascii="標楷體" w:eastAsia="標楷體" w:hAnsi="標楷體" w:cs="Times New Roman" w:hint="eastAsia"/>
          <w:color w:val="000000"/>
          <w:kern w:val="0"/>
          <w14:ligatures w14:val="none"/>
        </w:rPr>
        <w:t>。</w:t>
      </w:r>
    </w:p>
    <w:p w14:paraId="4D5E908B" w14:textId="353FD49E" w:rsidR="00793DFD" w:rsidRPr="00793DFD" w:rsidRDefault="00793DFD" w:rsidP="00793DFD">
      <w:pPr>
        <w:pStyle w:val="a9"/>
        <w:numPr>
          <w:ilvl w:val="0"/>
          <w:numId w:val="1"/>
        </w:numPr>
      </w:pPr>
      <w:r w:rsidRPr="00855E9E">
        <w:rPr>
          <w:rFonts w:ascii="標楷體" w:eastAsia="標楷體" w:hAnsi="標楷體" w:cs="Times New Roman" w:hint="eastAsia"/>
          <w:color w:val="000000"/>
          <w:kern w:val="0"/>
          <w14:ligatures w14:val="none"/>
        </w:rPr>
        <w:t>若法規超過</w:t>
      </w:r>
      <w:r w:rsidRPr="00855E9E">
        <w:rPr>
          <w:rFonts w:ascii="Times New Roman" w:eastAsia="新細明體" w:hAnsi="Times New Roman" w:cs="Times New Roman"/>
          <w:color w:val="000000"/>
          <w:kern w:val="0"/>
          <w14:ligatures w14:val="none"/>
        </w:rPr>
        <w:t>2</w:t>
      </w:r>
      <w:r w:rsidRPr="00855E9E">
        <w:rPr>
          <w:rFonts w:ascii="標楷體" w:eastAsia="標楷體" w:hAnsi="標楷體" w:cs="Times New Roman" w:hint="eastAsia"/>
          <w:color w:val="000000"/>
          <w:kern w:val="0"/>
          <w14:ligatures w14:val="none"/>
        </w:rPr>
        <w:t>年以上未更新，是否需要更新，並於</w:t>
      </w:r>
      <w:r w:rsidRPr="00855E9E">
        <w:rPr>
          <w:rFonts w:ascii="Times New Roman" w:eastAsia="新細明體" w:hAnsi="Times New Roman" w:cs="Times New Roman"/>
          <w:color w:val="000000"/>
          <w:kern w:val="0"/>
          <w14:ligatures w14:val="none"/>
        </w:rPr>
        <w:t>115</w:t>
      </w:r>
      <w:r w:rsidRPr="00855E9E">
        <w:rPr>
          <w:rFonts w:ascii="標楷體" w:eastAsia="標楷體" w:hAnsi="標楷體" w:cs="Times New Roman" w:hint="eastAsia"/>
          <w:color w:val="000000"/>
          <w:kern w:val="0"/>
          <w14:ligatures w14:val="none"/>
        </w:rPr>
        <w:t>學年度行政會議提案。</w:t>
      </w:r>
    </w:p>
    <w:p w14:paraId="79B3C69F" w14:textId="04C00E83" w:rsidR="00793DFD" w:rsidRPr="00855E9E" w:rsidRDefault="00793DFD" w:rsidP="00793DFD">
      <w:pPr>
        <w:pStyle w:val="a9"/>
        <w:numPr>
          <w:ilvl w:val="0"/>
          <w:numId w:val="1"/>
        </w:numPr>
        <w:rPr>
          <w:rFonts w:hint="eastAsia"/>
        </w:rPr>
      </w:pPr>
      <w:r w:rsidRPr="00855E9E">
        <w:rPr>
          <w:rFonts w:ascii="標楷體" w:eastAsia="標楷體" w:hAnsi="標楷體" w:cs="Times New Roman" w:hint="eastAsia"/>
          <w:color w:val="000000"/>
          <w:kern w:val="0"/>
          <w14:ligatures w14:val="none"/>
        </w:rPr>
        <w:t>因應校務會議、董事會通過之組職規程修訂案，是否需要更新，並於</w:t>
      </w:r>
      <w:r w:rsidRPr="00855E9E">
        <w:rPr>
          <w:rFonts w:ascii="Times New Roman" w:eastAsia="新細明體" w:hAnsi="Times New Roman" w:cs="Times New Roman"/>
          <w:color w:val="000000"/>
          <w:kern w:val="0"/>
          <w14:ligatures w14:val="none"/>
        </w:rPr>
        <w:t>115</w:t>
      </w:r>
      <w:r w:rsidRPr="00855E9E">
        <w:rPr>
          <w:rFonts w:ascii="標楷體" w:eastAsia="標楷體" w:hAnsi="標楷體" w:cs="Times New Roman" w:hint="eastAsia"/>
          <w:color w:val="000000"/>
          <w:kern w:val="0"/>
          <w14:ligatures w14:val="none"/>
        </w:rPr>
        <w:t>學年度行政會議提案。</w:t>
      </w:r>
    </w:p>
    <w:sectPr w:rsidR="00793DFD" w:rsidRPr="00855E9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312B25"/>
    <w:multiLevelType w:val="hybridMultilevel"/>
    <w:tmpl w:val="BAA4D7EA"/>
    <w:lvl w:ilvl="0" w:tplc="A6802292">
      <w:start w:val="1"/>
      <w:numFmt w:val="decimal"/>
      <w:lvlText w:val="%1."/>
      <w:lvlJc w:val="left"/>
      <w:pPr>
        <w:ind w:left="360" w:hanging="360"/>
      </w:pPr>
      <w:rPr>
        <w:rFonts w:ascii="Times New Roman" w:eastAsia="新細明體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775445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E9E"/>
    <w:rsid w:val="003F3987"/>
    <w:rsid w:val="00793DFD"/>
    <w:rsid w:val="00855E9E"/>
    <w:rsid w:val="0096036C"/>
    <w:rsid w:val="009B49AF"/>
    <w:rsid w:val="00C45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49377"/>
  <w15:chartTrackingRefBased/>
  <w15:docId w15:val="{0D81FBAD-B78F-4263-96EE-F419D869F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55E9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5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5E9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5E9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5E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5E9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5E9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5E9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5E9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55E9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55E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55E9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55E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55E9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55E9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55E9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55E9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55E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5E9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55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5E9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55E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5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55E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5E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5E9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5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55E9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55E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62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研究發展處</dc:creator>
  <cp:keywords/>
  <dc:description/>
  <cp:lastModifiedBy>研究發展處</cp:lastModifiedBy>
  <cp:revision>3</cp:revision>
  <dcterms:created xsi:type="dcterms:W3CDTF">2026-09-08T05:48:00Z</dcterms:created>
  <dcterms:modified xsi:type="dcterms:W3CDTF">2026-09-08T05:50:00Z</dcterms:modified>
</cp:coreProperties>
</file>