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7AB23" w14:textId="77777777" w:rsidR="00B14EA2" w:rsidRPr="00B14EA2" w:rsidRDefault="00B14EA2" w:rsidP="00B14EA2">
      <w:pPr>
        <w:snapToGrid w:val="0"/>
        <w:jc w:val="center"/>
        <w:rPr>
          <w:rFonts w:ascii="標楷體" w:eastAsia="標楷體" w:hAnsi="標楷體"/>
          <w:sz w:val="28"/>
          <w:szCs w:val="28"/>
        </w:rPr>
      </w:pPr>
      <w:r w:rsidRPr="00B14EA2">
        <w:rPr>
          <w:rFonts w:ascii="標楷體" w:eastAsia="標楷體" w:hAnsi="標楷體" w:hint="eastAsia"/>
          <w:sz w:val="28"/>
          <w:szCs w:val="28"/>
        </w:rPr>
        <w:t>輔英科技大學研究人員評鑑要點</w:t>
      </w:r>
    </w:p>
    <w:p w14:paraId="1F4D3768" w14:textId="77777777" w:rsidR="00B14EA2" w:rsidRPr="00B14EA2" w:rsidRDefault="00B14EA2" w:rsidP="00B14EA2">
      <w:pPr>
        <w:snapToGrid w:val="0"/>
        <w:ind w:firstLineChars="2000" w:firstLine="4000"/>
        <w:jc w:val="right"/>
        <w:rPr>
          <w:rFonts w:ascii="標楷體" w:eastAsia="標楷體" w:hAnsi="標楷體" w:hint="eastAsia"/>
          <w:bCs/>
          <w:sz w:val="20"/>
          <w:szCs w:val="20"/>
        </w:rPr>
      </w:pPr>
    </w:p>
    <w:p w14:paraId="70535484" w14:textId="77777777" w:rsidR="00B14EA2" w:rsidRPr="00B14EA2" w:rsidRDefault="00B14EA2" w:rsidP="00B14EA2">
      <w:pPr>
        <w:widowControl/>
        <w:adjustRightInd w:val="0"/>
        <w:snapToGrid w:val="0"/>
        <w:ind w:left="825" w:hangingChars="375" w:hanging="825"/>
        <w:jc w:val="right"/>
        <w:rPr>
          <w:rFonts w:ascii="標楷體" w:eastAsia="標楷體" w:hAnsi="標楷體" w:hint="eastAsia"/>
          <w:sz w:val="22"/>
          <w:szCs w:val="22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8"/>
          <w:attr w:name="Month" w:val="4"/>
          <w:attr w:name="Year" w:val="1998"/>
        </w:smartTagPr>
        <w:r w:rsidRPr="00B14EA2">
          <w:rPr>
            <w:rFonts w:ascii="標楷體" w:eastAsia="標楷體" w:hAnsi="標楷體" w:hint="eastAsia"/>
            <w:sz w:val="22"/>
            <w:szCs w:val="22"/>
          </w:rPr>
          <w:t>98年4月8日</w:t>
        </w:r>
      </w:smartTag>
      <w:r w:rsidRPr="00B14EA2">
        <w:rPr>
          <w:rFonts w:ascii="標楷體" w:eastAsia="標楷體" w:hAnsi="標楷體" w:hint="eastAsia"/>
          <w:sz w:val="22"/>
          <w:szCs w:val="22"/>
        </w:rPr>
        <w:t>97學年度第8次行政會議通過</w:t>
      </w:r>
    </w:p>
    <w:p w14:paraId="47DE2D96" w14:textId="77777777" w:rsidR="00B14EA2" w:rsidRPr="00B14EA2" w:rsidRDefault="00B14EA2" w:rsidP="00B14EA2">
      <w:pPr>
        <w:widowControl/>
        <w:adjustRightInd w:val="0"/>
        <w:snapToGrid w:val="0"/>
        <w:ind w:left="750" w:hangingChars="375" w:hanging="750"/>
        <w:jc w:val="right"/>
        <w:rPr>
          <w:rFonts w:ascii="標楷體" w:eastAsia="標楷體" w:hAnsi="標楷體" w:hint="eastAsia"/>
          <w:sz w:val="20"/>
          <w:szCs w:val="20"/>
        </w:rPr>
      </w:pPr>
    </w:p>
    <w:p w14:paraId="3187A10B" w14:textId="77777777" w:rsidR="00B14EA2" w:rsidRPr="00B14EA2" w:rsidRDefault="00B14EA2" w:rsidP="00B14EA2">
      <w:pPr>
        <w:numPr>
          <w:ilvl w:val="0"/>
          <w:numId w:val="1"/>
        </w:numPr>
        <w:tabs>
          <w:tab w:val="num" w:pos="540"/>
        </w:tabs>
        <w:snapToGrid w:val="0"/>
        <w:ind w:left="540" w:hanging="540"/>
        <w:rPr>
          <w:rFonts w:ascii="標楷體" w:eastAsia="標楷體" w:hAnsi="標楷體" w:hint="eastAsia"/>
        </w:rPr>
      </w:pPr>
      <w:r w:rsidRPr="00B14EA2">
        <w:rPr>
          <w:rFonts w:ascii="標楷體" w:eastAsia="標楷體" w:hAnsi="標楷體" w:hint="eastAsia"/>
        </w:rPr>
        <w:t>輔英科技大學(以下簡稱本校)為提昇研究風氣與人員素質，促使發揮學術研究專長及掌握研究方向，特訂定「輔英科技大學研究人員評鑑要點」(以下簡稱本要點)，作為研究人員續聘及晉薪之依據。</w:t>
      </w:r>
    </w:p>
    <w:p w14:paraId="3B39FCC3" w14:textId="77777777" w:rsidR="00B14EA2" w:rsidRPr="00B14EA2" w:rsidRDefault="00B14EA2" w:rsidP="00B14EA2">
      <w:pPr>
        <w:numPr>
          <w:ilvl w:val="0"/>
          <w:numId w:val="1"/>
        </w:numPr>
        <w:tabs>
          <w:tab w:val="num" w:pos="540"/>
        </w:tabs>
        <w:snapToGrid w:val="0"/>
        <w:ind w:left="540" w:hanging="540"/>
        <w:rPr>
          <w:rFonts w:ascii="標楷體" w:eastAsia="標楷體" w:hAnsi="標楷體" w:hint="eastAsia"/>
        </w:rPr>
      </w:pPr>
      <w:r w:rsidRPr="00B14EA2">
        <w:rPr>
          <w:rFonts w:ascii="標楷體" w:eastAsia="標楷體" w:hAnsi="標楷體" w:hint="eastAsia"/>
        </w:rPr>
        <w:t>本要點所稱研究人員，係指本校編制內依「輔英科技大學研究人員聘任辦法」聘用之專任人員。</w:t>
      </w:r>
    </w:p>
    <w:p w14:paraId="3AA28F8B" w14:textId="77777777" w:rsidR="00B14EA2" w:rsidRPr="00B14EA2" w:rsidRDefault="00B14EA2" w:rsidP="00B14EA2">
      <w:pPr>
        <w:numPr>
          <w:ilvl w:val="0"/>
          <w:numId w:val="1"/>
        </w:numPr>
        <w:tabs>
          <w:tab w:val="num" w:pos="540"/>
        </w:tabs>
        <w:snapToGrid w:val="0"/>
        <w:ind w:left="540" w:hanging="540"/>
        <w:rPr>
          <w:rFonts w:ascii="標楷體" w:eastAsia="標楷體" w:hAnsi="標楷體" w:hint="eastAsia"/>
        </w:rPr>
      </w:pPr>
      <w:r w:rsidRPr="00B14EA2">
        <w:rPr>
          <w:rFonts w:ascii="標楷體" w:eastAsia="標楷體" w:hAnsi="標楷體" w:hint="eastAsia"/>
        </w:rPr>
        <w:t>專任研究人員除每學年應提出研究成果報告及工作績效項目以外，且自任職後之第二學年起開始接受評鑑，任職未滿1年者，則不予評鑑。</w:t>
      </w:r>
    </w:p>
    <w:p w14:paraId="0969A503" w14:textId="77777777" w:rsidR="00B14EA2" w:rsidRPr="00B14EA2" w:rsidRDefault="00B14EA2" w:rsidP="00B14EA2">
      <w:pPr>
        <w:numPr>
          <w:ilvl w:val="0"/>
          <w:numId w:val="1"/>
        </w:numPr>
        <w:tabs>
          <w:tab w:val="num" w:pos="540"/>
        </w:tabs>
        <w:snapToGrid w:val="0"/>
        <w:ind w:left="540" w:hanging="540"/>
        <w:rPr>
          <w:rFonts w:ascii="標楷體" w:eastAsia="標楷體" w:hAnsi="標楷體" w:hint="eastAsia"/>
        </w:rPr>
      </w:pPr>
      <w:r w:rsidRPr="00B14EA2">
        <w:rPr>
          <w:rFonts w:ascii="標楷體" w:eastAsia="標楷體" w:hAnsi="標楷體" w:hint="eastAsia"/>
        </w:rPr>
        <w:t>前項所稱評鑑，係指於每學年結束時，考核其前一年8月至當年7月連續任職期間之研究成績。</w:t>
      </w:r>
    </w:p>
    <w:p w14:paraId="34EC0B94" w14:textId="77777777" w:rsidR="00B14EA2" w:rsidRPr="00B14EA2" w:rsidRDefault="00B14EA2" w:rsidP="00B14EA2">
      <w:pPr>
        <w:numPr>
          <w:ilvl w:val="0"/>
          <w:numId w:val="1"/>
        </w:numPr>
        <w:tabs>
          <w:tab w:val="num" w:pos="540"/>
        </w:tabs>
        <w:snapToGrid w:val="0"/>
        <w:ind w:left="540" w:hanging="540"/>
        <w:rPr>
          <w:rFonts w:ascii="標楷體" w:eastAsia="標楷體" w:hAnsi="標楷體" w:hint="eastAsia"/>
        </w:rPr>
      </w:pPr>
      <w:r w:rsidRPr="00B14EA2">
        <w:rPr>
          <w:rFonts w:ascii="標楷體" w:eastAsia="標楷體" w:hAnsi="標楷體" w:hint="eastAsia"/>
        </w:rPr>
        <w:t>評鑑方式以「輔英科技大學研究人員評鑑標準」（如附件）審查，其等次及格點數如下：</w:t>
      </w:r>
    </w:p>
    <w:tbl>
      <w:tblPr>
        <w:tblW w:w="972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40"/>
        <w:gridCol w:w="1980"/>
        <w:gridCol w:w="2340"/>
        <w:gridCol w:w="2160"/>
        <w:gridCol w:w="1800"/>
      </w:tblGrid>
      <w:tr w:rsidR="00B14EA2" w:rsidRPr="00B14EA2" w14:paraId="0766EC91" w14:textId="77777777" w:rsidTr="00B14EA2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4FC0A" w14:textId="77777777" w:rsidR="00B14EA2" w:rsidRPr="00B14EA2" w:rsidRDefault="00B14EA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5EC37" w14:textId="77777777" w:rsidR="00B14EA2" w:rsidRPr="00B14EA2" w:rsidRDefault="00B14EA2">
            <w:pPr>
              <w:jc w:val="center"/>
              <w:rPr>
                <w:rFonts w:ascii="標楷體" w:eastAsia="標楷體" w:hAnsi="標楷體"/>
              </w:rPr>
            </w:pPr>
            <w:r w:rsidRPr="00B14EA2">
              <w:rPr>
                <w:rFonts w:ascii="標楷體" w:eastAsia="標楷體" w:hAnsi="標楷體" w:hint="eastAsia"/>
              </w:rPr>
              <w:t>甲等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3D8FC" w14:textId="77777777" w:rsidR="00B14EA2" w:rsidRPr="00B14EA2" w:rsidRDefault="00B14EA2">
            <w:pPr>
              <w:jc w:val="center"/>
              <w:rPr>
                <w:rFonts w:ascii="標楷體" w:eastAsia="標楷體" w:hAnsi="標楷體"/>
              </w:rPr>
            </w:pPr>
            <w:r w:rsidRPr="00B14EA2">
              <w:rPr>
                <w:rFonts w:ascii="標楷體" w:eastAsia="標楷體" w:hAnsi="標楷體" w:hint="eastAsia"/>
              </w:rPr>
              <w:t>乙等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8480B" w14:textId="77777777" w:rsidR="00B14EA2" w:rsidRPr="00B14EA2" w:rsidRDefault="00B14EA2">
            <w:pPr>
              <w:jc w:val="center"/>
              <w:rPr>
                <w:rFonts w:ascii="標楷體" w:eastAsia="標楷體" w:hAnsi="標楷體"/>
              </w:rPr>
            </w:pPr>
            <w:r w:rsidRPr="00B14EA2">
              <w:rPr>
                <w:rFonts w:ascii="標楷體" w:eastAsia="標楷體" w:hAnsi="標楷體" w:hint="eastAsia"/>
              </w:rPr>
              <w:t>丙等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07149" w14:textId="77777777" w:rsidR="00B14EA2" w:rsidRPr="00B14EA2" w:rsidRDefault="00B14EA2">
            <w:pPr>
              <w:jc w:val="center"/>
              <w:rPr>
                <w:rFonts w:ascii="標楷體" w:eastAsia="標楷體" w:hAnsi="標楷體"/>
              </w:rPr>
            </w:pPr>
            <w:r w:rsidRPr="00B14EA2">
              <w:rPr>
                <w:rFonts w:ascii="標楷體" w:eastAsia="標楷體" w:hAnsi="標楷體" w:hint="eastAsia"/>
              </w:rPr>
              <w:t>丁等</w:t>
            </w:r>
          </w:p>
        </w:tc>
      </w:tr>
      <w:tr w:rsidR="00B14EA2" w:rsidRPr="00B14EA2" w14:paraId="7BB338A0" w14:textId="77777777" w:rsidTr="00B14EA2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E3CF6" w14:textId="77777777" w:rsidR="00B14EA2" w:rsidRPr="00B14EA2" w:rsidRDefault="00B14EA2">
            <w:pPr>
              <w:jc w:val="both"/>
              <w:rPr>
                <w:rFonts w:ascii="標楷體" w:eastAsia="標楷體" w:hAnsi="標楷體"/>
              </w:rPr>
            </w:pPr>
            <w:r w:rsidRPr="00B14EA2">
              <w:rPr>
                <w:rFonts w:ascii="標楷體" w:eastAsia="標楷體" w:hAnsi="標楷體" w:hint="eastAsia"/>
              </w:rPr>
              <w:t>研究員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56B60" w14:textId="77777777" w:rsidR="00B14EA2" w:rsidRPr="00B14EA2" w:rsidRDefault="00B14EA2">
            <w:pPr>
              <w:jc w:val="both"/>
              <w:rPr>
                <w:rFonts w:ascii="標楷體" w:eastAsia="標楷體" w:hAnsi="標楷體"/>
              </w:rPr>
            </w:pPr>
            <w:r w:rsidRPr="00B14EA2">
              <w:rPr>
                <w:rFonts w:ascii="標楷體" w:eastAsia="標楷體" w:hAnsi="標楷體" w:hint="eastAsia"/>
              </w:rPr>
              <w:t>500點(含)以上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5430D" w14:textId="77777777" w:rsidR="00B14EA2" w:rsidRPr="00B14EA2" w:rsidRDefault="00B14EA2">
            <w:pPr>
              <w:jc w:val="both"/>
              <w:rPr>
                <w:rFonts w:ascii="標楷體" w:eastAsia="標楷體" w:hAnsi="標楷體"/>
              </w:rPr>
            </w:pPr>
            <w:r w:rsidRPr="00B14EA2">
              <w:rPr>
                <w:rFonts w:ascii="標楷體" w:eastAsia="標楷體" w:hAnsi="標楷體" w:hint="eastAsia"/>
              </w:rPr>
              <w:t>350(含)– 499點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A2942" w14:textId="77777777" w:rsidR="00B14EA2" w:rsidRPr="00B14EA2" w:rsidRDefault="00B14EA2">
            <w:pPr>
              <w:jc w:val="both"/>
              <w:rPr>
                <w:rFonts w:ascii="標楷體" w:eastAsia="標楷體" w:hAnsi="標楷體"/>
              </w:rPr>
            </w:pPr>
            <w:r w:rsidRPr="00B14EA2">
              <w:rPr>
                <w:rFonts w:ascii="標楷體" w:eastAsia="標楷體" w:hAnsi="標楷體" w:hint="eastAsia"/>
              </w:rPr>
              <w:t>200(含)– 349點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D9327" w14:textId="77777777" w:rsidR="00B14EA2" w:rsidRPr="00B14EA2" w:rsidRDefault="00B14EA2">
            <w:pPr>
              <w:jc w:val="both"/>
              <w:rPr>
                <w:rFonts w:ascii="標楷體" w:eastAsia="標楷體" w:hAnsi="標楷體"/>
              </w:rPr>
            </w:pPr>
            <w:r w:rsidRPr="00B14EA2">
              <w:rPr>
                <w:rFonts w:ascii="標楷體" w:eastAsia="標楷體" w:hAnsi="標楷體" w:hint="eastAsia"/>
              </w:rPr>
              <w:t>199點以下</w:t>
            </w:r>
          </w:p>
        </w:tc>
      </w:tr>
      <w:tr w:rsidR="00B14EA2" w:rsidRPr="00B14EA2" w14:paraId="0DE7F4E7" w14:textId="77777777" w:rsidTr="00B14EA2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03CE6" w14:textId="77777777" w:rsidR="00B14EA2" w:rsidRPr="00B14EA2" w:rsidRDefault="00B14EA2">
            <w:pPr>
              <w:jc w:val="both"/>
              <w:rPr>
                <w:rFonts w:ascii="標楷體" w:eastAsia="標楷體" w:hAnsi="標楷體"/>
              </w:rPr>
            </w:pPr>
            <w:r w:rsidRPr="00B14EA2">
              <w:rPr>
                <w:rFonts w:ascii="標楷體" w:eastAsia="標楷體" w:hAnsi="標楷體" w:hint="eastAsia"/>
              </w:rPr>
              <w:t>副研究員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D1740" w14:textId="77777777" w:rsidR="00B14EA2" w:rsidRPr="00B14EA2" w:rsidRDefault="00B14EA2">
            <w:pPr>
              <w:jc w:val="both"/>
              <w:rPr>
                <w:rFonts w:ascii="標楷體" w:eastAsia="標楷體" w:hAnsi="標楷體"/>
              </w:rPr>
            </w:pPr>
            <w:r w:rsidRPr="00B14EA2">
              <w:rPr>
                <w:rFonts w:ascii="標楷體" w:eastAsia="標楷體" w:hAnsi="標楷體" w:hint="eastAsia"/>
              </w:rPr>
              <w:t>450點(含)以上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1C7F8" w14:textId="77777777" w:rsidR="00B14EA2" w:rsidRPr="00B14EA2" w:rsidRDefault="00B14EA2">
            <w:pPr>
              <w:jc w:val="both"/>
              <w:rPr>
                <w:rFonts w:ascii="標楷體" w:eastAsia="標楷體" w:hAnsi="標楷體"/>
              </w:rPr>
            </w:pPr>
            <w:r w:rsidRPr="00B14EA2">
              <w:rPr>
                <w:rFonts w:ascii="標楷體" w:eastAsia="標楷體" w:hAnsi="標楷體" w:hint="eastAsia"/>
              </w:rPr>
              <w:t>300(含)– 449點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14724" w14:textId="77777777" w:rsidR="00B14EA2" w:rsidRPr="00B14EA2" w:rsidRDefault="00B14EA2">
            <w:pPr>
              <w:jc w:val="both"/>
              <w:rPr>
                <w:rFonts w:ascii="標楷體" w:eastAsia="標楷體" w:hAnsi="標楷體"/>
              </w:rPr>
            </w:pPr>
            <w:r w:rsidRPr="00B14EA2">
              <w:rPr>
                <w:rFonts w:ascii="標楷體" w:eastAsia="標楷體" w:hAnsi="標楷體" w:hint="eastAsia"/>
              </w:rPr>
              <w:t>150(含)– 299點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305F2" w14:textId="77777777" w:rsidR="00B14EA2" w:rsidRPr="00B14EA2" w:rsidRDefault="00B14EA2">
            <w:pPr>
              <w:jc w:val="both"/>
              <w:rPr>
                <w:rFonts w:ascii="標楷體" w:eastAsia="標楷體" w:hAnsi="標楷體"/>
              </w:rPr>
            </w:pPr>
            <w:r w:rsidRPr="00B14EA2">
              <w:rPr>
                <w:rFonts w:ascii="標楷體" w:eastAsia="標楷體" w:hAnsi="標楷體" w:hint="eastAsia"/>
              </w:rPr>
              <w:t>149點以下</w:t>
            </w:r>
          </w:p>
        </w:tc>
      </w:tr>
      <w:tr w:rsidR="00B14EA2" w:rsidRPr="00B14EA2" w14:paraId="3C60B5C2" w14:textId="77777777" w:rsidTr="00B14EA2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AE92F" w14:textId="77777777" w:rsidR="00B14EA2" w:rsidRPr="00B14EA2" w:rsidRDefault="00B14EA2">
            <w:pPr>
              <w:jc w:val="both"/>
              <w:rPr>
                <w:rFonts w:ascii="標楷體" w:eastAsia="標楷體" w:hAnsi="標楷體"/>
              </w:rPr>
            </w:pPr>
            <w:r w:rsidRPr="00B14EA2">
              <w:rPr>
                <w:rFonts w:ascii="標楷體" w:eastAsia="標楷體" w:hAnsi="標楷體" w:hint="eastAsia"/>
              </w:rPr>
              <w:t>助理研究員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06A72" w14:textId="77777777" w:rsidR="00B14EA2" w:rsidRPr="00B14EA2" w:rsidRDefault="00B14EA2">
            <w:pPr>
              <w:jc w:val="both"/>
              <w:rPr>
                <w:rFonts w:ascii="標楷體" w:eastAsia="標楷體" w:hAnsi="標楷體"/>
              </w:rPr>
            </w:pPr>
            <w:r w:rsidRPr="00B14EA2">
              <w:rPr>
                <w:rFonts w:ascii="標楷體" w:eastAsia="標楷體" w:hAnsi="標楷體" w:hint="eastAsia"/>
              </w:rPr>
              <w:t>400點(含)以上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05DFF" w14:textId="77777777" w:rsidR="00B14EA2" w:rsidRPr="00B14EA2" w:rsidRDefault="00B14EA2">
            <w:pPr>
              <w:jc w:val="both"/>
              <w:rPr>
                <w:rFonts w:ascii="標楷體" w:eastAsia="標楷體" w:hAnsi="標楷體"/>
              </w:rPr>
            </w:pPr>
            <w:r w:rsidRPr="00B14EA2">
              <w:rPr>
                <w:rFonts w:ascii="標楷體" w:eastAsia="標楷體" w:hAnsi="標楷體" w:hint="eastAsia"/>
              </w:rPr>
              <w:t>250(含) – 399點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2DD86" w14:textId="77777777" w:rsidR="00B14EA2" w:rsidRPr="00B14EA2" w:rsidRDefault="00B14EA2">
            <w:pPr>
              <w:jc w:val="both"/>
              <w:rPr>
                <w:rFonts w:ascii="標楷體" w:eastAsia="標楷體" w:hAnsi="標楷體"/>
              </w:rPr>
            </w:pPr>
            <w:r w:rsidRPr="00B14EA2">
              <w:rPr>
                <w:rFonts w:ascii="標楷體" w:eastAsia="標楷體" w:hAnsi="標楷體" w:hint="eastAsia"/>
              </w:rPr>
              <w:t>100(含)– 249點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92803" w14:textId="77777777" w:rsidR="00B14EA2" w:rsidRPr="00B14EA2" w:rsidRDefault="00B14EA2" w:rsidP="00B14EA2">
            <w:pPr>
              <w:ind w:firstLineChars="50" w:firstLine="120"/>
              <w:jc w:val="both"/>
              <w:rPr>
                <w:rFonts w:ascii="標楷體" w:eastAsia="標楷體" w:hAnsi="標楷體"/>
              </w:rPr>
            </w:pPr>
            <w:r w:rsidRPr="00B14EA2">
              <w:rPr>
                <w:rFonts w:ascii="標楷體" w:eastAsia="標楷體" w:hAnsi="標楷體" w:hint="eastAsia"/>
              </w:rPr>
              <w:t>99點以下</w:t>
            </w:r>
          </w:p>
        </w:tc>
      </w:tr>
      <w:tr w:rsidR="00B14EA2" w:rsidRPr="00B14EA2" w14:paraId="0439D31C" w14:textId="77777777" w:rsidTr="00B14EA2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9B5EE" w14:textId="77777777" w:rsidR="00B14EA2" w:rsidRPr="00B14EA2" w:rsidRDefault="00B14EA2">
            <w:pPr>
              <w:jc w:val="both"/>
              <w:rPr>
                <w:rFonts w:ascii="標楷體" w:eastAsia="標楷體" w:hAnsi="標楷體"/>
              </w:rPr>
            </w:pPr>
            <w:r w:rsidRPr="00B14EA2">
              <w:rPr>
                <w:rFonts w:ascii="標楷體" w:eastAsia="標楷體" w:hAnsi="標楷體" w:hint="eastAsia"/>
              </w:rPr>
              <w:t>研究助理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55F3B" w14:textId="77777777" w:rsidR="00B14EA2" w:rsidRPr="00B14EA2" w:rsidRDefault="00B14EA2">
            <w:pPr>
              <w:jc w:val="both"/>
              <w:rPr>
                <w:rFonts w:ascii="標楷體" w:eastAsia="標楷體" w:hAnsi="標楷體"/>
              </w:rPr>
            </w:pPr>
            <w:r w:rsidRPr="00B14EA2">
              <w:rPr>
                <w:rFonts w:ascii="標楷體" w:eastAsia="標楷體" w:hAnsi="標楷體" w:hint="eastAsia"/>
              </w:rPr>
              <w:t>300點(含)以上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2FFE5" w14:textId="77777777" w:rsidR="00B14EA2" w:rsidRPr="00B14EA2" w:rsidRDefault="00B14EA2">
            <w:pPr>
              <w:jc w:val="both"/>
              <w:rPr>
                <w:rFonts w:ascii="標楷體" w:eastAsia="標楷體" w:hAnsi="標楷體"/>
              </w:rPr>
            </w:pPr>
            <w:r w:rsidRPr="00B14EA2">
              <w:rPr>
                <w:rFonts w:ascii="標楷體" w:eastAsia="標楷體" w:hAnsi="標楷體" w:hint="eastAsia"/>
              </w:rPr>
              <w:t>200(含) – 299點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FED81" w14:textId="77777777" w:rsidR="00B14EA2" w:rsidRPr="00B14EA2" w:rsidRDefault="00B14EA2" w:rsidP="00B14EA2">
            <w:pPr>
              <w:ind w:firstLineChars="50" w:firstLine="120"/>
              <w:jc w:val="both"/>
              <w:rPr>
                <w:rFonts w:ascii="標楷體" w:eastAsia="標楷體" w:hAnsi="標楷體"/>
              </w:rPr>
            </w:pPr>
            <w:r w:rsidRPr="00B14EA2">
              <w:rPr>
                <w:rFonts w:ascii="標楷體" w:eastAsia="標楷體" w:hAnsi="標楷體" w:hint="eastAsia"/>
              </w:rPr>
              <w:t>50(含)– 199點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72456" w14:textId="77777777" w:rsidR="00B14EA2" w:rsidRPr="00B14EA2" w:rsidRDefault="00B14EA2" w:rsidP="00B14EA2">
            <w:pPr>
              <w:ind w:firstLineChars="50" w:firstLine="120"/>
              <w:jc w:val="both"/>
              <w:rPr>
                <w:rFonts w:ascii="標楷體" w:eastAsia="標楷體" w:hAnsi="標楷體"/>
              </w:rPr>
            </w:pPr>
            <w:r w:rsidRPr="00B14EA2">
              <w:rPr>
                <w:rFonts w:ascii="標楷體" w:eastAsia="標楷體" w:hAnsi="標楷體" w:hint="eastAsia"/>
              </w:rPr>
              <w:t>49點以下</w:t>
            </w:r>
          </w:p>
        </w:tc>
      </w:tr>
    </w:tbl>
    <w:p w14:paraId="39648C46" w14:textId="77777777" w:rsidR="00B14EA2" w:rsidRPr="00B14EA2" w:rsidRDefault="00B14EA2" w:rsidP="00B14EA2">
      <w:pPr>
        <w:numPr>
          <w:ilvl w:val="0"/>
          <w:numId w:val="1"/>
        </w:numPr>
        <w:tabs>
          <w:tab w:val="num" w:pos="540"/>
        </w:tabs>
        <w:snapToGrid w:val="0"/>
        <w:ind w:left="540" w:hanging="540"/>
        <w:rPr>
          <w:rFonts w:ascii="標楷體" w:eastAsia="標楷體" w:hAnsi="標楷體" w:hint="eastAsia"/>
        </w:rPr>
      </w:pPr>
      <w:r w:rsidRPr="00B14EA2">
        <w:rPr>
          <w:rFonts w:ascii="標楷體" w:eastAsia="標楷體" w:hAnsi="標楷體" w:hint="eastAsia"/>
        </w:rPr>
        <w:t>評鑑結果依下列規定辦理：</w:t>
      </w:r>
    </w:p>
    <w:p w14:paraId="61662E9F" w14:textId="77777777" w:rsidR="00B14EA2" w:rsidRPr="00B14EA2" w:rsidRDefault="00B14EA2" w:rsidP="00B14EA2">
      <w:pPr>
        <w:numPr>
          <w:ilvl w:val="1"/>
          <w:numId w:val="1"/>
        </w:numPr>
        <w:snapToGrid w:val="0"/>
        <w:rPr>
          <w:rFonts w:ascii="標楷體" w:eastAsia="標楷體" w:hAnsi="標楷體" w:hint="eastAsia"/>
        </w:rPr>
      </w:pPr>
      <w:r w:rsidRPr="00B14EA2">
        <w:rPr>
          <w:rFonts w:ascii="標楷體" w:eastAsia="標楷體" w:hAnsi="標楷體" w:hint="eastAsia"/>
        </w:rPr>
        <w:t>甲等：晉薪一級。聘期屆滿者，續聘2年。</w:t>
      </w:r>
    </w:p>
    <w:p w14:paraId="281777C2" w14:textId="77777777" w:rsidR="00B14EA2" w:rsidRPr="00B14EA2" w:rsidRDefault="00B14EA2" w:rsidP="00B14EA2">
      <w:pPr>
        <w:numPr>
          <w:ilvl w:val="1"/>
          <w:numId w:val="1"/>
        </w:numPr>
        <w:snapToGrid w:val="0"/>
        <w:rPr>
          <w:rFonts w:ascii="標楷體" w:eastAsia="標楷體" w:hAnsi="標楷體" w:hint="eastAsia"/>
        </w:rPr>
      </w:pPr>
      <w:r w:rsidRPr="00B14EA2">
        <w:rPr>
          <w:rFonts w:ascii="標楷體" w:eastAsia="標楷體" w:hAnsi="標楷體" w:hint="eastAsia"/>
        </w:rPr>
        <w:t>乙等、丙等：支原薪級。聘期屆滿者，續聘2年。</w:t>
      </w:r>
    </w:p>
    <w:p w14:paraId="275A19D5" w14:textId="77777777" w:rsidR="00B14EA2" w:rsidRPr="00B14EA2" w:rsidRDefault="00B14EA2" w:rsidP="00B14EA2">
      <w:pPr>
        <w:numPr>
          <w:ilvl w:val="1"/>
          <w:numId w:val="1"/>
        </w:numPr>
        <w:snapToGrid w:val="0"/>
        <w:rPr>
          <w:rFonts w:ascii="標楷體" w:eastAsia="標楷體" w:hAnsi="標楷體" w:hint="eastAsia"/>
        </w:rPr>
      </w:pPr>
      <w:r w:rsidRPr="00B14EA2">
        <w:rPr>
          <w:rFonts w:ascii="標楷體" w:eastAsia="標楷體" w:hAnsi="標楷體" w:hint="eastAsia"/>
        </w:rPr>
        <w:t>丁等：解聘或不續聘。</w:t>
      </w:r>
    </w:p>
    <w:p w14:paraId="469DB760" w14:textId="77777777" w:rsidR="00B14EA2" w:rsidRPr="00B14EA2" w:rsidRDefault="00B14EA2" w:rsidP="00B14EA2">
      <w:pPr>
        <w:numPr>
          <w:ilvl w:val="0"/>
          <w:numId w:val="1"/>
        </w:numPr>
        <w:tabs>
          <w:tab w:val="num" w:pos="540"/>
        </w:tabs>
        <w:snapToGrid w:val="0"/>
        <w:ind w:left="540" w:hanging="540"/>
        <w:rPr>
          <w:rFonts w:ascii="標楷體" w:eastAsia="標楷體" w:hAnsi="標楷體" w:hint="eastAsia"/>
        </w:rPr>
      </w:pPr>
      <w:r w:rsidRPr="00B14EA2">
        <w:rPr>
          <w:rFonts w:ascii="標楷體" w:eastAsia="標楷體" w:hAnsi="標楷體" w:hint="eastAsia"/>
        </w:rPr>
        <w:t>本校研究人員之評鑑，由各中心主任就評鑑表項目初核，遞交本校專任教師評鑑委員會覆核通過後，呈請校長核定。</w:t>
      </w:r>
    </w:p>
    <w:p w14:paraId="2B90C427" w14:textId="77777777" w:rsidR="00B14EA2" w:rsidRPr="00B14EA2" w:rsidRDefault="00B14EA2" w:rsidP="00B14EA2">
      <w:pPr>
        <w:numPr>
          <w:ilvl w:val="0"/>
          <w:numId w:val="1"/>
        </w:numPr>
        <w:tabs>
          <w:tab w:val="num" w:pos="540"/>
        </w:tabs>
        <w:snapToGrid w:val="0"/>
        <w:ind w:left="540" w:hanging="540"/>
        <w:rPr>
          <w:rFonts w:ascii="標楷體" w:eastAsia="標楷體" w:hAnsi="標楷體" w:hint="eastAsia"/>
        </w:rPr>
      </w:pPr>
      <w:r w:rsidRPr="00B14EA2">
        <w:rPr>
          <w:rFonts w:ascii="標楷體" w:eastAsia="標楷體" w:hAnsi="標楷體" w:hint="eastAsia"/>
        </w:rPr>
        <w:t>本要點經行政會議通過，</w:t>
      </w:r>
      <w:r w:rsidR="009A16E4">
        <w:rPr>
          <w:rFonts w:ascii="標楷體" w:eastAsia="標楷體" w:hAnsi="標楷體" w:hint="eastAsia"/>
          <w:color w:val="00B0F0"/>
          <w:u w:val="single"/>
        </w:rPr>
        <w:t>陳</w:t>
      </w:r>
      <w:r w:rsidRPr="00B14EA2">
        <w:rPr>
          <w:rFonts w:ascii="標楷體" w:eastAsia="標楷體" w:hAnsi="標楷體" w:hint="eastAsia"/>
        </w:rPr>
        <w:t>校長核定後發布實施；修正時亦同。</w:t>
      </w:r>
    </w:p>
    <w:p w14:paraId="6BC1E3AF" w14:textId="77777777" w:rsidR="00B14EA2" w:rsidRPr="00B14EA2" w:rsidRDefault="00B14EA2" w:rsidP="00B14EA2">
      <w:pPr>
        <w:snapToGrid w:val="0"/>
        <w:ind w:left="461" w:hangingChars="192" w:hanging="461"/>
        <w:rPr>
          <w:rFonts w:ascii="標楷體" w:eastAsia="標楷體" w:hAnsi="標楷體" w:hint="eastAsia"/>
        </w:rPr>
      </w:pPr>
    </w:p>
    <w:p w14:paraId="08489069" w14:textId="77777777" w:rsidR="00B14EA2" w:rsidRPr="00B14EA2" w:rsidRDefault="00B14EA2">
      <w:pPr>
        <w:rPr>
          <w:rFonts w:ascii="標楷體" w:eastAsia="標楷體" w:hAnsi="標楷體"/>
        </w:rPr>
      </w:pPr>
    </w:p>
    <w:sectPr w:rsidR="00B14EA2" w:rsidRPr="00B14EA2" w:rsidSect="00B14EA2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CBB105" w14:textId="77777777" w:rsidR="009B4F0A" w:rsidRDefault="009B4F0A" w:rsidP="009B4F0A">
      <w:r>
        <w:separator/>
      </w:r>
    </w:p>
  </w:endnote>
  <w:endnote w:type="continuationSeparator" w:id="0">
    <w:p w14:paraId="09950842" w14:textId="77777777" w:rsidR="009B4F0A" w:rsidRDefault="009B4F0A" w:rsidP="009B4F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D8CBE8" w14:textId="77777777" w:rsidR="009B4F0A" w:rsidRDefault="009B4F0A" w:rsidP="009B4F0A">
      <w:r>
        <w:separator/>
      </w:r>
    </w:p>
  </w:footnote>
  <w:footnote w:type="continuationSeparator" w:id="0">
    <w:p w14:paraId="2F3839C9" w14:textId="77777777" w:rsidR="009B4F0A" w:rsidRDefault="009B4F0A" w:rsidP="009B4F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8221CF"/>
    <w:multiLevelType w:val="hybridMultilevel"/>
    <w:tmpl w:val="F836C034"/>
    <w:lvl w:ilvl="0" w:tplc="CEB2169E">
      <w:start w:val="1"/>
      <w:numFmt w:val="taiwaneseCountingThousand"/>
      <w:lvlText w:val="%1、"/>
      <w:lvlJc w:val="left"/>
      <w:pPr>
        <w:tabs>
          <w:tab w:val="num" w:pos="1440"/>
        </w:tabs>
        <w:ind w:left="1440" w:hanging="480"/>
      </w:pPr>
      <w:rPr>
        <w:strike w:val="0"/>
        <w:dstrike w:val="0"/>
        <w:color w:val="auto"/>
        <w:u w:val="none"/>
        <w:effect w:val="none"/>
      </w:rPr>
    </w:lvl>
    <w:lvl w:ilvl="1" w:tplc="A11A0658">
      <w:start w:val="1"/>
      <w:numFmt w:val="taiwaneseCountingThousand"/>
      <w:lvlText w:val="（%2）"/>
      <w:lvlJc w:val="left"/>
      <w:pPr>
        <w:tabs>
          <w:tab w:val="num" w:pos="1200"/>
        </w:tabs>
        <w:ind w:left="1200" w:hanging="720"/>
      </w:pPr>
      <w:rPr>
        <w:strike w:val="0"/>
        <w:dstrike w:val="0"/>
        <w:color w:val="auto"/>
        <w:u w:val="none"/>
        <w:effect w:val="none"/>
      </w:rPr>
    </w:lvl>
    <w:lvl w:ilvl="2" w:tplc="372ABDB2">
      <w:start w:val="1"/>
      <w:numFmt w:val="taiwaneseCountingThousand"/>
      <w:lvlText w:val="(%3)"/>
      <w:lvlJc w:val="left"/>
      <w:pPr>
        <w:tabs>
          <w:tab w:val="num" w:pos="1380"/>
        </w:tabs>
        <w:ind w:left="1380" w:hanging="42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4EA2"/>
    <w:rsid w:val="009A16E4"/>
    <w:rsid w:val="009B4F0A"/>
    <w:rsid w:val="00B14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2050"/>
    <o:shapelayout v:ext="edit">
      <o:idmap v:ext="edit" data="1"/>
    </o:shapelayout>
  </w:shapeDefaults>
  <w:decimalSymbol w:val="."/>
  <w:listSeparator w:val=","/>
  <w14:docId w14:val="3EFC83CC"/>
  <w15:chartTrackingRefBased/>
  <w15:docId w15:val="{4FB7F79E-5920-4023-B0CB-96929DED7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9B4F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rsid w:val="009B4F0A"/>
    <w:rPr>
      <w:kern w:val="2"/>
    </w:rPr>
  </w:style>
  <w:style w:type="paragraph" w:styleId="a5">
    <w:name w:val="footer"/>
    <w:basedOn w:val="a"/>
    <w:link w:val="a6"/>
    <w:rsid w:val="009B4F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rsid w:val="009B4F0A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70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576</Characters>
  <Application>Microsoft Office Word</Application>
  <DocSecurity>0</DocSecurity>
  <Lines>4</Lines>
  <Paragraphs>1</Paragraphs>
  <ScaleCrop>false</ScaleCrop>
  <Company>fy</Company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輔英科技大學研究人員評鑑要點</dc:title>
  <dc:subject/>
  <dc:creator>fy</dc:creator>
  <cp:keywords/>
  <dc:description/>
  <cp:lastModifiedBy>User</cp:lastModifiedBy>
  <cp:revision>2</cp:revision>
  <dcterms:created xsi:type="dcterms:W3CDTF">2026-09-09T05:17:00Z</dcterms:created>
  <dcterms:modified xsi:type="dcterms:W3CDTF">2026-09-09T05:17:00Z</dcterms:modified>
</cp:coreProperties>
</file>