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1C19" w:rsidRPr="00911C19" w:rsidRDefault="00911C19" w:rsidP="00911C19">
      <w:pPr>
        <w:kinsoku w:val="0"/>
        <w:overflowPunct w:val="0"/>
        <w:snapToGrid w:val="0"/>
        <w:spacing w:afterLines="50" w:after="180" w:line="320" w:lineRule="exact"/>
        <w:ind w:right="-1"/>
        <w:jc w:val="center"/>
        <w:rPr>
          <w:rFonts w:eastAsia="標楷體"/>
          <w:sz w:val="28"/>
          <w:szCs w:val="28"/>
        </w:rPr>
      </w:pPr>
      <w:bookmarkStart w:id="0" w:name="_GoBack"/>
      <w:r w:rsidRPr="00911C19">
        <w:rPr>
          <w:rFonts w:eastAsia="標楷體"/>
          <w:spacing w:val="-1"/>
          <w:sz w:val="28"/>
          <w:szCs w:val="28"/>
        </w:rPr>
        <w:t>輔英科技大學學術</w:t>
      </w:r>
      <w:r w:rsidRPr="00911C19">
        <w:rPr>
          <w:rFonts w:eastAsia="標楷體"/>
          <w:b/>
          <w:bCs/>
          <w:color w:val="FF0000"/>
          <w:sz w:val="28"/>
          <w:szCs w:val="28"/>
          <w:u w:val="single"/>
        </w:rPr>
        <w:t>誠信與</w:t>
      </w:r>
      <w:r w:rsidRPr="00911C19">
        <w:rPr>
          <w:rFonts w:eastAsia="標楷體"/>
          <w:spacing w:val="-1"/>
          <w:sz w:val="28"/>
          <w:szCs w:val="28"/>
        </w:rPr>
        <w:t>研究倫理實施要點</w:t>
      </w:r>
      <w:bookmarkEnd w:id="0"/>
    </w:p>
    <w:p w:rsidR="00911C19" w:rsidRPr="00911C19" w:rsidRDefault="00911C19" w:rsidP="00911C19">
      <w:pPr>
        <w:kinsoku w:val="0"/>
        <w:overflowPunct w:val="0"/>
        <w:snapToGrid w:val="0"/>
        <w:spacing w:line="320" w:lineRule="exact"/>
        <w:ind w:right="-1"/>
        <w:jc w:val="right"/>
        <w:rPr>
          <w:rFonts w:eastAsia="標楷體"/>
          <w:sz w:val="21"/>
          <w:lang w:val="zh-TW" w:bidi="zh-TW"/>
        </w:rPr>
      </w:pPr>
    </w:p>
    <w:p w:rsidR="00911C19" w:rsidRPr="00911C19" w:rsidRDefault="00911C19" w:rsidP="00911C19">
      <w:pPr>
        <w:pStyle w:val="05"/>
        <w:rPr>
          <w:rFonts w:cs="Times New Roman"/>
        </w:rPr>
      </w:pPr>
      <w:r w:rsidRPr="00911C19">
        <w:rPr>
          <w:rFonts w:cs="Times New Roman"/>
          <w:w w:val="95"/>
        </w:rPr>
        <w:t>101</w:t>
      </w:r>
      <w:r w:rsidRPr="00911C19">
        <w:rPr>
          <w:rFonts w:cs="Times New Roman"/>
          <w:w w:val="95"/>
        </w:rPr>
        <w:t>年</w:t>
      </w:r>
      <w:r w:rsidRPr="00911C19">
        <w:rPr>
          <w:rFonts w:cs="Times New Roman"/>
          <w:w w:val="95"/>
        </w:rPr>
        <w:t>3</w:t>
      </w:r>
      <w:r w:rsidRPr="00911C19">
        <w:rPr>
          <w:rFonts w:cs="Times New Roman"/>
          <w:w w:val="95"/>
        </w:rPr>
        <w:t>月</w:t>
      </w:r>
      <w:r w:rsidRPr="00911C19">
        <w:rPr>
          <w:rFonts w:cs="Times New Roman"/>
          <w:w w:val="95"/>
        </w:rPr>
        <w:t>14</w:t>
      </w:r>
      <w:r w:rsidRPr="00911C19">
        <w:rPr>
          <w:rFonts w:cs="Times New Roman"/>
          <w:w w:val="95"/>
        </w:rPr>
        <w:t>日</w:t>
      </w:r>
      <w:r w:rsidRPr="00911C19">
        <w:rPr>
          <w:rFonts w:cs="Times New Roman"/>
          <w:w w:val="95"/>
        </w:rPr>
        <w:t>100</w:t>
      </w:r>
      <w:r w:rsidRPr="00911C19">
        <w:rPr>
          <w:rFonts w:cs="Times New Roman"/>
          <w:w w:val="95"/>
        </w:rPr>
        <w:t>學年度第</w:t>
      </w:r>
      <w:r w:rsidRPr="00911C19">
        <w:rPr>
          <w:rFonts w:cs="Times New Roman"/>
          <w:w w:val="95"/>
        </w:rPr>
        <w:t>6</w:t>
      </w:r>
      <w:r w:rsidRPr="00911C19">
        <w:rPr>
          <w:rFonts w:cs="Times New Roman"/>
          <w:w w:val="95"/>
        </w:rPr>
        <w:t>次行政會議通過</w:t>
      </w:r>
    </w:p>
    <w:p w:rsidR="00911C19" w:rsidRPr="00911C19" w:rsidRDefault="00911C19" w:rsidP="00911C19">
      <w:pPr>
        <w:pStyle w:val="05"/>
        <w:rPr>
          <w:rFonts w:cs="Times New Roman"/>
        </w:rPr>
      </w:pPr>
      <w:r w:rsidRPr="00911C19">
        <w:rPr>
          <w:rFonts w:cs="Times New Roman"/>
          <w:w w:val="95"/>
        </w:rPr>
        <w:t>101</w:t>
      </w:r>
      <w:r w:rsidRPr="00911C19">
        <w:rPr>
          <w:rFonts w:cs="Times New Roman"/>
          <w:w w:val="95"/>
        </w:rPr>
        <w:t>年</w:t>
      </w:r>
      <w:r w:rsidRPr="00911C19">
        <w:rPr>
          <w:rFonts w:cs="Times New Roman"/>
          <w:w w:val="95"/>
        </w:rPr>
        <w:t>12</w:t>
      </w:r>
      <w:r w:rsidRPr="00911C19">
        <w:rPr>
          <w:rFonts w:cs="Times New Roman"/>
          <w:w w:val="95"/>
        </w:rPr>
        <w:t>月</w:t>
      </w:r>
      <w:r w:rsidRPr="00911C19">
        <w:rPr>
          <w:rFonts w:cs="Times New Roman"/>
          <w:w w:val="95"/>
        </w:rPr>
        <w:t>5</w:t>
      </w:r>
      <w:r w:rsidRPr="00911C19">
        <w:rPr>
          <w:rFonts w:cs="Times New Roman"/>
          <w:w w:val="95"/>
        </w:rPr>
        <w:t>日</w:t>
      </w:r>
      <w:r w:rsidRPr="00911C19">
        <w:rPr>
          <w:rFonts w:cs="Times New Roman"/>
          <w:w w:val="95"/>
        </w:rPr>
        <w:t>101</w:t>
      </w:r>
      <w:r w:rsidRPr="00911C19">
        <w:rPr>
          <w:rFonts w:cs="Times New Roman"/>
          <w:w w:val="95"/>
        </w:rPr>
        <w:t>學年度第</w:t>
      </w:r>
      <w:r w:rsidRPr="00911C19">
        <w:rPr>
          <w:rFonts w:cs="Times New Roman"/>
          <w:w w:val="95"/>
        </w:rPr>
        <w:t>3</w:t>
      </w:r>
      <w:r w:rsidRPr="00911C19">
        <w:rPr>
          <w:rFonts w:cs="Times New Roman"/>
          <w:w w:val="95"/>
        </w:rPr>
        <w:t>次行政會議修正通過</w:t>
      </w:r>
    </w:p>
    <w:p w:rsidR="00911C19" w:rsidRPr="00911C19" w:rsidRDefault="00911C19" w:rsidP="00911C19">
      <w:pPr>
        <w:pStyle w:val="05"/>
        <w:rPr>
          <w:rFonts w:cs="Times New Roman"/>
        </w:rPr>
      </w:pPr>
      <w:r w:rsidRPr="00911C19">
        <w:rPr>
          <w:rFonts w:cs="Times New Roman"/>
          <w:w w:val="95"/>
        </w:rPr>
        <w:t>105</w:t>
      </w:r>
      <w:r w:rsidRPr="00911C19">
        <w:rPr>
          <w:rFonts w:cs="Times New Roman"/>
          <w:w w:val="95"/>
        </w:rPr>
        <w:t>年</w:t>
      </w:r>
      <w:r w:rsidRPr="00911C19">
        <w:rPr>
          <w:rFonts w:cs="Times New Roman"/>
          <w:w w:val="95"/>
        </w:rPr>
        <w:t>9</w:t>
      </w:r>
      <w:r w:rsidRPr="00911C19">
        <w:rPr>
          <w:rFonts w:cs="Times New Roman"/>
          <w:w w:val="95"/>
        </w:rPr>
        <w:t>月</w:t>
      </w:r>
      <w:r w:rsidRPr="00911C19">
        <w:rPr>
          <w:rFonts w:cs="Times New Roman"/>
          <w:w w:val="95"/>
        </w:rPr>
        <w:t>30</w:t>
      </w:r>
      <w:r w:rsidRPr="00911C19">
        <w:rPr>
          <w:rFonts w:cs="Times New Roman"/>
          <w:w w:val="95"/>
        </w:rPr>
        <w:t>日</w:t>
      </w:r>
      <w:r w:rsidRPr="00911C19">
        <w:rPr>
          <w:rFonts w:cs="Times New Roman"/>
          <w:w w:val="95"/>
        </w:rPr>
        <w:t>105</w:t>
      </w:r>
      <w:r w:rsidRPr="00911C19">
        <w:rPr>
          <w:rFonts w:cs="Times New Roman"/>
          <w:w w:val="95"/>
        </w:rPr>
        <w:t>學年度第</w:t>
      </w:r>
      <w:r w:rsidRPr="00911C19">
        <w:rPr>
          <w:rFonts w:cs="Times New Roman"/>
          <w:w w:val="95"/>
        </w:rPr>
        <w:t>2</w:t>
      </w:r>
      <w:r w:rsidRPr="00911C19">
        <w:rPr>
          <w:rFonts w:cs="Times New Roman"/>
          <w:w w:val="95"/>
        </w:rPr>
        <w:t>次行政會議修正通過</w:t>
      </w:r>
    </w:p>
    <w:p w:rsidR="00911C19" w:rsidRPr="00911C19" w:rsidRDefault="00911C19" w:rsidP="00911C19">
      <w:pPr>
        <w:pStyle w:val="05"/>
        <w:rPr>
          <w:rFonts w:cs="Times New Roman"/>
        </w:rPr>
      </w:pPr>
      <w:r w:rsidRPr="00911C19">
        <w:rPr>
          <w:rFonts w:cs="Times New Roman"/>
          <w:w w:val="95"/>
        </w:rPr>
        <w:t>106</w:t>
      </w:r>
      <w:r w:rsidRPr="00911C19">
        <w:rPr>
          <w:rFonts w:cs="Times New Roman"/>
          <w:w w:val="95"/>
        </w:rPr>
        <w:t>年</w:t>
      </w:r>
      <w:r w:rsidRPr="00911C19">
        <w:rPr>
          <w:rFonts w:cs="Times New Roman"/>
          <w:w w:val="95"/>
        </w:rPr>
        <w:t>12</w:t>
      </w:r>
      <w:r w:rsidRPr="00911C19">
        <w:rPr>
          <w:rFonts w:cs="Times New Roman"/>
          <w:w w:val="95"/>
        </w:rPr>
        <w:t>月</w:t>
      </w:r>
      <w:r w:rsidRPr="00911C19">
        <w:rPr>
          <w:rFonts w:cs="Times New Roman"/>
          <w:w w:val="95"/>
        </w:rPr>
        <w:t>13</w:t>
      </w:r>
      <w:r w:rsidRPr="00911C19">
        <w:rPr>
          <w:rFonts w:cs="Times New Roman"/>
          <w:w w:val="95"/>
        </w:rPr>
        <w:t>日</w:t>
      </w:r>
      <w:r w:rsidRPr="00911C19">
        <w:rPr>
          <w:rFonts w:cs="Times New Roman"/>
          <w:w w:val="95"/>
        </w:rPr>
        <w:t>106</w:t>
      </w:r>
      <w:r w:rsidRPr="00911C19">
        <w:rPr>
          <w:rFonts w:cs="Times New Roman"/>
          <w:w w:val="95"/>
        </w:rPr>
        <w:t>學年度第</w:t>
      </w:r>
      <w:r w:rsidRPr="00911C19">
        <w:rPr>
          <w:rFonts w:cs="Times New Roman"/>
          <w:w w:val="95"/>
        </w:rPr>
        <w:t>5</w:t>
      </w:r>
      <w:r w:rsidRPr="00911C19">
        <w:rPr>
          <w:rFonts w:cs="Times New Roman"/>
          <w:w w:val="95"/>
        </w:rPr>
        <w:t>次行政會議修正通過</w:t>
      </w:r>
    </w:p>
    <w:p w:rsidR="00911C19" w:rsidRPr="00911C19" w:rsidRDefault="00911C19" w:rsidP="00911C19">
      <w:pPr>
        <w:pStyle w:val="05"/>
        <w:rPr>
          <w:rFonts w:cs="Times New Roman"/>
        </w:rPr>
      </w:pPr>
      <w:r w:rsidRPr="00911C19">
        <w:rPr>
          <w:rFonts w:cs="Times New Roman"/>
          <w:w w:val="95"/>
        </w:rPr>
        <w:t>107</w:t>
      </w:r>
      <w:r w:rsidRPr="00911C19">
        <w:rPr>
          <w:rFonts w:cs="Times New Roman"/>
          <w:w w:val="95"/>
        </w:rPr>
        <w:t>年</w:t>
      </w:r>
      <w:r w:rsidRPr="00911C19">
        <w:rPr>
          <w:rFonts w:cs="Times New Roman"/>
          <w:w w:val="95"/>
        </w:rPr>
        <w:t>12</w:t>
      </w:r>
      <w:r w:rsidRPr="00911C19">
        <w:rPr>
          <w:rFonts w:cs="Times New Roman"/>
          <w:w w:val="95"/>
        </w:rPr>
        <w:t>月</w:t>
      </w:r>
      <w:r w:rsidRPr="00911C19">
        <w:rPr>
          <w:rFonts w:cs="Times New Roman"/>
          <w:w w:val="95"/>
        </w:rPr>
        <w:t>26</w:t>
      </w:r>
      <w:r w:rsidRPr="00911C19">
        <w:rPr>
          <w:rFonts w:cs="Times New Roman"/>
          <w:w w:val="95"/>
        </w:rPr>
        <w:t>日</w:t>
      </w:r>
      <w:r w:rsidRPr="00911C19">
        <w:rPr>
          <w:rFonts w:cs="Times New Roman"/>
          <w:w w:val="95"/>
        </w:rPr>
        <w:t>107</w:t>
      </w:r>
      <w:r w:rsidRPr="00911C19">
        <w:rPr>
          <w:rFonts w:cs="Times New Roman"/>
          <w:w w:val="95"/>
        </w:rPr>
        <w:t>學年度第</w:t>
      </w:r>
      <w:r w:rsidRPr="00911C19">
        <w:rPr>
          <w:rFonts w:cs="Times New Roman"/>
          <w:w w:val="95"/>
        </w:rPr>
        <w:t>5</w:t>
      </w:r>
      <w:r w:rsidRPr="00911C19">
        <w:rPr>
          <w:rFonts w:cs="Times New Roman"/>
          <w:w w:val="95"/>
        </w:rPr>
        <w:t>次行政會議修正通過</w:t>
      </w:r>
    </w:p>
    <w:p w:rsidR="00911C19" w:rsidRPr="00911C19" w:rsidRDefault="00911C19" w:rsidP="00911C19">
      <w:pPr>
        <w:pStyle w:val="05"/>
        <w:rPr>
          <w:rFonts w:cs="Times New Roman"/>
        </w:rPr>
      </w:pPr>
      <w:r w:rsidRPr="00911C19">
        <w:rPr>
          <w:rFonts w:cs="Times New Roman"/>
          <w:w w:val="95"/>
        </w:rPr>
        <w:t>109</w:t>
      </w:r>
      <w:r w:rsidRPr="00911C19">
        <w:rPr>
          <w:rFonts w:cs="Times New Roman"/>
          <w:w w:val="95"/>
        </w:rPr>
        <w:t>年</w:t>
      </w:r>
      <w:r w:rsidRPr="00911C19">
        <w:rPr>
          <w:rFonts w:cs="Times New Roman"/>
          <w:w w:val="95"/>
        </w:rPr>
        <w:t>4</w:t>
      </w:r>
      <w:r w:rsidRPr="00911C19">
        <w:rPr>
          <w:rFonts w:cs="Times New Roman"/>
          <w:w w:val="95"/>
        </w:rPr>
        <w:t>月</w:t>
      </w:r>
      <w:r w:rsidRPr="00911C19">
        <w:rPr>
          <w:rFonts w:cs="Times New Roman"/>
          <w:w w:val="95"/>
        </w:rPr>
        <w:t>22</w:t>
      </w:r>
      <w:r w:rsidRPr="00911C19">
        <w:rPr>
          <w:rFonts w:cs="Times New Roman"/>
          <w:w w:val="95"/>
        </w:rPr>
        <w:t>日</w:t>
      </w:r>
      <w:r w:rsidRPr="00911C19">
        <w:rPr>
          <w:rFonts w:cs="Times New Roman"/>
          <w:w w:val="95"/>
        </w:rPr>
        <w:t>108</w:t>
      </w:r>
      <w:r w:rsidRPr="00911C19">
        <w:rPr>
          <w:rFonts w:cs="Times New Roman"/>
          <w:w w:val="95"/>
        </w:rPr>
        <w:t>學年度第</w:t>
      </w:r>
      <w:r w:rsidRPr="00911C19">
        <w:rPr>
          <w:rFonts w:cs="Times New Roman"/>
          <w:w w:val="95"/>
        </w:rPr>
        <w:t>8</w:t>
      </w:r>
      <w:r w:rsidRPr="00911C19">
        <w:rPr>
          <w:rFonts w:cs="Times New Roman"/>
          <w:w w:val="95"/>
        </w:rPr>
        <w:t>次行政會議修正通過</w:t>
      </w:r>
    </w:p>
    <w:p w:rsidR="00911C19" w:rsidRPr="00911C19" w:rsidRDefault="00911C19" w:rsidP="00911C19">
      <w:pPr>
        <w:pStyle w:val="05"/>
        <w:rPr>
          <w:rFonts w:cs="Times New Roman"/>
        </w:rPr>
      </w:pPr>
      <w:r w:rsidRPr="00911C19">
        <w:rPr>
          <w:rFonts w:cs="Times New Roman"/>
          <w:w w:val="95"/>
        </w:rPr>
        <w:t>109</w:t>
      </w:r>
      <w:r w:rsidRPr="00911C19">
        <w:rPr>
          <w:rFonts w:cs="Times New Roman"/>
          <w:w w:val="95"/>
        </w:rPr>
        <w:t>年</w:t>
      </w:r>
      <w:r w:rsidRPr="00911C19">
        <w:rPr>
          <w:rFonts w:cs="Times New Roman"/>
          <w:w w:val="95"/>
        </w:rPr>
        <w:t>9</w:t>
      </w:r>
      <w:r w:rsidRPr="00911C19">
        <w:rPr>
          <w:rFonts w:cs="Times New Roman"/>
          <w:w w:val="95"/>
        </w:rPr>
        <w:t>月</w:t>
      </w:r>
      <w:r w:rsidRPr="00911C19">
        <w:rPr>
          <w:rFonts w:cs="Times New Roman"/>
          <w:w w:val="95"/>
        </w:rPr>
        <w:t>16</w:t>
      </w:r>
      <w:r w:rsidRPr="00911C19">
        <w:rPr>
          <w:rFonts w:cs="Times New Roman"/>
          <w:w w:val="95"/>
        </w:rPr>
        <w:t>日</w:t>
      </w:r>
      <w:r w:rsidRPr="00911C19">
        <w:rPr>
          <w:rFonts w:cs="Times New Roman"/>
          <w:w w:val="95"/>
        </w:rPr>
        <w:t>109</w:t>
      </w:r>
      <w:r w:rsidRPr="00911C19">
        <w:rPr>
          <w:rFonts w:cs="Times New Roman"/>
          <w:w w:val="95"/>
        </w:rPr>
        <w:t>學年度第</w:t>
      </w:r>
      <w:r w:rsidRPr="00911C19">
        <w:rPr>
          <w:rFonts w:cs="Times New Roman"/>
          <w:w w:val="95"/>
        </w:rPr>
        <w:t>1</w:t>
      </w:r>
      <w:r w:rsidRPr="00911C19">
        <w:rPr>
          <w:rFonts w:cs="Times New Roman"/>
          <w:w w:val="95"/>
        </w:rPr>
        <w:t>次行政會議修正通過</w:t>
      </w:r>
    </w:p>
    <w:p w:rsidR="00911C19" w:rsidRPr="00911C19" w:rsidRDefault="00911C19" w:rsidP="00911C19">
      <w:pPr>
        <w:pStyle w:val="05"/>
        <w:rPr>
          <w:rFonts w:cs="Times New Roman"/>
          <w:w w:val="95"/>
        </w:rPr>
      </w:pPr>
      <w:r w:rsidRPr="00911C19">
        <w:rPr>
          <w:rFonts w:cs="Times New Roman"/>
          <w:w w:val="95"/>
        </w:rPr>
        <w:t>111</w:t>
      </w:r>
      <w:r w:rsidRPr="00911C19">
        <w:rPr>
          <w:rFonts w:cs="Times New Roman"/>
          <w:w w:val="95"/>
        </w:rPr>
        <w:t>年</w:t>
      </w:r>
      <w:r w:rsidRPr="00911C19">
        <w:rPr>
          <w:rFonts w:cs="Times New Roman"/>
          <w:w w:val="95"/>
        </w:rPr>
        <w:t>10</w:t>
      </w:r>
      <w:r w:rsidRPr="00911C19">
        <w:rPr>
          <w:rFonts w:cs="Times New Roman"/>
          <w:w w:val="95"/>
        </w:rPr>
        <w:t>月</w:t>
      </w:r>
      <w:r w:rsidRPr="00911C19">
        <w:rPr>
          <w:rFonts w:cs="Times New Roman"/>
          <w:w w:val="95"/>
        </w:rPr>
        <w:t>5</w:t>
      </w:r>
      <w:r w:rsidRPr="00911C19">
        <w:rPr>
          <w:rFonts w:cs="Times New Roman"/>
          <w:w w:val="95"/>
        </w:rPr>
        <w:t>日</w:t>
      </w:r>
      <w:r w:rsidRPr="00911C19">
        <w:rPr>
          <w:rFonts w:cs="Times New Roman"/>
          <w:w w:val="95"/>
        </w:rPr>
        <w:t>111</w:t>
      </w:r>
      <w:r w:rsidRPr="00911C19">
        <w:rPr>
          <w:rFonts w:cs="Times New Roman"/>
          <w:w w:val="95"/>
        </w:rPr>
        <w:t>學年度第</w:t>
      </w:r>
      <w:r w:rsidRPr="00911C19">
        <w:rPr>
          <w:rFonts w:cs="Times New Roman"/>
          <w:w w:val="95"/>
        </w:rPr>
        <w:t>2</w:t>
      </w:r>
      <w:r w:rsidRPr="00911C19">
        <w:rPr>
          <w:rFonts w:cs="Times New Roman"/>
          <w:w w:val="95"/>
        </w:rPr>
        <w:t>次行政會議修正通過</w:t>
      </w:r>
    </w:p>
    <w:p w:rsidR="00911C19" w:rsidRPr="00911C19" w:rsidRDefault="00911C19" w:rsidP="00911C19">
      <w:pPr>
        <w:pStyle w:val="05"/>
        <w:rPr>
          <w:rFonts w:cs="Times New Roman"/>
          <w:color w:val="FF0000"/>
          <w:u w:val="single"/>
        </w:rPr>
      </w:pPr>
      <w:r w:rsidRPr="00911C19">
        <w:rPr>
          <w:rFonts w:cs="Times New Roman"/>
          <w:color w:val="FF0000"/>
          <w:u w:val="single"/>
        </w:rPr>
        <w:t>113</w:t>
      </w:r>
      <w:r w:rsidRPr="00911C19">
        <w:rPr>
          <w:rFonts w:cs="Times New Roman"/>
          <w:color w:val="FF0000"/>
          <w:u w:val="single"/>
        </w:rPr>
        <w:t>年</w:t>
      </w:r>
      <w:r w:rsidRPr="00911C19">
        <w:rPr>
          <w:rFonts w:cs="Times New Roman"/>
          <w:color w:val="FF0000"/>
          <w:u w:val="single"/>
        </w:rPr>
        <w:t>4</w:t>
      </w:r>
      <w:r w:rsidRPr="00911C19">
        <w:rPr>
          <w:rFonts w:cs="Times New Roman"/>
          <w:color w:val="FF0000"/>
          <w:u w:val="single"/>
        </w:rPr>
        <w:t>月</w:t>
      </w:r>
      <w:r w:rsidRPr="00911C19">
        <w:rPr>
          <w:rFonts w:cs="Times New Roman"/>
          <w:color w:val="FF0000"/>
          <w:u w:val="single"/>
        </w:rPr>
        <w:t>3</w:t>
      </w:r>
      <w:r w:rsidRPr="00911C19">
        <w:rPr>
          <w:rFonts w:cs="Times New Roman"/>
          <w:color w:val="FF0000"/>
          <w:u w:val="single"/>
        </w:rPr>
        <w:t>日</w:t>
      </w:r>
      <w:r w:rsidRPr="00911C19">
        <w:rPr>
          <w:rFonts w:cs="Times New Roman"/>
          <w:color w:val="FF0000"/>
          <w:u w:val="single"/>
        </w:rPr>
        <w:t>112</w:t>
      </w:r>
      <w:r w:rsidRPr="00911C19">
        <w:rPr>
          <w:rFonts w:cs="Times New Roman"/>
          <w:color w:val="FF0000"/>
          <w:u w:val="single"/>
        </w:rPr>
        <w:t>學年度第</w:t>
      </w:r>
      <w:r w:rsidRPr="00911C19">
        <w:rPr>
          <w:rFonts w:cs="Times New Roman"/>
          <w:color w:val="FF0000"/>
          <w:u w:val="single"/>
        </w:rPr>
        <w:t>6</w:t>
      </w:r>
      <w:r w:rsidRPr="00911C19">
        <w:rPr>
          <w:rFonts w:cs="Times New Roman"/>
          <w:color w:val="FF0000"/>
          <w:u w:val="single"/>
        </w:rPr>
        <w:t>次行政會議修正通過</w:t>
      </w:r>
    </w:p>
    <w:p w:rsidR="00911C19" w:rsidRPr="00911C19" w:rsidRDefault="00911C19" w:rsidP="00911C19">
      <w:pPr>
        <w:kinsoku w:val="0"/>
        <w:overflowPunct w:val="0"/>
        <w:snapToGrid w:val="0"/>
        <w:spacing w:line="320" w:lineRule="exact"/>
        <w:ind w:right="-1"/>
        <w:jc w:val="right"/>
        <w:rPr>
          <w:rFonts w:eastAsia="標楷體"/>
          <w:color w:val="FF0000"/>
          <w:sz w:val="20"/>
          <w:u w:val="single"/>
        </w:rPr>
      </w:pPr>
    </w:p>
    <w:p w:rsidR="00911C19" w:rsidRPr="00911C19" w:rsidRDefault="00911C19" w:rsidP="00911C19">
      <w:pPr>
        <w:pStyle w:val="af1"/>
        <w:numPr>
          <w:ilvl w:val="0"/>
          <w:numId w:val="30"/>
        </w:numPr>
        <w:kinsoku w:val="0"/>
        <w:overflowPunct w:val="0"/>
        <w:adjustRightInd w:val="0"/>
        <w:spacing w:line="320" w:lineRule="exact"/>
        <w:ind w:left="482" w:hanging="482"/>
        <w:jc w:val="both"/>
        <w:textAlignment w:val="baseline"/>
        <w:rPr>
          <w:rFonts w:eastAsia="標楷體"/>
          <w:spacing w:val="-1"/>
        </w:rPr>
      </w:pPr>
      <w:r w:rsidRPr="00911C19">
        <w:rPr>
          <w:rFonts w:eastAsia="標楷體"/>
          <w:spacing w:val="-1"/>
        </w:rPr>
        <w:t>輔英科技大學</w:t>
      </w:r>
      <w:r w:rsidRPr="00911C19">
        <w:rPr>
          <w:rFonts w:eastAsia="標楷體"/>
          <w:spacing w:val="-1"/>
        </w:rPr>
        <w:t>(</w:t>
      </w:r>
      <w:r w:rsidRPr="00911C19">
        <w:rPr>
          <w:rFonts w:eastAsia="標楷體"/>
        </w:rPr>
        <w:t>以下簡稱本校</w:t>
      </w:r>
      <w:r w:rsidRPr="00911C19">
        <w:rPr>
          <w:rFonts w:eastAsia="標楷體"/>
          <w:spacing w:val="-1"/>
        </w:rPr>
        <w:t>)</w:t>
      </w:r>
      <w:r w:rsidRPr="00911C19">
        <w:rPr>
          <w:rFonts w:eastAsia="標楷體"/>
          <w:spacing w:val="-12"/>
        </w:rPr>
        <w:t>為致力追求研究卓越，要求研究人員應落實道德自律精神，</w:t>
      </w:r>
      <w:r w:rsidRPr="00911C19">
        <w:rPr>
          <w:rFonts w:eastAsia="標楷體"/>
          <w:spacing w:val="-118"/>
        </w:rPr>
        <w:t xml:space="preserve"> </w:t>
      </w:r>
      <w:r w:rsidRPr="00911C19">
        <w:rPr>
          <w:rFonts w:eastAsia="標楷體"/>
        </w:rPr>
        <w:t>遵守法治規範，從事負責任之研究行為並避免研究不當行為，以維持研究的誠信價值，</w:t>
      </w:r>
      <w:r w:rsidRPr="00911C19">
        <w:rPr>
          <w:rFonts w:eastAsia="標楷體"/>
          <w:spacing w:val="-118"/>
        </w:rPr>
        <w:t xml:space="preserve"> </w:t>
      </w:r>
      <w:r w:rsidRPr="00911C19">
        <w:rPr>
          <w:rFonts w:eastAsia="標楷體"/>
        </w:rPr>
        <w:t>提升研究品質，</w:t>
      </w:r>
      <w:r w:rsidRPr="00911C19">
        <w:rPr>
          <w:rFonts w:eastAsia="標楷體"/>
          <w:spacing w:val="-1"/>
        </w:rPr>
        <w:t>建立良好的學術信用，特制定「輔英科技大學學術</w:t>
      </w:r>
      <w:r w:rsidRPr="00911C19">
        <w:rPr>
          <w:rFonts w:eastAsia="標楷體"/>
          <w:color w:val="FF0000"/>
          <w:spacing w:val="-1"/>
          <w:u w:val="single"/>
        </w:rPr>
        <w:t>誠信與</w:t>
      </w:r>
      <w:r w:rsidRPr="00911C19">
        <w:rPr>
          <w:rFonts w:eastAsia="標楷體"/>
          <w:spacing w:val="-1"/>
        </w:rPr>
        <w:t>研究倫理實施要點」</w:t>
      </w:r>
      <w:r w:rsidRPr="00911C19">
        <w:rPr>
          <w:rFonts w:eastAsia="標楷體"/>
          <w:spacing w:val="-1"/>
        </w:rPr>
        <w:t>(</w:t>
      </w:r>
      <w:r w:rsidRPr="00911C19">
        <w:rPr>
          <w:rFonts w:eastAsia="標楷體"/>
          <w:spacing w:val="-1"/>
        </w:rPr>
        <w:t>以下簡稱本要點</w:t>
      </w:r>
      <w:r w:rsidRPr="00911C19">
        <w:rPr>
          <w:rFonts w:eastAsia="標楷體"/>
          <w:spacing w:val="-1"/>
        </w:rPr>
        <w:t>)</w:t>
      </w:r>
      <w:r w:rsidRPr="00911C19">
        <w:rPr>
          <w:rFonts w:eastAsia="標楷體"/>
          <w:spacing w:val="-1"/>
        </w:rPr>
        <w:t>。</w:t>
      </w:r>
    </w:p>
    <w:p w:rsidR="00911C19" w:rsidRPr="00911C19" w:rsidRDefault="00911C19" w:rsidP="00911C19">
      <w:pPr>
        <w:pStyle w:val="af1"/>
        <w:numPr>
          <w:ilvl w:val="0"/>
          <w:numId w:val="30"/>
        </w:numPr>
        <w:kinsoku w:val="0"/>
        <w:overflowPunct w:val="0"/>
        <w:adjustRightInd w:val="0"/>
        <w:spacing w:line="320" w:lineRule="exact"/>
        <w:ind w:left="482" w:hanging="482"/>
        <w:jc w:val="both"/>
        <w:textAlignment w:val="baseline"/>
        <w:rPr>
          <w:rFonts w:eastAsia="標楷體"/>
          <w:color w:val="FF0000"/>
          <w:spacing w:val="-1"/>
          <w:u w:val="single"/>
        </w:rPr>
      </w:pPr>
      <w:r w:rsidRPr="00911C19">
        <w:rPr>
          <w:rFonts w:eastAsia="標楷體"/>
          <w:color w:val="FF0000"/>
          <w:spacing w:val="-1"/>
          <w:u w:val="single"/>
        </w:rPr>
        <w:t>本要點所指符合違反學術誠信與研究倫理之研究行為定義如下：</w:t>
      </w:r>
    </w:p>
    <w:p w:rsidR="00911C19" w:rsidRPr="00911C19" w:rsidRDefault="00911C19" w:rsidP="00911C19">
      <w:pPr>
        <w:pStyle w:val="af1"/>
        <w:numPr>
          <w:ilvl w:val="1"/>
          <w:numId w:val="31"/>
        </w:numPr>
        <w:kinsoku w:val="0"/>
        <w:overflowPunct w:val="0"/>
        <w:adjustRightInd w:val="0"/>
        <w:spacing w:after="0" w:line="320" w:lineRule="exact"/>
        <w:ind w:left="936" w:hanging="482"/>
        <w:jc w:val="both"/>
        <w:textAlignment w:val="baseline"/>
        <w:rPr>
          <w:rFonts w:eastAsia="標楷體"/>
          <w:color w:val="FF0000"/>
          <w:spacing w:val="-1"/>
          <w:u w:val="single"/>
        </w:rPr>
      </w:pPr>
      <w:r w:rsidRPr="00911C19">
        <w:rPr>
          <w:rFonts w:eastAsia="標楷體"/>
          <w:color w:val="FF0000"/>
          <w:spacing w:val="-1"/>
          <w:u w:val="single"/>
        </w:rPr>
        <w:t>違反學術誠信之不當研究行為如下：</w:t>
      </w:r>
    </w:p>
    <w:p w:rsidR="00911C19" w:rsidRPr="00911C19" w:rsidRDefault="00911C19" w:rsidP="00911C19">
      <w:pPr>
        <w:pStyle w:val="Default"/>
        <w:numPr>
          <w:ilvl w:val="0"/>
          <w:numId w:val="28"/>
        </w:numPr>
        <w:kinsoku w:val="0"/>
        <w:overflowPunct w:val="0"/>
        <w:spacing w:line="320" w:lineRule="exact"/>
        <w:ind w:left="1179" w:hanging="272"/>
        <w:jc w:val="both"/>
        <w:rPr>
          <w:rFonts w:ascii="Times New Roman" w:cs="Times New Roman"/>
        </w:rPr>
      </w:pPr>
      <w:r w:rsidRPr="00911C19">
        <w:rPr>
          <w:rFonts w:ascii="Times New Roman" w:cs="Times New Roman"/>
        </w:rPr>
        <w:t>造假。</w:t>
      </w:r>
    </w:p>
    <w:p w:rsidR="00911C19" w:rsidRPr="00911C19" w:rsidRDefault="00911C19" w:rsidP="00911C19">
      <w:pPr>
        <w:pStyle w:val="Default"/>
        <w:numPr>
          <w:ilvl w:val="0"/>
          <w:numId w:val="28"/>
        </w:numPr>
        <w:kinsoku w:val="0"/>
        <w:overflowPunct w:val="0"/>
        <w:spacing w:line="320" w:lineRule="exact"/>
        <w:ind w:left="1179" w:hanging="272"/>
        <w:jc w:val="both"/>
        <w:rPr>
          <w:rFonts w:ascii="Times New Roman" w:cs="Times New Roman"/>
        </w:rPr>
      </w:pPr>
      <w:r w:rsidRPr="00911C19">
        <w:rPr>
          <w:rFonts w:ascii="Times New Roman" w:cs="Times New Roman"/>
        </w:rPr>
        <w:t>變造。</w:t>
      </w:r>
    </w:p>
    <w:p w:rsidR="00911C19" w:rsidRPr="00911C19" w:rsidRDefault="00911C19" w:rsidP="00911C19">
      <w:pPr>
        <w:pStyle w:val="Default"/>
        <w:numPr>
          <w:ilvl w:val="0"/>
          <w:numId w:val="28"/>
        </w:numPr>
        <w:kinsoku w:val="0"/>
        <w:overflowPunct w:val="0"/>
        <w:spacing w:line="320" w:lineRule="exact"/>
        <w:ind w:left="1179" w:hanging="272"/>
        <w:jc w:val="both"/>
        <w:rPr>
          <w:rFonts w:ascii="Times New Roman" w:cs="Times New Roman"/>
        </w:rPr>
      </w:pPr>
      <w:r w:rsidRPr="00911C19">
        <w:rPr>
          <w:rFonts w:ascii="Times New Roman" w:cs="Times New Roman"/>
        </w:rPr>
        <w:t>抄襲。</w:t>
      </w:r>
    </w:p>
    <w:p w:rsidR="00911C19" w:rsidRPr="00911C19" w:rsidRDefault="00911C19" w:rsidP="00911C19">
      <w:pPr>
        <w:pStyle w:val="Default"/>
        <w:numPr>
          <w:ilvl w:val="0"/>
          <w:numId w:val="28"/>
        </w:numPr>
        <w:kinsoku w:val="0"/>
        <w:overflowPunct w:val="0"/>
        <w:spacing w:line="320" w:lineRule="exact"/>
        <w:ind w:left="1179" w:hanging="272"/>
        <w:jc w:val="both"/>
        <w:rPr>
          <w:rFonts w:ascii="Times New Roman" w:cs="Times New Roman"/>
        </w:rPr>
      </w:pPr>
      <w:r w:rsidRPr="00911C19">
        <w:rPr>
          <w:rFonts w:ascii="Times New Roman" w:cs="Times New Roman"/>
        </w:rPr>
        <w:t>自我抄襲。。</w:t>
      </w:r>
    </w:p>
    <w:p w:rsidR="00911C19" w:rsidRPr="00911C19" w:rsidRDefault="00911C19" w:rsidP="00911C19">
      <w:pPr>
        <w:pStyle w:val="Default"/>
        <w:numPr>
          <w:ilvl w:val="0"/>
          <w:numId w:val="28"/>
        </w:numPr>
        <w:kinsoku w:val="0"/>
        <w:overflowPunct w:val="0"/>
        <w:spacing w:line="320" w:lineRule="exact"/>
        <w:ind w:left="1179" w:hanging="272"/>
        <w:jc w:val="both"/>
        <w:rPr>
          <w:rFonts w:ascii="Times New Roman" w:cs="Times New Roman"/>
        </w:rPr>
      </w:pPr>
      <w:r w:rsidRPr="00911C19">
        <w:rPr>
          <w:rFonts w:ascii="Times New Roman" w:cs="Times New Roman"/>
        </w:rPr>
        <w:t>由他人代寫。</w:t>
      </w:r>
    </w:p>
    <w:p w:rsidR="00911C19" w:rsidRPr="00911C19" w:rsidRDefault="00911C19" w:rsidP="00911C19">
      <w:pPr>
        <w:pStyle w:val="Default"/>
        <w:numPr>
          <w:ilvl w:val="0"/>
          <w:numId w:val="28"/>
        </w:numPr>
        <w:kinsoku w:val="0"/>
        <w:overflowPunct w:val="0"/>
        <w:spacing w:after="49" w:line="320" w:lineRule="exact"/>
        <w:ind w:left="1179" w:hanging="272"/>
        <w:jc w:val="both"/>
        <w:rPr>
          <w:rFonts w:ascii="Times New Roman" w:cs="Times New Roman"/>
        </w:rPr>
      </w:pPr>
      <w:r w:rsidRPr="00911C19">
        <w:rPr>
          <w:rFonts w:ascii="Times New Roman" w:cs="Times New Roman"/>
        </w:rPr>
        <w:t>未經註明而重複發表或未適當引</w:t>
      </w:r>
      <w:proofErr w:type="gramStart"/>
      <w:r w:rsidRPr="00911C19">
        <w:rPr>
          <w:rFonts w:ascii="Times New Roman" w:cs="Times New Roman"/>
        </w:rPr>
        <w:t>註</w:t>
      </w:r>
      <w:proofErr w:type="gramEnd"/>
      <w:r w:rsidRPr="00911C19">
        <w:rPr>
          <w:rFonts w:ascii="Times New Roman" w:cs="Times New Roman"/>
        </w:rPr>
        <w:t>。</w:t>
      </w:r>
    </w:p>
    <w:p w:rsidR="00911C19" w:rsidRPr="00911C19" w:rsidRDefault="00911C19" w:rsidP="00911C19">
      <w:pPr>
        <w:pStyle w:val="Default"/>
        <w:numPr>
          <w:ilvl w:val="0"/>
          <w:numId w:val="28"/>
        </w:numPr>
        <w:kinsoku w:val="0"/>
        <w:overflowPunct w:val="0"/>
        <w:spacing w:after="49" w:line="320" w:lineRule="exact"/>
        <w:ind w:left="1179" w:hanging="272"/>
        <w:jc w:val="both"/>
        <w:rPr>
          <w:rFonts w:ascii="Times New Roman" w:cs="Times New Roman"/>
        </w:rPr>
      </w:pPr>
      <w:r w:rsidRPr="00911C19">
        <w:rPr>
          <w:rFonts w:ascii="Times New Roman" w:cs="Times New Roman"/>
        </w:rPr>
        <w:t>以翻譯代替論著並未適當註明。</w:t>
      </w:r>
    </w:p>
    <w:p w:rsidR="00911C19" w:rsidRPr="00911C19" w:rsidRDefault="00911C19" w:rsidP="00911C19">
      <w:pPr>
        <w:pStyle w:val="Default"/>
        <w:numPr>
          <w:ilvl w:val="0"/>
          <w:numId w:val="28"/>
        </w:numPr>
        <w:kinsoku w:val="0"/>
        <w:overflowPunct w:val="0"/>
        <w:spacing w:after="49" w:line="320" w:lineRule="exact"/>
        <w:ind w:left="1179" w:hanging="272"/>
        <w:jc w:val="both"/>
        <w:rPr>
          <w:rFonts w:ascii="Times New Roman" w:cs="Times New Roman"/>
        </w:rPr>
      </w:pPr>
      <w:r w:rsidRPr="00911C19">
        <w:rPr>
          <w:rFonts w:ascii="Times New Roman" w:cs="Times New Roman"/>
        </w:rPr>
        <w:t>教師資格審查登載不實。</w:t>
      </w:r>
    </w:p>
    <w:p w:rsidR="00911C19" w:rsidRPr="00911C19" w:rsidRDefault="00911C19" w:rsidP="00911C19">
      <w:pPr>
        <w:pStyle w:val="Default"/>
        <w:numPr>
          <w:ilvl w:val="0"/>
          <w:numId w:val="28"/>
        </w:numPr>
        <w:kinsoku w:val="0"/>
        <w:overflowPunct w:val="0"/>
        <w:spacing w:after="49" w:line="320" w:lineRule="exact"/>
        <w:ind w:left="1179" w:hanging="272"/>
        <w:jc w:val="both"/>
        <w:rPr>
          <w:rFonts w:ascii="Times New Roman" w:cs="Times New Roman"/>
        </w:rPr>
      </w:pPr>
      <w:r w:rsidRPr="00911C19">
        <w:rPr>
          <w:rFonts w:ascii="Times New Roman" w:cs="Times New Roman"/>
        </w:rPr>
        <w:t>以違法或不當手段影響論文審查。</w:t>
      </w:r>
    </w:p>
    <w:p w:rsidR="00911C19" w:rsidRPr="00911C19" w:rsidRDefault="00911C19" w:rsidP="00911C19">
      <w:pPr>
        <w:pStyle w:val="Default"/>
        <w:numPr>
          <w:ilvl w:val="0"/>
          <w:numId w:val="28"/>
        </w:numPr>
        <w:kinsoku w:val="0"/>
        <w:overflowPunct w:val="0"/>
        <w:spacing w:after="49" w:line="320" w:lineRule="exact"/>
        <w:ind w:left="1179" w:hanging="272"/>
        <w:jc w:val="both"/>
        <w:rPr>
          <w:rFonts w:ascii="Times New Roman" w:cs="Times New Roman"/>
        </w:rPr>
      </w:pPr>
      <w:r w:rsidRPr="00911C19">
        <w:rPr>
          <w:rFonts w:ascii="Times New Roman" w:cs="Times New Roman"/>
        </w:rPr>
        <w:t>不當作者列名。</w:t>
      </w:r>
    </w:p>
    <w:p w:rsidR="00911C19" w:rsidRPr="00911C19" w:rsidRDefault="00911C19" w:rsidP="00911C19">
      <w:pPr>
        <w:pStyle w:val="Default"/>
        <w:numPr>
          <w:ilvl w:val="0"/>
          <w:numId w:val="28"/>
        </w:numPr>
        <w:kinsoku w:val="0"/>
        <w:overflowPunct w:val="0"/>
        <w:spacing w:line="320" w:lineRule="exact"/>
        <w:ind w:left="1179" w:hanging="272"/>
        <w:jc w:val="both"/>
        <w:rPr>
          <w:rFonts w:ascii="Times New Roman" w:cs="Times New Roman"/>
        </w:rPr>
      </w:pPr>
      <w:r w:rsidRPr="00911C19">
        <w:rPr>
          <w:rFonts w:ascii="Times New Roman" w:cs="Times New Roman"/>
        </w:rPr>
        <w:t>其他違反學術</w:t>
      </w:r>
      <w:r w:rsidRPr="00911C19">
        <w:rPr>
          <w:rFonts w:ascii="Times New Roman" w:cs="Times New Roman"/>
          <w:color w:val="FF0000"/>
          <w:u w:val="single"/>
        </w:rPr>
        <w:t>誠信</w:t>
      </w:r>
      <w:r w:rsidRPr="00911C19">
        <w:rPr>
          <w:rFonts w:ascii="Times New Roman" w:cs="Times New Roman"/>
        </w:rPr>
        <w:t>行為等。</w:t>
      </w:r>
    </w:p>
    <w:p w:rsidR="00911C19" w:rsidRPr="00911C19" w:rsidRDefault="00911C19" w:rsidP="00911C19">
      <w:pPr>
        <w:pStyle w:val="af1"/>
        <w:numPr>
          <w:ilvl w:val="0"/>
          <w:numId w:val="32"/>
        </w:numPr>
        <w:kinsoku w:val="0"/>
        <w:overflowPunct w:val="0"/>
        <w:adjustRightInd w:val="0"/>
        <w:spacing w:line="320" w:lineRule="exact"/>
        <w:ind w:left="936" w:hanging="482"/>
        <w:jc w:val="both"/>
        <w:textAlignment w:val="baseline"/>
        <w:rPr>
          <w:rFonts w:eastAsia="標楷體"/>
          <w:color w:val="FF0000"/>
          <w:u w:val="single"/>
        </w:rPr>
      </w:pPr>
      <w:r w:rsidRPr="00911C19">
        <w:rPr>
          <w:rFonts w:eastAsia="標楷體"/>
          <w:color w:val="FF0000"/>
          <w:spacing w:val="-1"/>
          <w:u w:val="single"/>
        </w:rPr>
        <w:t>符合研究倫理之負責任研究行為如下：</w:t>
      </w:r>
      <w:r w:rsidRPr="00911C19">
        <w:rPr>
          <w:rFonts w:eastAsia="標楷體"/>
          <w:color w:val="FF0000"/>
          <w:u w:val="single"/>
        </w:rPr>
        <w:t xml:space="preserve"> </w:t>
      </w:r>
    </w:p>
    <w:p w:rsidR="00911C19" w:rsidRPr="00911C19" w:rsidRDefault="00911C19" w:rsidP="00911C19">
      <w:pPr>
        <w:pStyle w:val="Default"/>
        <w:numPr>
          <w:ilvl w:val="0"/>
          <w:numId w:val="29"/>
        </w:numPr>
        <w:kinsoku w:val="0"/>
        <w:overflowPunct w:val="0"/>
        <w:spacing w:after="49" w:line="320" w:lineRule="exact"/>
        <w:ind w:left="1179" w:hanging="272"/>
        <w:jc w:val="both"/>
        <w:rPr>
          <w:rFonts w:ascii="Times New Roman" w:cs="Times New Roman"/>
        </w:rPr>
      </w:pPr>
      <w:r w:rsidRPr="00911C19">
        <w:rPr>
          <w:rFonts w:ascii="Times New Roman" w:cs="Times New Roman"/>
        </w:rPr>
        <w:t>負責任之研究行為涵蓋所有與研究相關之層面，包含研究者申請研究計畫、執行研究步驟、發表研究成果等。</w:t>
      </w:r>
    </w:p>
    <w:p w:rsidR="00911C19" w:rsidRPr="00911C19" w:rsidRDefault="00911C19" w:rsidP="00911C19">
      <w:pPr>
        <w:pStyle w:val="Default"/>
        <w:numPr>
          <w:ilvl w:val="0"/>
          <w:numId w:val="29"/>
        </w:numPr>
        <w:kinsoku w:val="0"/>
        <w:overflowPunct w:val="0"/>
        <w:spacing w:after="49" w:line="320" w:lineRule="exact"/>
        <w:ind w:left="1179" w:hanging="272"/>
        <w:jc w:val="both"/>
        <w:rPr>
          <w:rFonts w:ascii="Times New Roman" w:cs="Times New Roman"/>
        </w:rPr>
      </w:pPr>
      <w:r w:rsidRPr="00911C19">
        <w:rPr>
          <w:rFonts w:ascii="Times New Roman" w:cs="Times New Roman"/>
        </w:rPr>
        <w:t>研究人員應秉持嚴謹、誠實、公正、精確及客觀的原則實踐於研究活動，並應尊重及善待研究中之人類受試者及實驗動物。</w:t>
      </w:r>
    </w:p>
    <w:p w:rsidR="00911C19" w:rsidRPr="00911C19" w:rsidRDefault="00911C19" w:rsidP="00911C19">
      <w:pPr>
        <w:pStyle w:val="Default"/>
        <w:numPr>
          <w:ilvl w:val="0"/>
          <w:numId w:val="29"/>
        </w:numPr>
        <w:kinsoku w:val="0"/>
        <w:overflowPunct w:val="0"/>
        <w:spacing w:after="49" w:line="320" w:lineRule="exact"/>
        <w:ind w:left="1179" w:hanging="272"/>
        <w:jc w:val="both"/>
        <w:rPr>
          <w:rFonts w:ascii="Times New Roman" w:cs="Times New Roman"/>
        </w:rPr>
      </w:pPr>
      <w:r w:rsidRPr="00911C19">
        <w:rPr>
          <w:rFonts w:ascii="Times New Roman" w:cs="Times New Roman"/>
        </w:rPr>
        <w:t>在研究過程中，研究人員應據實揭露所有潛在可能損及其計畫或審查可信性之相關資訊，以落實利益迴避的原則。</w:t>
      </w:r>
    </w:p>
    <w:p w:rsidR="00911C19" w:rsidRPr="00911C19" w:rsidRDefault="00911C19" w:rsidP="00911C19">
      <w:pPr>
        <w:pStyle w:val="Default"/>
        <w:numPr>
          <w:ilvl w:val="0"/>
          <w:numId w:val="29"/>
        </w:numPr>
        <w:kinsoku w:val="0"/>
        <w:overflowPunct w:val="0"/>
        <w:spacing w:after="49" w:line="320" w:lineRule="exact"/>
        <w:ind w:left="1179" w:hanging="272"/>
        <w:jc w:val="both"/>
        <w:rPr>
          <w:rFonts w:ascii="Times New Roman" w:cs="Times New Roman"/>
        </w:rPr>
      </w:pPr>
      <w:r w:rsidRPr="00911C19">
        <w:rPr>
          <w:rFonts w:ascii="Times New Roman" w:cs="Times New Roman"/>
        </w:rPr>
        <w:t>研究人員亦有義務妥善保存其研究紀錄，並謹慎管理研究成果之著作權與擁有權之歸屬，以確保研究資料及成果於再次利用時之正確性與正當性</w:t>
      </w:r>
    </w:p>
    <w:p w:rsidR="00911C19" w:rsidRPr="00911C19" w:rsidRDefault="00911C19" w:rsidP="00911C19">
      <w:pPr>
        <w:pStyle w:val="Default"/>
        <w:numPr>
          <w:ilvl w:val="0"/>
          <w:numId w:val="29"/>
        </w:numPr>
        <w:kinsoku w:val="0"/>
        <w:overflowPunct w:val="0"/>
        <w:spacing w:after="49" w:line="320" w:lineRule="exact"/>
        <w:ind w:left="1179" w:hanging="272"/>
        <w:jc w:val="both"/>
        <w:rPr>
          <w:rFonts w:ascii="Times New Roman" w:cs="Times New Roman"/>
          <w:spacing w:val="-1"/>
        </w:rPr>
      </w:pPr>
      <w:r w:rsidRPr="00911C19">
        <w:rPr>
          <w:rFonts w:ascii="Times New Roman" w:cs="Times New Roman"/>
        </w:rPr>
        <w:t>本要點適用對象應依教育部訂定之「專科以上學校學術倫理案件處理原則」，並參照「國家科學及技術委員會對研究人員學術倫理規範」和「國家科學及技術委員會對學術倫理的聲明」之基本要求及政府機關規範，遵守研究相關之法令與倫理行為準則。</w:t>
      </w:r>
    </w:p>
    <w:p w:rsidR="00911C19" w:rsidRPr="00911C19" w:rsidRDefault="00911C19" w:rsidP="00911C19">
      <w:pPr>
        <w:pStyle w:val="af1"/>
        <w:numPr>
          <w:ilvl w:val="0"/>
          <w:numId w:val="30"/>
        </w:numPr>
        <w:kinsoku w:val="0"/>
        <w:overflowPunct w:val="0"/>
        <w:adjustRightInd w:val="0"/>
        <w:spacing w:line="320" w:lineRule="exact"/>
        <w:ind w:left="482" w:hanging="482"/>
        <w:jc w:val="both"/>
        <w:textAlignment w:val="baseline"/>
        <w:rPr>
          <w:rFonts w:eastAsia="標楷體"/>
          <w:spacing w:val="-1"/>
        </w:rPr>
      </w:pPr>
      <w:r w:rsidRPr="00911C19">
        <w:rPr>
          <w:rFonts w:eastAsia="標楷體"/>
        </w:rPr>
        <w:t>本校學術</w:t>
      </w:r>
      <w:r w:rsidRPr="00911C19">
        <w:rPr>
          <w:rFonts w:eastAsia="標楷體"/>
          <w:color w:val="FF0000"/>
          <w:u w:val="single"/>
        </w:rPr>
        <w:t>誠信與</w:t>
      </w:r>
      <w:r w:rsidRPr="00911C19">
        <w:rPr>
          <w:rFonts w:eastAsia="標楷體"/>
        </w:rPr>
        <w:t>研究倫理相關權責單位</w:t>
      </w:r>
    </w:p>
    <w:p w:rsidR="00911C19" w:rsidRPr="00911C19" w:rsidRDefault="00911C19" w:rsidP="00911C19">
      <w:pPr>
        <w:pStyle w:val="af1"/>
        <w:numPr>
          <w:ilvl w:val="1"/>
          <w:numId w:val="33"/>
        </w:numPr>
        <w:kinsoku w:val="0"/>
        <w:overflowPunct w:val="0"/>
        <w:adjustRightInd w:val="0"/>
        <w:spacing w:line="320" w:lineRule="exact"/>
        <w:ind w:left="964" w:hanging="482"/>
        <w:textAlignment w:val="baseline"/>
        <w:rPr>
          <w:rFonts w:eastAsia="標楷體"/>
        </w:rPr>
      </w:pPr>
      <w:proofErr w:type="gramStart"/>
      <w:r w:rsidRPr="00911C19">
        <w:rPr>
          <w:rFonts w:eastAsia="標楷體"/>
        </w:rPr>
        <w:lastRenderedPageBreak/>
        <w:t>研究暨產學</w:t>
      </w:r>
      <w:proofErr w:type="gramEnd"/>
      <w:r w:rsidRPr="00911C19">
        <w:rPr>
          <w:rFonts w:eastAsia="標楷體"/>
        </w:rPr>
        <w:t>發展處為</w:t>
      </w:r>
      <w:r w:rsidRPr="00911C19">
        <w:rPr>
          <w:rFonts w:eastAsia="標楷體"/>
          <w:color w:val="FF0000"/>
          <w:u w:val="single"/>
        </w:rPr>
        <w:t>學術誠信與研究倫理之</w:t>
      </w:r>
      <w:r w:rsidRPr="00911C19">
        <w:rPr>
          <w:rFonts w:eastAsia="標楷體"/>
        </w:rPr>
        <w:t>校內統籌與校外聯繫窗口，及</w:t>
      </w:r>
      <w:r w:rsidRPr="00911C19">
        <w:rPr>
          <w:rFonts w:eastAsia="標楷體"/>
          <w:color w:val="FF0000"/>
          <w:u w:val="single"/>
        </w:rPr>
        <w:t>主責</w:t>
      </w:r>
      <w:r w:rsidRPr="00911C19">
        <w:rPr>
          <w:rFonts w:eastAsia="標楷體"/>
        </w:rPr>
        <w:t>教</w:t>
      </w:r>
      <w:r w:rsidRPr="00911C19">
        <w:rPr>
          <w:rFonts w:eastAsia="標楷體"/>
          <w:color w:val="FF0000"/>
          <w:u w:val="single"/>
        </w:rPr>
        <w:t>研人員</w:t>
      </w:r>
      <w:r w:rsidRPr="00911C19">
        <w:rPr>
          <w:rFonts w:eastAsia="標楷體"/>
        </w:rPr>
        <w:t>相關研究倫理規範制定、樣態與案件處理。</w:t>
      </w:r>
    </w:p>
    <w:p w:rsidR="00911C19" w:rsidRPr="00911C19" w:rsidRDefault="00911C19" w:rsidP="00911C19">
      <w:pPr>
        <w:pStyle w:val="af1"/>
        <w:numPr>
          <w:ilvl w:val="1"/>
          <w:numId w:val="33"/>
        </w:numPr>
        <w:kinsoku w:val="0"/>
        <w:overflowPunct w:val="0"/>
        <w:adjustRightInd w:val="0"/>
        <w:spacing w:line="320" w:lineRule="exact"/>
        <w:ind w:left="964" w:hanging="482"/>
        <w:textAlignment w:val="baseline"/>
        <w:rPr>
          <w:rFonts w:eastAsia="標楷體"/>
        </w:rPr>
      </w:pPr>
      <w:r w:rsidRPr="00911C19">
        <w:rPr>
          <w:rFonts w:eastAsia="標楷體"/>
        </w:rPr>
        <w:t>人事室主責</w:t>
      </w:r>
      <w:r w:rsidRPr="00911C19">
        <w:rPr>
          <w:rFonts w:eastAsia="標楷體"/>
          <w:color w:val="FF0000"/>
          <w:u w:val="single"/>
        </w:rPr>
        <w:t>教</w:t>
      </w:r>
      <w:r w:rsidRPr="00911C19">
        <w:rPr>
          <w:rFonts w:eastAsia="標楷體"/>
        </w:rPr>
        <w:t>職員工及編制外助理人員相關學術</w:t>
      </w:r>
      <w:r w:rsidRPr="00911C19">
        <w:rPr>
          <w:rFonts w:eastAsia="標楷體"/>
          <w:color w:val="FF0000"/>
          <w:u w:val="single"/>
        </w:rPr>
        <w:t>誠信</w:t>
      </w:r>
      <w:r w:rsidRPr="00911C19">
        <w:rPr>
          <w:rFonts w:eastAsia="標楷體"/>
        </w:rPr>
        <w:t>規範制定、樣態與案件處理。</w:t>
      </w:r>
    </w:p>
    <w:p w:rsidR="00911C19" w:rsidRPr="00911C19" w:rsidRDefault="00911C19" w:rsidP="00911C19">
      <w:pPr>
        <w:pStyle w:val="af1"/>
        <w:numPr>
          <w:ilvl w:val="1"/>
          <w:numId w:val="33"/>
        </w:numPr>
        <w:kinsoku w:val="0"/>
        <w:overflowPunct w:val="0"/>
        <w:adjustRightInd w:val="0"/>
        <w:spacing w:line="320" w:lineRule="exact"/>
        <w:ind w:left="964" w:hanging="482"/>
        <w:textAlignment w:val="baseline"/>
        <w:rPr>
          <w:rFonts w:eastAsia="標楷體"/>
        </w:rPr>
      </w:pPr>
      <w:r w:rsidRPr="00911C19">
        <w:rPr>
          <w:rFonts w:eastAsia="標楷體"/>
        </w:rPr>
        <w:t>教務處主責學生相關學術</w:t>
      </w:r>
      <w:r w:rsidRPr="00911C19">
        <w:rPr>
          <w:rFonts w:eastAsia="標楷體"/>
          <w:color w:val="FF0000"/>
          <w:u w:val="single"/>
        </w:rPr>
        <w:t>誠信</w:t>
      </w:r>
      <w:r w:rsidRPr="00911C19">
        <w:rPr>
          <w:rFonts w:eastAsia="標楷體"/>
        </w:rPr>
        <w:t>規範制定、樣態與案件處理。</w:t>
      </w:r>
    </w:p>
    <w:p w:rsidR="00911C19" w:rsidRPr="00911C19" w:rsidRDefault="00911C19" w:rsidP="00911C19">
      <w:pPr>
        <w:pStyle w:val="af1"/>
        <w:numPr>
          <w:ilvl w:val="0"/>
          <w:numId w:val="30"/>
        </w:numPr>
        <w:kinsoku w:val="0"/>
        <w:overflowPunct w:val="0"/>
        <w:adjustRightInd w:val="0"/>
        <w:spacing w:line="320" w:lineRule="exact"/>
        <w:ind w:right="-1"/>
        <w:textAlignment w:val="baseline"/>
        <w:rPr>
          <w:rFonts w:eastAsia="標楷體"/>
        </w:rPr>
      </w:pPr>
      <w:r w:rsidRPr="00911C19">
        <w:rPr>
          <w:rFonts w:eastAsia="標楷體"/>
        </w:rPr>
        <w:t>本要點之適用對象為本校下列人員：</w:t>
      </w:r>
    </w:p>
    <w:p w:rsidR="00911C19" w:rsidRPr="00911C19" w:rsidRDefault="00911C19" w:rsidP="00911C19">
      <w:pPr>
        <w:pStyle w:val="af1"/>
        <w:numPr>
          <w:ilvl w:val="1"/>
          <w:numId w:val="34"/>
        </w:numPr>
        <w:kinsoku w:val="0"/>
        <w:overflowPunct w:val="0"/>
        <w:adjustRightInd w:val="0"/>
        <w:spacing w:line="320" w:lineRule="exact"/>
        <w:ind w:left="936" w:hanging="454"/>
        <w:jc w:val="both"/>
        <w:textAlignment w:val="baseline"/>
        <w:rPr>
          <w:rFonts w:eastAsia="標楷體"/>
        </w:rPr>
      </w:pPr>
      <w:r w:rsidRPr="00911C19">
        <w:rPr>
          <w:rFonts w:eastAsia="標楷體"/>
        </w:rPr>
        <w:t>編制內專任教師、專業技術人員、研究人員及專題或研究所指導教授。</w:t>
      </w:r>
    </w:p>
    <w:p w:rsidR="00911C19" w:rsidRPr="00911C19" w:rsidRDefault="00911C19" w:rsidP="00911C19">
      <w:pPr>
        <w:pStyle w:val="af1"/>
        <w:numPr>
          <w:ilvl w:val="1"/>
          <w:numId w:val="34"/>
        </w:numPr>
        <w:kinsoku w:val="0"/>
        <w:overflowPunct w:val="0"/>
        <w:adjustRightInd w:val="0"/>
        <w:spacing w:line="320" w:lineRule="exact"/>
        <w:ind w:left="936" w:hanging="454"/>
        <w:jc w:val="both"/>
        <w:textAlignment w:val="baseline"/>
        <w:rPr>
          <w:rFonts w:eastAsia="標楷體"/>
        </w:rPr>
      </w:pPr>
      <w:r w:rsidRPr="00911C19">
        <w:rPr>
          <w:rFonts w:eastAsia="標楷體"/>
        </w:rPr>
        <w:t>約聘教師、專業技術人員及研究人員。</w:t>
      </w:r>
    </w:p>
    <w:p w:rsidR="00911C19" w:rsidRPr="00911C19" w:rsidRDefault="00911C19" w:rsidP="00911C19">
      <w:pPr>
        <w:pStyle w:val="af1"/>
        <w:numPr>
          <w:ilvl w:val="1"/>
          <w:numId w:val="34"/>
        </w:numPr>
        <w:kinsoku w:val="0"/>
        <w:overflowPunct w:val="0"/>
        <w:adjustRightInd w:val="0"/>
        <w:spacing w:line="320" w:lineRule="exact"/>
        <w:ind w:left="936" w:hanging="454"/>
        <w:jc w:val="both"/>
        <w:textAlignment w:val="baseline"/>
        <w:rPr>
          <w:rFonts w:eastAsia="標楷體"/>
        </w:rPr>
      </w:pPr>
      <w:r w:rsidRPr="00911C19">
        <w:rPr>
          <w:rFonts w:eastAsia="標楷體"/>
        </w:rPr>
        <w:t>專案教學人員及研究人員。</w:t>
      </w:r>
    </w:p>
    <w:p w:rsidR="00911C19" w:rsidRPr="00911C19" w:rsidRDefault="00911C19" w:rsidP="00911C19">
      <w:pPr>
        <w:pStyle w:val="af1"/>
        <w:numPr>
          <w:ilvl w:val="1"/>
          <w:numId w:val="34"/>
        </w:numPr>
        <w:kinsoku w:val="0"/>
        <w:overflowPunct w:val="0"/>
        <w:adjustRightInd w:val="0"/>
        <w:spacing w:line="320" w:lineRule="exact"/>
        <w:ind w:left="936" w:hanging="454"/>
        <w:jc w:val="both"/>
        <w:textAlignment w:val="baseline"/>
        <w:rPr>
          <w:rFonts w:eastAsia="標楷體"/>
        </w:rPr>
      </w:pPr>
      <w:r w:rsidRPr="00911C19">
        <w:rPr>
          <w:rFonts w:eastAsia="標楷體"/>
        </w:rPr>
        <w:t>計畫研究人員</w:t>
      </w:r>
      <w:r w:rsidRPr="00911C19">
        <w:rPr>
          <w:rFonts w:eastAsia="標楷體"/>
        </w:rPr>
        <w:t>(</w:t>
      </w:r>
      <w:r w:rsidRPr="00911C19">
        <w:rPr>
          <w:rFonts w:eastAsia="標楷體"/>
        </w:rPr>
        <w:t>包括但不限於計畫主持人、博士後研究員、研究助理、研究行政人員與兼任助理</w:t>
      </w:r>
      <w:r w:rsidRPr="00911C19">
        <w:rPr>
          <w:rFonts w:eastAsia="標楷體"/>
        </w:rPr>
        <w:t>)</w:t>
      </w:r>
      <w:r w:rsidRPr="00911C19">
        <w:rPr>
          <w:rFonts w:eastAsia="標楷體"/>
        </w:rPr>
        <w:t>。</w:t>
      </w:r>
    </w:p>
    <w:p w:rsidR="00911C19" w:rsidRPr="00911C19" w:rsidRDefault="00911C19" w:rsidP="00911C19">
      <w:pPr>
        <w:pStyle w:val="af1"/>
        <w:spacing w:line="320" w:lineRule="exact"/>
        <w:ind w:left="936" w:hanging="482"/>
        <w:rPr>
          <w:rFonts w:eastAsia="標楷體"/>
        </w:rPr>
      </w:pPr>
      <w:r w:rsidRPr="00911C19">
        <w:rPr>
          <w:rFonts w:eastAsia="標楷體"/>
          <w:color w:val="FF0000"/>
          <w:u w:val="single"/>
        </w:rPr>
        <w:t>(</w:t>
      </w:r>
      <w:r w:rsidRPr="00911C19">
        <w:rPr>
          <w:rFonts w:eastAsia="標楷體"/>
          <w:color w:val="FF0000"/>
          <w:u w:val="single"/>
        </w:rPr>
        <w:t>五</w:t>
      </w:r>
      <w:r w:rsidRPr="00911C19">
        <w:rPr>
          <w:rFonts w:eastAsia="標楷體"/>
          <w:color w:val="FF0000"/>
          <w:u w:val="single"/>
        </w:rPr>
        <w:t>)</w:t>
      </w:r>
      <w:r w:rsidRPr="00911C19">
        <w:rPr>
          <w:rFonts w:eastAsia="標楷體"/>
        </w:rPr>
        <w:t>本校所有學生。</w:t>
      </w:r>
    </w:p>
    <w:p w:rsidR="00911C19" w:rsidRPr="00911C19" w:rsidRDefault="00911C19" w:rsidP="00911C19">
      <w:pPr>
        <w:pStyle w:val="af1"/>
        <w:spacing w:line="320" w:lineRule="exact"/>
        <w:ind w:left="936" w:hanging="482"/>
        <w:rPr>
          <w:rFonts w:eastAsia="標楷體"/>
        </w:rPr>
      </w:pPr>
      <w:r w:rsidRPr="00911C19">
        <w:rPr>
          <w:rFonts w:eastAsia="標楷體"/>
          <w:color w:val="FF0000"/>
          <w:u w:val="single"/>
        </w:rPr>
        <w:t>(</w:t>
      </w:r>
      <w:r w:rsidRPr="00911C19">
        <w:rPr>
          <w:rFonts w:eastAsia="標楷體"/>
          <w:color w:val="FF0000"/>
          <w:u w:val="single"/>
        </w:rPr>
        <w:t>六</w:t>
      </w:r>
      <w:r w:rsidRPr="00911C19">
        <w:rPr>
          <w:rFonts w:eastAsia="標楷體"/>
          <w:color w:val="FF0000"/>
          <w:u w:val="single"/>
        </w:rPr>
        <w:t>)</w:t>
      </w:r>
      <w:r w:rsidRPr="00911C19">
        <w:rPr>
          <w:rFonts w:eastAsia="標楷體"/>
        </w:rPr>
        <w:t>與本校進行學術研究，簽署約定者。</w:t>
      </w:r>
    </w:p>
    <w:p w:rsidR="00911C19" w:rsidRPr="00911C19" w:rsidRDefault="00911C19" w:rsidP="00911C19">
      <w:pPr>
        <w:pStyle w:val="af1"/>
        <w:kinsoku w:val="0"/>
        <w:overflowPunct w:val="0"/>
        <w:spacing w:after="0" w:line="320" w:lineRule="exact"/>
        <w:ind w:left="482" w:hanging="482"/>
        <w:jc w:val="both"/>
        <w:rPr>
          <w:rFonts w:eastAsia="標楷體"/>
          <w:spacing w:val="-1"/>
        </w:rPr>
      </w:pPr>
      <w:r w:rsidRPr="00911C19">
        <w:rPr>
          <w:rFonts w:eastAsia="標楷體"/>
          <w:color w:val="FF0000"/>
          <w:u w:val="single"/>
        </w:rPr>
        <w:t>五</w:t>
      </w:r>
      <w:r w:rsidRPr="00911C19">
        <w:rPr>
          <w:rFonts w:eastAsia="標楷體"/>
          <w:spacing w:val="-1"/>
        </w:rPr>
        <w:t>、為培養本校研究參與人員學術</w:t>
      </w:r>
      <w:r w:rsidRPr="00911C19">
        <w:rPr>
          <w:rFonts w:eastAsia="標楷體"/>
          <w:color w:val="FF0000"/>
          <w:u w:val="single"/>
        </w:rPr>
        <w:t>誠信與</w:t>
      </w:r>
      <w:r w:rsidRPr="00911C19">
        <w:rPr>
          <w:rFonts w:eastAsia="標楷體"/>
          <w:spacing w:val="-1"/>
        </w:rPr>
        <w:t>研究倫理素養，以精進學術研究品質，研究參與</w:t>
      </w:r>
      <w:proofErr w:type="gramStart"/>
      <w:r w:rsidRPr="00911C19">
        <w:rPr>
          <w:rFonts w:eastAsia="標楷體"/>
          <w:spacing w:val="-1"/>
        </w:rPr>
        <w:t>人員均應修</w:t>
      </w:r>
      <w:proofErr w:type="gramEnd"/>
      <w:r w:rsidRPr="00911C19">
        <w:rPr>
          <w:rFonts w:eastAsia="標楷體"/>
          <w:spacing w:val="-1"/>
        </w:rPr>
        <w:t>習學術</w:t>
      </w:r>
      <w:r w:rsidRPr="00911C19">
        <w:rPr>
          <w:rFonts w:eastAsia="標楷體"/>
          <w:color w:val="FF0000"/>
          <w:u w:val="single"/>
        </w:rPr>
        <w:t>誠信與</w:t>
      </w:r>
      <w:r w:rsidRPr="00911C19">
        <w:rPr>
          <w:rFonts w:eastAsia="標楷體"/>
          <w:spacing w:val="-1"/>
        </w:rPr>
        <w:t>研究倫理教育</w:t>
      </w:r>
      <w:r w:rsidRPr="00911C19">
        <w:rPr>
          <w:rFonts w:eastAsia="標楷體"/>
          <w:color w:val="FF0000"/>
          <w:spacing w:val="-1"/>
          <w:u w:val="single"/>
        </w:rPr>
        <w:t>訓練</w:t>
      </w:r>
      <w:r w:rsidRPr="00911C19">
        <w:rPr>
          <w:rFonts w:eastAsia="標楷體"/>
          <w:spacing w:val="-1"/>
        </w:rPr>
        <w:t>課程，</w:t>
      </w:r>
      <w:r w:rsidRPr="00911C19">
        <w:rPr>
          <w:rFonts w:eastAsia="標楷體"/>
          <w:color w:val="FF0000"/>
          <w:spacing w:val="-1"/>
          <w:u w:val="single"/>
        </w:rPr>
        <w:t>除「臺灣學術倫理教育資源中心」發給之研習通過證明</w:t>
      </w:r>
      <w:r w:rsidRPr="00911C19">
        <w:rPr>
          <w:rFonts w:eastAsia="標楷體"/>
          <w:color w:val="FF0000"/>
          <w:spacing w:val="-1"/>
          <w:u w:val="single"/>
        </w:rPr>
        <w:t>(</w:t>
      </w:r>
      <w:r w:rsidRPr="00911C19">
        <w:rPr>
          <w:rFonts w:eastAsia="標楷體"/>
          <w:color w:val="FF0000"/>
          <w:spacing w:val="-1"/>
          <w:u w:val="single"/>
        </w:rPr>
        <w:t>相關課程並有線上課程</w:t>
      </w:r>
      <w:r w:rsidRPr="00911C19">
        <w:rPr>
          <w:rFonts w:eastAsia="標楷體"/>
          <w:color w:val="FF0000"/>
          <w:spacing w:val="-1"/>
          <w:u w:val="single"/>
        </w:rPr>
        <w:t>)</w:t>
      </w:r>
      <w:r w:rsidRPr="00911C19">
        <w:rPr>
          <w:rFonts w:eastAsia="標楷體"/>
          <w:color w:val="FF0000"/>
          <w:spacing w:val="-1"/>
          <w:u w:val="single"/>
        </w:rPr>
        <w:t>予以</w:t>
      </w:r>
      <w:proofErr w:type="gramStart"/>
      <w:r w:rsidRPr="00911C19">
        <w:rPr>
          <w:rFonts w:eastAsia="標楷體"/>
          <w:color w:val="FF0000"/>
          <w:spacing w:val="-1"/>
          <w:u w:val="single"/>
        </w:rPr>
        <w:t>採認外</w:t>
      </w:r>
      <w:proofErr w:type="gramEnd"/>
      <w:r w:rsidRPr="00911C19">
        <w:rPr>
          <w:rFonts w:eastAsia="標楷體"/>
          <w:color w:val="FF0000"/>
          <w:spacing w:val="-1"/>
          <w:u w:val="single"/>
        </w:rPr>
        <w:t>，其他教育培訓課程由主辦單位核發研習證明，並由</w:t>
      </w:r>
      <w:proofErr w:type="gramStart"/>
      <w:r w:rsidRPr="00911C19">
        <w:rPr>
          <w:rFonts w:eastAsia="標楷體"/>
          <w:color w:val="FF0000"/>
          <w:spacing w:val="-1"/>
          <w:u w:val="single"/>
        </w:rPr>
        <w:t>研究暨產學</w:t>
      </w:r>
      <w:proofErr w:type="gramEnd"/>
      <w:r w:rsidRPr="00911C19">
        <w:rPr>
          <w:rFonts w:eastAsia="標楷體"/>
          <w:color w:val="FF0000"/>
          <w:spacing w:val="-1"/>
          <w:u w:val="single"/>
        </w:rPr>
        <w:t>發展處認證。</w:t>
      </w:r>
      <w:r w:rsidRPr="00911C19">
        <w:rPr>
          <w:rFonts w:eastAsia="標楷體"/>
          <w:spacing w:val="-1"/>
        </w:rPr>
        <w:t>相關修</w:t>
      </w:r>
      <w:r w:rsidRPr="00911C19">
        <w:rPr>
          <w:rFonts w:eastAsia="標楷體"/>
          <w:color w:val="FF0000"/>
          <w:spacing w:val="-1"/>
          <w:u w:val="single"/>
        </w:rPr>
        <w:t>習</w:t>
      </w:r>
      <w:r w:rsidRPr="00911C19">
        <w:rPr>
          <w:rFonts w:eastAsia="標楷體"/>
          <w:spacing w:val="-1"/>
        </w:rPr>
        <w:t>規定說明如下：</w:t>
      </w:r>
    </w:p>
    <w:p w:rsidR="00911C19" w:rsidRPr="00911C19" w:rsidRDefault="00911C19" w:rsidP="00911C19">
      <w:pPr>
        <w:pStyle w:val="af1"/>
        <w:numPr>
          <w:ilvl w:val="1"/>
          <w:numId w:val="35"/>
        </w:numPr>
        <w:kinsoku w:val="0"/>
        <w:overflowPunct w:val="0"/>
        <w:adjustRightInd w:val="0"/>
        <w:spacing w:line="320" w:lineRule="exact"/>
        <w:ind w:left="936" w:hanging="482"/>
        <w:jc w:val="both"/>
        <w:textAlignment w:val="baseline"/>
        <w:rPr>
          <w:rFonts w:eastAsia="標楷體"/>
          <w:color w:val="FF0000"/>
          <w:u w:val="single"/>
        </w:rPr>
      </w:pPr>
      <w:r w:rsidRPr="00911C19">
        <w:rPr>
          <w:rFonts w:eastAsia="標楷體"/>
        </w:rPr>
        <w:t>新進教師：新進教師於到職</w:t>
      </w:r>
      <w:r w:rsidRPr="00911C19">
        <w:rPr>
          <w:rFonts w:eastAsia="標楷體"/>
          <w:color w:val="FF0000"/>
          <w:u w:val="single"/>
        </w:rPr>
        <w:t>學</w:t>
      </w:r>
      <w:r w:rsidRPr="00911C19">
        <w:rPr>
          <w:rFonts w:eastAsia="標楷體"/>
        </w:rPr>
        <w:t>年度</w:t>
      </w:r>
      <w:r w:rsidRPr="00911C19">
        <w:rPr>
          <w:rFonts w:eastAsia="標楷體"/>
          <w:color w:val="FF0000"/>
          <w:u w:val="single"/>
        </w:rPr>
        <w:t>於「臺灣學術倫理教育資源中心」</w:t>
      </w:r>
      <w:proofErr w:type="gramStart"/>
      <w:r w:rsidRPr="00911C19">
        <w:rPr>
          <w:rFonts w:eastAsia="標楷體"/>
          <w:color w:val="FF0000"/>
          <w:u w:val="single"/>
        </w:rPr>
        <w:t>完成線上學術</w:t>
      </w:r>
      <w:proofErr w:type="gramEnd"/>
      <w:r w:rsidRPr="00911C19">
        <w:rPr>
          <w:rFonts w:eastAsia="標楷體"/>
        </w:rPr>
        <w:t>倫理課程至少</w:t>
      </w:r>
      <w:r w:rsidRPr="00911C19">
        <w:rPr>
          <w:rFonts w:eastAsia="標楷體"/>
        </w:rPr>
        <w:t>6</w:t>
      </w:r>
      <w:r w:rsidRPr="00911C19">
        <w:rPr>
          <w:rFonts w:eastAsia="標楷體"/>
        </w:rPr>
        <w:t>小時</w:t>
      </w:r>
      <w:r w:rsidRPr="00911C19">
        <w:rPr>
          <w:rFonts w:eastAsia="標楷體"/>
          <w:color w:val="FF0000"/>
          <w:u w:val="single"/>
        </w:rPr>
        <w:t>，並取得修課證明。</w:t>
      </w:r>
    </w:p>
    <w:p w:rsidR="00911C19" w:rsidRPr="00911C19" w:rsidRDefault="00911C19" w:rsidP="00911C19">
      <w:pPr>
        <w:pStyle w:val="af1"/>
        <w:numPr>
          <w:ilvl w:val="1"/>
          <w:numId w:val="35"/>
        </w:numPr>
        <w:kinsoku w:val="0"/>
        <w:overflowPunct w:val="0"/>
        <w:adjustRightInd w:val="0"/>
        <w:spacing w:line="320" w:lineRule="exact"/>
        <w:ind w:left="936" w:hanging="482"/>
        <w:jc w:val="both"/>
        <w:textAlignment w:val="baseline"/>
        <w:rPr>
          <w:rFonts w:eastAsia="標楷體"/>
        </w:rPr>
      </w:pPr>
      <w:r w:rsidRPr="00911C19">
        <w:rPr>
          <w:rFonts w:eastAsia="標楷體"/>
        </w:rPr>
        <w:t>校內教師：</w:t>
      </w:r>
      <w:r w:rsidRPr="00911C19">
        <w:rPr>
          <w:rFonts w:eastAsia="標楷體"/>
          <w:color w:val="FF0000"/>
          <w:u w:val="single"/>
        </w:rPr>
        <w:t>每學年至少</w:t>
      </w:r>
      <w:r w:rsidRPr="00911C19">
        <w:rPr>
          <w:rFonts w:eastAsia="標楷體"/>
        </w:rPr>
        <w:t>完成</w:t>
      </w:r>
      <w:r w:rsidRPr="00911C19">
        <w:rPr>
          <w:rFonts w:eastAsia="標楷體"/>
          <w:color w:val="FF0000"/>
          <w:u w:val="single"/>
        </w:rPr>
        <w:t>2</w:t>
      </w:r>
      <w:r w:rsidRPr="00911C19">
        <w:rPr>
          <w:rFonts w:eastAsia="標楷體"/>
          <w:color w:val="FF0000"/>
          <w:u w:val="single"/>
        </w:rPr>
        <w:t>小時</w:t>
      </w:r>
      <w:r w:rsidRPr="00911C19">
        <w:rPr>
          <w:rFonts w:eastAsia="標楷體"/>
        </w:rPr>
        <w:t>學術</w:t>
      </w:r>
      <w:r w:rsidRPr="00911C19">
        <w:rPr>
          <w:rFonts w:eastAsia="標楷體"/>
          <w:color w:val="FF0000"/>
          <w:u w:val="single"/>
        </w:rPr>
        <w:t>誠信與</w:t>
      </w:r>
      <w:r w:rsidRPr="00911C19">
        <w:rPr>
          <w:rFonts w:eastAsia="標楷體"/>
        </w:rPr>
        <w:t>研究倫理</w:t>
      </w:r>
      <w:r w:rsidRPr="00911C19">
        <w:rPr>
          <w:rFonts w:eastAsia="標楷體"/>
          <w:color w:val="FF0000"/>
          <w:u w:val="single"/>
        </w:rPr>
        <w:t>教育訓練</w:t>
      </w:r>
      <w:r w:rsidRPr="00911C19">
        <w:rPr>
          <w:rFonts w:eastAsia="標楷體"/>
        </w:rPr>
        <w:t>課程。</w:t>
      </w:r>
    </w:p>
    <w:p w:rsidR="00911C19" w:rsidRPr="00911C19" w:rsidRDefault="00911C19" w:rsidP="00911C19">
      <w:pPr>
        <w:pStyle w:val="af1"/>
        <w:numPr>
          <w:ilvl w:val="1"/>
          <w:numId w:val="35"/>
        </w:numPr>
        <w:kinsoku w:val="0"/>
        <w:overflowPunct w:val="0"/>
        <w:adjustRightInd w:val="0"/>
        <w:spacing w:line="320" w:lineRule="exact"/>
        <w:ind w:left="936" w:hanging="482"/>
        <w:jc w:val="both"/>
        <w:textAlignment w:val="baseline"/>
        <w:rPr>
          <w:rFonts w:eastAsia="標楷體"/>
        </w:rPr>
      </w:pPr>
      <w:r w:rsidRPr="00911C19">
        <w:rPr>
          <w:rFonts w:eastAsia="標楷體"/>
        </w:rPr>
        <w:t>研究參與人員：依據補助機構規定完成學術</w:t>
      </w:r>
      <w:r w:rsidRPr="00911C19">
        <w:rPr>
          <w:rFonts w:eastAsia="標楷體"/>
          <w:color w:val="FF0000"/>
          <w:u w:val="single"/>
        </w:rPr>
        <w:t>誠信與</w:t>
      </w:r>
      <w:r w:rsidRPr="00911C19">
        <w:rPr>
          <w:rFonts w:eastAsia="標楷體"/>
        </w:rPr>
        <w:t>研究倫理</w:t>
      </w:r>
      <w:r w:rsidRPr="00911C19">
        <w:rPr>
          <w:rFonts w:eastAsia="標楷體"/>
          <w:color w:val="FF0000"/>
          <w:u w:val="single"/>
        </w:rPr>
        <w:t>教育訓練</w:t>
      </w:r>
      <w:r w:rsidRPr="00911C19">
        <w:rPr>
          <w:rFonts w:eastAsia="標楷體"/>
        </w:rPr>
        <w:t>課程，如補助機構未明確規定，比照校內教師辦理。</w:t>
      </w:r>
    </w:p>
    <w:p w:rsidR="00911C19" w:rsidRPr="00911C19" w:rsidRDefault="00911C19" w:rsidP="00911C19">
      <w:pPr>
        <w:pStyle w:val="Default"/>
        <w:numPr>
          <w:ilvl w:val="1"/>
          <w:numId w:val="35"/>
        </w:numPr>
        <w:kinsoku w:val="0"/>
        <w:overflowPunct w:val="0"/>
        <w:spacing w:after="49" w:line="320" w:lineRule="exact"/>
        <w:ind w:left="936" w:hanging="482"/>
        <w:jc w:val="both"/>
        <w:rPr>
          <w:rFonts w:ascii="Times New Roman" w:cs="Times New Roman"/>
          <w:color w:val="auto"/>
        </w:rPr>
      </w:pPr>
      <w:r w:rsidRPr="00911C19">
        <w:rPr>
          <w:rFonts w:ascii="Times New Roman" w:cs="Times New Roman"/>
          <w:color w:val="FF0000"/>
          <w:u w:val="single"/>
        </w:rPr>
        <w:t>學位生：</w:t>
      </w:r>
    </w:p>
    <w:p w:rsidR="00911C19" w:rsidRPr="00911C19" w:rsidRDefault="00911C19" w:rsidP="00911C19">
      <w:pPr>
        <w:pStyle w:val="Default"/>
        <w:kinsoku w:val="0"/>
        <w:overflowPunct w:val="0"/>
        <w:spacing w:line="320" w:lineRule="exact"/>
        <w:ind w:left="1021" w:hanging="170"/>
        <w:jc w:val="both"/>
        <w:rPr>
          <w:rFonts w:ascii="Times New Roman" w:cs="Times New Roman"/>
        </w:rPr>
      </w:pPr>
      <w:r w:rsidRPr="00911C19">
        <w:rPr>
          <w:rFonts w:ascii="Times New Roman" w:cs="Times New Roman"/>
        </w:rPr>
        <w:t>1.</w:t>
      </w:r>
      <w:r w:rsidRPr="00911C19">
        <w:rPr>
          <w:rFonts w:ascii="Times New Roman" w:cs="Times New Roman"/>
        </w:rPr>
        <w:t>研究生：依據「輔英科技大學研究生碩士學位考試要點」</w:t>
      </w:r>
      <w:r w:rsidRPr="00911C19">
        <w:rPr>
          <w:rFonts w:ascii="Times New Roman" w:cs="Times New Roman"/>
          <w:color w:val="FF0000"/>
          <w:u w:val="single"/>
        </w:rPr>
        <w:t>，完成臺灣學術倫理教育資源中心之『校園學術倫理數位課程』之所有核心單元，通過測驗並取得修課證明，或完成系所認可之學術倫理課程並取得證明</w:t>
      </w:r>
      <w:r w:rsidRPr="00911C19">
        <w:rPr>
          <w:rFonts w:ascii="Times New Roman" w:cs="Times New Roman"/>
        </w:rPr>
        <w:t>。</w:t>
      </w:r>
    </w:p>
    <w:p w:rsidR="00911C19" w:rsidRPr="00911C19" w:rsidRDefault="00911C19" w:rsidP="00911C19">
      <w:pPr>
        <w:pStyle w:val="Default"/>
        <w:kinsoku w:val="0"/>
        <w:overflowPunct w:val="0"/>
        <w:spacing w:line="320" w:lineRule="exact"/>
        <w:ind w:left="1021" w:hanging="170"/>
        <w:jc w:val="both"/>
        <w:rPr>
          <w:rFonts w:ascii="Times New Roman" w:cs="Times New Roman"/>
        </w:rPr>
      </w:pPr>
      <w:r w:rsidRPr="00911C19">
        <w:rPr>
          <w:rFonts w:ascii="Times New Roman" w:cs="Times New Roman"/>
          <w:color w:val="FF0000"/>
          <w:u w:val="single"/>
        </w:rPr>
        <w:t>2.</w:t>
      </w:r>
      <w:r w:rsidRPr="00911C19">
        <w:rPr>
          <w:rFonts w:ascii="Times New Roman" w:cs="Times New Roman"/>
          <w:color w:val="FF0000"/>
          <w:u w:val="single"/>
        </w:rPr>
        <w:t>學士生：「專業倫理」課程授課教師須於課程內融入學術誠信與研究倫理單元，並將「臺灣學術倫理教育資源中心」</w:t>
      </w:r>
      <w:proofErr w:type="gramStart"/>
      <w:r w:rsidRPr="00911C19">
        <w:rPr>
          <w:rFonts w:ascii="Times New Roman" w:cs="Times New Roman"/>
          <w:color w:val="FF0000"/>
          <w:u w:val="single"/>
        </w:rPr>
        <w:t>線上課程</w:t>
      </w:r>
      <w:proofErr w:type="gramEnd"/>
      <w:r w:rsidRPr="00911C19">
        <w:rPr>
          <w:rFonts w:ascii="Times New Roman" w:cs="Times New Roman"/>
          <w:color w:val="FF0000"/>
          <w:u w:val="single"/>
        </w:rPr>
        <w:t>納入課程評分機制。</w:t>
      </w:r>
    </w:p>
    <w:p w:rsidR="00911C19" w:rsidRPr="00911C19" w:rsidRDefault="00911C19" w:rsidP="00911C19">
      <w:pPr>
        <w:pStyle w:val="af1"/>
        <w:kinsoku w:val="0"/>
        <w:overflowPunct w:val="0"/>
        <w:spacing w:line="320" w:lineRule="exact"/>
        <w:ind w:leftChars="200" w:left="480"/>
        <w:jc w:val="both"/>
        <w:rPr>
          <w:rFonts w:eastAsia="標楷體"/>
        </w:rPr>
      </w:pPr>
      <w:r w:rsidRPr="00911C19">
        <w:rPr>
          <w:rFonts w:eastAsia="標楷體"/>
        </w:rPr>
        <w:t>如補助單位</w:t>
      </w:r>
      <w:r w:rsidRPr="00911C19">
        <w:rPr>
          <w:rFonts w:eastAsia="標楷體"/>
          <w:color w:val="FF0000"/>
          <w:u w:val="single"/>
        </w:rPr>
        <w:t>或研究倫理審查機構</w:t>
      </w:r>
      <w:r w:rsidRPr="00911C19">
        <w:rPr>
          <w:rFonts w:eastAsia="標楷體"/>
        </w:rPr>
        <w:t>另行規定學術</w:t>
      </w:r>
      <w:r w:rsidRPr="00911C19">
        <w:rPr>
          <w:rFonts w:eastAsia="標楷體"/>
          <w:color w:val="FF0000"/>
          <w:u w:val="single"/>
        </w:rPr>
        <w:t>誠信與</w:t>
      </w:r>
      <w:r w:rsidRPr="00911C19">
        <w:rPr>
          <w:rFonts w:eastAsia="標楷體"/>
        </w:rPr>
        <w:t>研究倫理相關教育訓練時數，研究參與人員需依據補助單位</w:t>
      </w:r>
      <w:r w:rsidRPr="00911C19">
        <w:rPr>
          <w:rFonts w:eastAsia="標楷體"/>
          <w:color w:val="FF0000"/>
          <w:u w:val="single"/>
        </w:rPr>
        <w:t>或研究倫理審查機構</w:t>
      </w:r>
      <w:r w:rsidRPr="00911C19">
        <w:rPr>
          <w:rFonts w:eastAsia="標楷體"/>
        </w:rPr>
        <w:t>規定完成之。</w:t>
      </w:r>
    </w:p>
    <w:p w:rsidR="00911C19" w:rsidRPr="00911C19" w:rsidRDefault="00911C19" w:rsidP="00911C19">
      <w:pPr>
        <w:pStyle w:val="af1"/>
        <w:kinsoku w:val="0"/>
        <w:overflowPunct w:val="0"/>
        <w:spacing w:line="320" w:lineRule="exact"/>
        <w:ind w:left="397" w:hanging="397"/>
        <w:jc w:val="both"/>
        <w:rPr>
          <w:rFonts w:eastAsia="標楷體"/>
          <w:spacing w:val="-1"/>
        </w:rPr>
      </w:pPr>
      <w:r w:rsidRPr="00911C19">
        <w:rPr>
          <w:rFonts w:eastAsia="標楷體"/>
          <w:color w:val="FF0000"/>
          <w:u w:val="single"/>
        </w:rPr>
        <w:t>六</w:t>
      </w:r>
      <w:r w:rsidRPr="00911C19">
        <w:rPr>
          <w:rFonts w:eastAsia="標楷體"/>
          <w:spacing w:val="-1"/>
        </w:rPr>
        <w:t>、研究計畫涉及下列事項時，則須依規定</w:t>
      </w:r>
      <w:r w:rsidRPr="00911C19">
        <w:rPr>
          <w:rFonts w:eastAsia="標楷體"/>
          <w:color w:val="FF0000"/>
          <w:spacing w:val="-1"/>
          <w:u w:val="single"/>
        </w:rPr>
        <w:t>送補助單位建議之研究倫理審查機構所設相關委員會</w:t>
      </w:r>
      <w:r w:rsidRPr="00911C19">
        <w:rPr>
          <w:rFonts w:eastAsia="標楷體"/>
          <w:color w:val="FF0000"/>
          <w:spacing w:val="-1"/>
          <w:u w:val="single"/>
        </w:rPr>
        <w:t>(</w:t>
      </w:r>
      <w:r w:rsidRPr="00911C19">
        <w:rPr>
          <w:rFonts w:eastAsia="標楷體"/>
          <w:color w:val="FF0000"/>
          <w:spacing w:val="-1"/>
          <w:u w:val="single"/>
        </w:rPr>
        <w:t>以下簡稱相關委員會</w:t>
      </w:r>
      <w:r w:rsidRPr="00911C19">
        <w:rPr>
          <w:rFonts w:eastAsia="標楷體"/>
          <w:color w:val="FF0000"/>
          <w:spacing w:val="-1"/>
          <w:u w:val="single"/>
        </w:rPr>
        <w:t>)</w:t>
      </w:r>
      <w:r w:rsidRPr="00911C19">
        <w:rPr>
          <w:rFonts w:eastAsia="標楷體"/>
          <w:spacing w:val="-1"/>
        </w:rPr>
        <w:t>進行審查：</w:t>
      </w:r>
    </w:p>
    <w:p w:rsidR="00911C19" w:rsidRPr="00911C19" w:rsidRDefault="00911C19" w:rsidP="00911C19">
      <w:pPr>
        <w:pStyle w:val="af1"/>
        <w:numPr>
          <w:ilvl w:val="1"/>
          <w:numId w:val="36"/>
        </w:numPr>
        <w:kinsoku w:val="0"/>
        <w:overflowPunct w:val="0"/>
        <w:adjustRightInd w:val="0"/>
        <w:spacing w:after="0" w:line="320" w:lineRule="exact"/>
        <w:ind w:left="908" w:hanging="454"/>
        <w:jc w:val="both"/>
        <w:textAlignment w:val="baseline"/>
        <w:rPr>
          <w:rFonts w:eastAsia="標楷體"/>
        </w:rPr>
      </w:pPr>
      <w:r w:rsidRPr="00911C19">
        <w:rPr>
          <w:rFonts w:eastAsia="標楷體"/>
        </w:rPr>
        <w:t>有關</w:t>
      </w:r>
      <w:r w:rsidRPr="00911C19">
        <w:rPr>
          <w:rFonts w:eastAsia="標楷體"/>
          <w:color w:val="FF0000"/>
          <w:u w:val="single"/>
        </w:rPr>
        <w:t>人體</w:t>
      </w:r>
      <w:r w:rsidRPr="00911C19">
        <w:rPr>
          <w:rFonts w:eastAsia="標楷體"/>
        </w:rPr>
        <w:t>及</w:t>
      </w:r>
      <w:r w:rsidRPr="00911C19">
        <w:rPr>
          <w:rFonts w:eastAsia="標楷體"/>
          <w:color w:val="FF0000"/>
          <w:u w:val="single"/>
        </w:rPr>
        <w:t>人類</w:t>
      </w:r>
      <w:r w:rsidRPr="00911C19">
        <w:rPr>
          <w:rFonts w:eastAsia="標楷體"/>
        </w:rPr>
        <w:t>研究計畫前，應經補助單位建議之</w:t>
      </w:r>
      <w:r w:rsidRPr="00911C19">
        <w:rPr>
          <w:rFonts w:eastAsia="標楷體"/>
          <w:color w:val="FF0000"/>
          <w:u w:val="single"/>
        </w:rPr>
        <w:t>人體試驗倫理委員會</w:t>
      </w:r>
      <w:r w:rsidRPr="00911C19">
        <w:rPr>
          <w:rFonts w:eastAsia="標楷體"/>
          <w:color w:val="FF0000"/>
          <w:u w:val="single"/>
        </w:rPr>
        <w:t>(IRB)</w:t>
      </w:r>
      <w:r w:rsidRPr="00911C19">
        <w:rPr>
          <w:rFonts w:eastAsia="標楷體"/>
          <w:color w:val="FF0000"/>
          <w:u w:val="single"/>
        </w:rPr>
        <w:t>或人類行為研究倫理委員會</w:t>
      </w:r>
      <w:r w:rsidRPr="00911C19">
        <w:rPr>
          <w:rFonts w:eastAsia="標楷體"/>
          <w:color w:val="FF0000"/>
          <w:u w:val="single"/>
        </w:rPr>
        <w:t>(REC)</w:t>
      </w:r>
      <w:r w:rsidRPr="00911C19">
        <w:rPr>
          <w:rFonts w:eastAsia="標楷體"/>
        </w:rPr>
        <w:t>審查通過，始得為之。</w:t>
      </w:r>
    </w:p>
    <w:p w:rsidR="00911C19" w:rsidRPr="00911C19" w:rsidRDefault="00911C19" w:rsidP="00911C19">
      <w:pPr>
        <w:pStyle w:val="af1"/>
        <w:numPr>
          <w:ilvl w:val="1"/>
          <w:numId w:val="36"/>
        </w:numPr>
        <w:kinsoku w:val="0"/>
        <w:overflowPunct w:val="0"/>
        <w:adjustRightInd w:val="0"/>
        <w:spacing w:after="0" w:line="320" w:lineRule="exact"/>
        <w:ind w:left="908" w:hanging="454"/>
        <w:jc w:val="both"/>
        <w:textAlignment w:val="baseline"/>
        <w:rPr>
          <w:rFonts w:eastAsia="標楷體"/>
        </w:rPr>
      </w:pPr>
      <w:r w:rsidRPr="00911C19">
        <w:rPr>
          <w:rFonts w:eastAsia="標楷體"/>
        </w:rPr>
        <w:t>涉及基因重組相關實驗者，應檢附生物實驗安全委員會核准之基因重組實驗申請同意書。</w:t>
      </w:r>
    </w:p>
    <w:p w:rsidR="00911C19" w:rsidRPr="00911C19" w:rsidRDefault="00911C19" w:rsidP="00911C19">
      <w:pPr>
        <w:pStyle w:val="af1"/>
        <w:numPr>
          <w:ilvl w:val="1"/>
          <w:numId w:val="36"/>
        </w:numPr>
        <w:kinsoku w:val="0"/>
        <w:overflowPunct w:val="0"/>
        <w:adjustRightInd w:val="0"/>
        <w:spacing w:after="0" w:line="320" w:lineRule="exact"/>
        <w:ind w:left="908" w:hanging="454"/>
        <w:jc w:val="both"/>
        <w:textAlignment w:val="baseline"/>
        <w:rPr>
          <w:rFonts w:eastAsia="標楷體"/>
        </w:rPr>
      </w:pPr>
      <w:r w:rsidRPr="00911C19">
        <w:rPr>
          <w:rFonts w:eastAsia="標楷體"/>
        </w:rPr>
        <w:t>涉及基因轉</w:t>
      </w:r>
      <w:proofErr w:type="gramStart"/>
      <w:r w:rsidRPr="00911C19">
        <w:rPr>
          <w:rFonts w:eastAsia="標楷體"/>
        </w:rPr>
        <w:t>殖</w:t>
      </w:r>
      <w:proofErr w:type="gramEnd"/>
      <w:r w:rsidRPr="00911C19">
        <w:rPr>
          <w:rFonts w:eastAsia="標楷體"/>
        </w:rPr>
        <w:t>田間試驗者，應檢附主管機關核准文件；涉及動物實驗者，應檢附實驗動物管理委員會核准文件。</w:t>
      </w:r>
    </w:p>
    <w:p w:rsidR="00911C19" w:rsidRPr="00911C19" w:rsidRDefault="00911C19" w:rsidP="00911C19">
      <w:pPr>
        <w:pStyle w:val="af1"/>
        <w:numPr>
          <w:ilvl w:val="1"/>
          <w:numId w:val="36"/>
        </w:numPr>
        <w:kinsoku w:val="0"/>
        <w:overflowPunct w:val="0"/>
        <w:adjustRightInd w:val="0"/>
        <w:spacing w:after="0" w:line="320" w:lineRule="exact"/>
        <w:ind w:left="908" w:hanging="454"/>
        <w:jc w:val="both"/>
        <w:textAlignment w:val="baseline"/>
        <w:rPr>
          <w:rFonts w:eastAsia="標楷體"/>
        </w:rPr>
      </w:pPr>
      <w:r w:rsidRPr="00911C19">
        <w:rPr>
          <w:rFonts w:eastAsia="標楷體"/>
        </w:rPr>
        <w:t>涉及第二級以上感染性生物材料試驗者，應檢附相關單位核准文件。</w:t>
      </w:r>
    </w:p>
    <w:p w:rsidR="00911C19" w:rsidRPr="00911C19" w:rsidRDefault="00911C19" w:rsidP="00911C19">
      <w:pPr>
        <w:pStyle w:val="af1"/>
        <w:spacing w:after="0" w:line="320" w:lineRule="exact"/>
        <w:ind w:left="426" w:right="23"/>
        <w:jc w:val="both"/>
        <w:rPr>
          <w:rFonts w:eastAsia="標楷體"/>
        </w:rPr>
      </w:pPr>
      <w:r w:rsidRPr="00911C19">
        <w:rPr>
          <w:rFonts w:eastAsia="標楷體"/>
        </w:rPr>
        <w:t>補助單位如無建議</w:t>
      </w:r>
      <w:r w:rsidRPr="00911C19">
        <w:rPr>
          <w:rFonts w:eastAsia="標楷體"/>
          <w:color w:val="FF0000"/>
          <w:spacing w:val="-1"/>
          <w:u w:val="single"/>
        </w:rPr>
        <w:t>相關</w:t>
      </w:r>
      <w:r w:rsidRPr="00911C19">
        <w:rPr>
          <w:rFonts w:eastAsia="標楷體"/>
          <w:color w:val="FF0000"/>
          <w:u w:val="single"/>
        </w:rPr>
        <w:t>委員會</w:t>
      </w:r>
      <w:r w:rsidRPr="00911C19">
        <w:rPr>
          <w:rFonts w:eastAsia="標楷體"/>
        </w:rPr>
        <w:t>時，依本校建議</w:t>
      </w:r>
      <w:r w:rsidRPr="00911C19">
        <w:rPr>
          <w:rFonts w:eastAsia="標楷體"/>
          <w:color w:val="FF0000"/>
          <w:spacing w:val="-1"/>
          <w:u w:val="single"/>
        </w:rPr>
        <w:t>相關</w:t>
      </w:r>
      <w:r w:rsidRPr="00911C19">
        <w:rPr>
          <w:rFonts w:eastAsia="標楷體"/>
          <w:color w:val="FF0000"/>
          <w:u w:val="single"/>
        </w:rPr>
        <w:t>委員會</w:t>
      </w:r>
      <w:r w:rsidRPr="00911C19">
        <w:rPr>
          <w:rFonts w:eastAsia="標楷體"/>
        </w:rPr>
        <w:t>審查之。但研究計畫由補助單</w:t>
      </w:r>
      <w:r w:rsidRPr="00911C19">
        <w:rPr>
          <w:rFonts w:eastAsia="標楷體"/>
        </w:rPr>
        <w:lastRenderedPageBreak/>
        <w:t>位公告得免審查者，不在此限。</w:t>
      </w:r>
    </w:p>
    <w:p w:rsidR="00911C19" w:rsidRPr="00911C19" w:rsidRDefault="00911C19" w:rsidP="00911C19">
      <w:pPr>
        <w:pStyle w:val="af1"/>
        <w:kinsoku w:val="0"/>
        <w:overflowPunct w:val="0"/>
        <w:spacing w:line="320" w:lineRule="exact"/>
        <w:ind w:left="426"/>
        <w:jc w:val="both"/>
        <w:rPr>
          <w:rFonts w:eastAsia="標楷體"/>
        </w:rPr>
      </w:pPr>
      <w:r w:rsidRPr="00911C19">
        <w:rPr>
          <w:rFonts w:eastAsia="標楷體"/>
        </w:rPr>
        <w:t>研究參與人員於計畫開始執行前，應就</w:t>
      </w:r>
      <w:r w:rsidRPr="00911C19">
        <w:rPr>
          <w:rFonts w:eastAsia="標楷體"/>
          <w:color w:val="FF0000"/>
          <w:spacing w:val="-1"/>
          <w:u w:val="single"/>
        </w:rPr>
        <w:t>相關</w:t>
      </w:r>
      <w:r w:rsidRPr="00911C19">
        <w:rPr>
          <w:rFonts w:eastAsia="標楷體"/>
          <w:color w:val="FF0000"/>
          <w:u w:val="single"/>
        </w:rPr>
        <w:t>委員會</w:t>
      </w:r>
      <w:r w:rsidRPr="00911C19">
        <w:rPr>
          <w:rFonts w:eastAsia="標楷體"/>
        </w:rPr>
        <w:t>之審查意見提出回覆說明或變更計畫，待審查符合研究倫理後，始得開始執行該計畫。研究參與人員如不服</w:t>
      </w:r>
      <w:r w:rsidRPr="00911C19">
        <w:rPr>
          <w:rFonts w:eastAsia="標楷體"/>
          <w:color w:val="FF0000"/>
          <w:spacing w:val="-1"/>
          <w:u w:val="single"/>
        </w:rPr>
        <w:t>相關</w:t>
      </w:r>
      <w:r w:rsidRPr="00911C19">
        <w:rPr>
          <w:rFonts w:eastAsia="標楷體"/>
          <w:color w:val="FF0000"/>
          <w:u w:val="single"/>
        </w:rPr>
        <w:t>委員會</w:t>
      </w:r>
      <w:r w:rsidRPr="00911C19">
        <w:rPr>
          <w:rFonts w:eastAsia="標楷體"/>
        </w:rPr>
        <w:t>審查意見，得提具理由，請求</w:t>
      </w:r>
      <w:r w:rsidRPr="00911C19">
        <w:rPr>
          <w:rFonts w:eastAsia="標楷體"/>
          <w:color w:val="FF0000"/>
          <w:spacing w:val="-1"/>
          <w:u w:val="single"/>
        </w:rPr>
        <w:t>相關</w:t>
      </w:r>
      <w:r w:rsidRPr="00911C19">
        <w:rPr>
          <w:rFonts w:eastAsia="標楷體"/>
          <w:color w:val="FF0000"/>
          <w:u w:val="single"/>
        </w:rPr>
        <w:t>委員會</w:t>
      </w:r>
      <w:r w:rsidRPr="00911C19">
        <w:rPr>
          <w:rFonts w:eastAsia="標楷體"/>
        </w:rPr>
        <w:t>重為審查，並應配合</w:t>
      </w:r>
      <w:r w:rsidRPr="00911C19">
        <w:rPr>
          <w:rFonts w:eastAsia="標楷體"/>
          <w:color w:val="FF0000"/>
          <w:spacing w:val="-1"/>
          <w:u w:val="single"/>
        </w:rPr>
        <w:t>相關</w:t>
      </w:r>
      <w:r w:rsidRPr="00911C19">
        <w:rPr>
          <w:rFonts w:eastAsia="標楷體"/>
          <w:color w:val="FF0000"/>
          <w:u w:val="single"/>
        </w:rPr>
        <w:t>委員會</w:t>
      </w:r>
      <w:r w:rsidRPr="00911C19">
        <w:rPr>
          <w:rFonts w:eastAsia="標楷體"/>
        </w:rPr>
        <w:t>持續追蹤，並協助確保相關計畫之執行能符合研究倫理原則。</w:t>
      </w:r>
    </w:p>
    <w:p w:rsidR="00911C19" w:rsidRPr="00911C19" w:rsidRDefault="00911C19" w:rsidP="00911C19">
      <w:pPr>
        <w:pStyle w:val="af1"/>
        <w:kinsoku w:val="0"/>
        <w:overflowPunct w:val="0"/>
        <w:spacing w:line="320" w:lineRule="exact"/>
        <w:ind w:left="482" w:right="-1" w:hanging="482"/>
        <w:jc w:val="both"/>
        <w:rPr>
          <w:rFonts w:eastAsia="標楷體"/>
          <w:spacing w:val="-1"/>
        </w:rPr>
      </w:pPr>
      <w:r w:rsidRPr="00911C19">
        <w:rPr>
          <w:rFonts w:eastAsia="標楷體"/>
          <w:color w:val="FF0000"/>
          <w:u w:val="single"/>
        </w:rPr>
        <w:t>七</w:t>
      </w:r>
      <w:r w:rsidRPr="00911C19">
        <w:rPr>
          <w:rFonts w:eastAsia="標楷體"/>
          <w:spacing w:val="-1"/>
        </w:rPr>
        <w:t>、違反學術</w:t>
      </w:r>
      <w:r w:rsidRPr="00911C19">
        <w:rPr>
          <w:rFonts w:eastAsia="標楷體"/>
          <w:color w:val="FF0000"/>
          <w:spacing w:val="-1"/>
          <w:u w:val="single"/>
        </w:rPr>
        <w:t>誠信與</w:t>
      </w:r>
      <w:r w:rsidRPr="00911C19">
        <w:rPr>
          <w:rFonts w:eastAsia="標楷體"/>
          <w:spacing w:val="-1"/>
        </w:rPr>
        <w:t>研究倫理案件處理程序</w:t>
      </w:r>
    </w:p>
    <w:p w:rsidR="00911C19" w:rsidRPr="00911C19" w:rsidRDefault="00911C19" w:rsidP="00911C19">
      <w:pPr>
        <w:pStyle w:val="af1"/>
        <w:numPr>
          <w:ilvl w:val="1"/>
          <w:numId w:val="37"/>
        </w:numPr>
        <w:kinsoku w:val="0"/>
        <w:overflowPunct w:val="0"/>
        <w:adjustRightInd w:val="0"/>
        <w:spacing w:line="320" w:lineRule="exact"/>
        <w:ind w:left="908" w:hanging="454"/>
        <w:jc w:val="both"/>
        <w:textAlignment w:val="baseline"/>
        <w:rPr>
          <w:rFonts w:eastAsia="標楷體"/>
        </w:rPr>
      </w:pPr>
      <w:r w:rsidRPr="00911C19">
        <w:rPr>
          <w:rFonts w:eastAsia="標楷體"/>
        </w:rPr>
        <w:t>研究參與人員，若涉有第五條所述不當研究行為情事，教師依據本校教師違反教師倫理案件處理辦法規定處理，職員工及編制外助理人員依據本校教職員工考核辦法規定或工作規則處理，學生依據本校學生獎懲規定或研究生碩士學位考試要點處理。</w:t>
      </w:r>
    </w:p>
    <w:p w:rsidR="00911C19" w:rsidRPr="00911C19" w:rsidRDefault="00911C19" w:rsidP="00911C19">
      <w:pPr>
        <w:pStyle w:val="af1"/>
        <w:numPr>
          <w:ilvl w:val="1"/>
          <w:numId w:val="37"/>
        </w:numPr>
        <w:kinsoku w:val="0"/>
        <w:overflowPunct w:val="0"/>
        <w:adjustRightInd w:val="0"/>
        <w:spacing w:line="320" w:lineRule="exact"/>
        <w:ind w:left="908" w:hanging="454"/>
        <w:jc w:val="both"/>
        <w:textAlignment w:val="baseline"/>
        <w:rPr>
          <w:rFonts w:eastAsia="標楷體"/>
        </w:rPr>
      </w:pPr>
      <w:r w:rsidRPr="00911C19">
        <w:rPr>
          <w:rFonts w:eastAsia="標楷體"/>
        </w:rPr>
        <w:t>對違反學術</w:t>
      </w:r>
      <w:r w:rsidRPr="00911C19">
        <w:rPr>
          <w:rFonts w:eastAsia="標楷體"/>
          <w:color w:val="FF0000"/>
          <w:u w:val="single"/>
        </w:rPr>
        <w:t>誠信與研究</w:t>
      </w:r>
      <w:r w:rsidRPr="00911C19">
        <w:rPr>
          <w:rFonts w:eastAsia="標楷體"/>
        </w:rPr>
        <w:t>倫理案件之查處，認有違反學術</w:t>
      </w:r>
      <w:r w:rsidRPr="00911C19">
        <w:rPr>
          <w:rFonts w:eastAsia="標楷體"/>
          <w:color w:val="FF0000"/>
          <w:u w:val="single"/>
        </w:rPr>
        <w:t>誠信與研究</w:t>
      </w:r>
      <w:r w:rsidRPr="00911C19">
        <w:rPr>
          <w:rFonts w:eastAsia="標楷體"/>
        </w:rPr>
        <w:t>倫理案件之虞者，應予當事人書面答辯，必要時應予到場陳述意見之機會。</w:t>
      </w:r>
    </w:p>
    <w:p w:rsidR="00911C19" w:rsidRPr="00911C19" w:rsidRDefault="00911C19" w:rsidP="00911C19">
      <w:pPr>
        <w:pStyle w:val="af1"/>
        <w:numPr>
          <w:ilvl w:val="1"/>
          <w:numId w:val="37"/>
        </w:numPr>
        <w:kinsoku w:val="0"/>
        <w:overflowPunct w:val="0"/>
        <w:adjustRightInd w:val="0"/>
        <w:spacing w:line="320" w:lineRule="exact"/>
        <w:ind w:left="908" w:hanging="454"/>
        <w:jc w:val="both"/>
        <w:textAlignment w:val="baseline"/>
        <w:rPr>
          <w:rFonts w:eastAsia="標楷體"/>
        </w:rPr>
      </w:pPr>
      <w:r w:rsidRPr="00911C19">
        <w:rPr>
          <w:rFonts w:eastAsia="標楷體"/>
        </w:rPr>
        <w:t>前述案件如為國家科學及技術委員會</w:t>
      </w:r>
      <w:r w:rsidRPr="00911C19">
        <w:rPr>
          <w:rFonts w:eastAsia="標楷體"/>
        </w:rPr>
        <w:t>(</w:t>
      </w:r>
      <w:r w:rsidRPr="00911C19">
        <w:rPr>
          <w:rFonts w:eastAsia="標楷體"/>
        </w:rPr>
        <w:t>以下簡稱國科會</w:t>
      </w:r>
      <w:r w:rsidRPr="00911C19">
        <w:rPr>
          <w:rFonts w:eastAsia="標楷體"/>
        </w:rPr>
        <w:t>)</w:t>
      </w:r>
      <w:r w:rsidRPr="00911C19">
        <w:rPr>
          <w:rFonts w:eastAsia="標楷體"/>
        </w:rPr>
        <w:t>補助案件，依據「國家科學及技術委員會</w:t>
      </w:r>
      <w:r w:rsidRPr="00911C19">
        <w:rPr>
          <w:rFonts w:eastAsia="標楷體"/>
          <w:color w:val="FF0000"/>
          <w:u w:val="single"/>
        </w:rPr>
        <w:t>學術倫理案件處理及審議要點</w:t>
      </w:r>
      <w:r w:rsidRPr="00911C19">
        <w:rPr>
          <w:rFonts w:eastAsia="標楷體"/>
        </w:rPr>
        <w:t>」辦理。</w:t>
      </w:r>
    </w:p>
    <w:p w:rsidR="00911C19" w:rsidRPr="00911C19" w:rsidRDefault="00911C19" w:rsidP="00911C19">
      <w:pPr>
        <w:pStyle w:val="af1"/>
        <w:kinsoku w:val="0"/>
        <w:overflowPunct w:val="0"/>
        <w:spacing w:line="320" w:lineRule="exact"/>
        <w:ind w:left="482" w:right="-1" w:hanging="482"/>
        <w:jc w:val="both"/>
        <w:rPr>
          <w:rFonts w:eastAsia="標楷體"/>
          <w:spacing w:val="-1"/>
        </w:rPr>
      </w:pPr>
      <w:r w:rsidRPr="00911C19">
        <w:rPr>
          <w:rFonts w:eastAsia="標楷體"/>
          <w:color w:val="FF0000"/>
          <w:u w:val="single"/>
        </w:rPr>
        <w:t>八</w:t>
      </w:r>
      <w:r w:rsidRPr="00911C19">
        <w:rPr>
          <w:rFonts w:eastAsia="標楷體"/>
          <w:spacing w:val="-1"/>
        </w:rPr>
        <w:t>、學術</w:t>
      </w:r>
      <w:r w:rsidRPr="00911C19">
        <w:rPr>
          <w:rFonts w:eastAsia="標楷體"/>
          <w:color w:val="FF0000"/>
          <w:spacing w:val="-1"/>
          <w:u w:val="single"/>
        </w:rPr>
        <w:t>誠信與</w:t>
      </w:r>
      <w:r w:rsidRPr="00911C19">
        <w:rPr>
          <w:rFonts w:eastAsia="標楷體"/>
          <w:spacing w:val="-1"/>
        </w:rPr>
        <w:t>研究倫理事件之檢舉與舉發</w:t>
      </w:r>
    </w:p>
    <w:p w:rsidR="00911C19" w:rsidRPr="00911C19" w:rsidRDefault="00911C19" w:rsidP="00911C19">
      <w:pPr>
        <w:pStyle w:val="af1"/>
        <w:numPr>
          <w:ilvl w:val="1"/>
          <w:numId w:val="30"/>
        </w:numPr>
        <w:kinsoku w:val="0"/>
        <w:overflowPunct w:val="0"/>
        <w:adjustRightInd w:val="0"/>
        <w:spacing w:after="0" w:line="320" w:lineRule="exact"/>
        <w:ind w:left="908" w:hanging="454"/>
        <w:jc w:val="both"/>
        <w:textAlignment w:val="baseline"/>
        <w:rPr>
          <w:rFonts w:eastAsia="標楷體"/>
        </w:rPr>
      </w:pPr>
      <w:r w:rsidRPr="00911C19">
        <w:rPr>
          <w:rFonts w:eastAsia="標楷體"/>
        </w:rPr>
        <w:t>一旦發現涉嫌偽造、篡改、剽竊或其他違反學術</w:t>
      </w:r>
      <w:r w:rsidRPr="00911C19">
        <w:rPr>
          <w:rFonts w:eastAsia="標楷體"/>
          <w:color w:val="FF0000"/>
          <w:spacing w:val="-1"/>
          <w:u w:val="single"/>
        </w:rPr>
        <w:t>誠信與</w:t>
      </w:r>
      <w:r w:rsidRPr="00911C19">
        <w:rPr>
          <w:rFonts w:eastAsia="標楷體"/>
        </w:rPr>
        <w:t>研究倫理的情事，個人或各單位以電子信箱、書函或親自向本校學術</w:t>
      </w:r>
      <w:r w:rsidRPr="00911C19">
        <w:rPr>
          <w:rFonts w:eastAsia="標楷體"/>
          <w:color w:val="FF0000"/>
          <w:spacing w:val="-1"/>
          <w:u w:val="single"/>
        </w:rPr>
        <w:t>誠信與</w:t>
      </w:r>
      <w:r w:rsidRPr="00911C19">
        <w:rPr>
          <w:rFonts w:eastAsia="標楷體"/>
        </w:rPr>
        <w:t>研究倫理各權責單位提出。</w:t>
      </w:r>
    </w:p>
    <w:p w:rsidR="00911C19" w:rsidRPr="00911C19" w:rsidRDefault="00911C19" w:rsidP="00911C19">
      <w:pPr>
        <w:pStyle w:val="af1"/>
        <w:numPr>
          <w:ilvl w:val="1"/>
          <w:numId w:val="30"/>
        </w:numPr>
        <w:kinsoku w:val="0"/>
        <w:overflowPunct w:val="0"/>
        <w:adjustRightInd w:val="0"/>
        <w:spacing w:after="0" w:line="320" w:lineRule="exact"/>
        <w:ind w:left="908" w:hanging="454"/>
        <w:jc w:val="both"/>
        <w:textAlignment w:val="baseline"/>
        <w:rPr>
          <w:rFonts w:eastAsia="標楷體"/>
        </w:rPr>
      </w:pPr>
      <w:r w:rsidRPr="00911C19">
        <w:rPr>
          <w:rFonts w:eastAsia="標楷體"/>
        </w:rPr>
        <w:t>個人檢舉應具真實姓名及聯絡方式，並具體指陳對象、內容及檢附證據資料，經查證確為其所檢舉者，即進入處理程序；檢舉人提供之身分資料有</w:t>
      </w:r>
      <w:proofErr w:type="gramStart"/>
      <w:r w:rsidRPr="00911C19">
        <w:rPr>
          <w:rFonts w:eastAsia="標楷體"/>
        </w:rPr>
        <w:t>不</w:t>
      </w:r>
      <w:proofErr w:type="gramEnd"/>
      <w:r w:rsidRPr="00911C19">
        <w:rPr>
          <w:rFonts w:eastAsia="標楷體"/>
        </w:rPr>
        <w:t>實情事者，以未具名檢舉論。若檢舉人未具名</w:t>
      </w:r>
      <w:proofErr w:type="gramStart"/>
      <w:r w:rsidRPr="00911C19">
        <w:rPr>
          <w:rFonts w:eastAsia="標楷體"/>
        </w:rPr>
        <w:t>惟</w:t>
      </w:r>
      <w:proofErr w:type="gramEnd"/>
      <w:r w:rsidRPr="00911C19">
        <w:rPr>
          <w:rFonts w:eastAsia="標楷體"/>
        </w:rPr>
        <w:t>具體指陳對象、違反內容明確且充分舉證者，得比照具名檢舉程序辦理。</w:t>
      </w:r>
    </w:p>
    <w:p w:rsidR="00911C19" w:rsidRPr="00911C19" w:rsidRDefault="00911C19" w:rsidP="00911C19">
      <w:pPr>
        <w:pStyle w:val="af1"/>
        <w:numPr>
          <w:ilvl w:val="1"/>
          <w:numId w:val="30"/>
        </w:numPr>
        <w:kinsoku w:val="0"/>
        <w:overflowPunct w:val="0"/>
        <w:adjustRightInd w:val="0"/>
        <w:spacing w:after="0" w:line="320" w:lineRule="exact"/>
        <w:ind w:left="908" w:hanging="454"/>
        <w:jc w:val="both"/>
        <w:textAlignment w:val="baseline"/>
        <w:rPr>
          <w:rFonts w:eastAsia="標楷體"/>
        </w:rPr>
      </w:pPr>
      <w:r w:rsidRPr="00911C19">
        <w:rPr>
          <w:rFonts w:eastAsia="標楷體"/>
        </w:rPr>
        <w:t>針對所有檢舉與諮詢案件，本校將對檢舉人善盡保密與保護之責。</w:t>
      </w:r>
    </w:p>
    <w:p w:rsidR="00911C19" w:rsidRPr="00911C19" w:rsidRDefault="00911C19" w:rsidP="00911C19">
      <w:pPr>
        <w:pStyle w:val="af1"/>
        <w:kinsoku w:val="0"/>
        <w:overflowPunct w:val="0"/>
        <w:spacing w:line="320" w:lineRule="exact"/>
        <w:ind w:left="482" w:rightChars="10" w:right="24" w:hanging="482"/>
        <w:jc w:val="both"/>
        <w:rPr>
          <w:rFonts w:eastAsia="標楷體"/>
          <w:spacing w:val="-1"/>
        </w:rPr>
      </w:pPr>
      <w:r w:rsidRPr="00911C19">
        <w:rPr>
          <w:rFonts w:eastAsia="標楷體"/>
          <w:color w:val="FF0000"/>
          <w:u w:val="single"/>
        </w:rPr>
        <w:t>九</w:t>
      </w:r>
      <w:r w:rsidRPr="00911C19">
        <w:rPr>
          <w:rFonts w:eastAsia="標楷體"/>
          <w:spacing w:val="-1"/>
        </w:rPr>
        <w:t>、研究參與人員若未依規定辦理送審或相關學術</w:t>
      </w:r>
      <w:r w:rsidRPr="00911C19">
        <w:rPr>
          <w:rFonts w:eastAsia="標楷體"/>
          <w:color w:val="FF0000"/>
          <w:spacing w:val="-1"/>
          <w:u w:val="single"/>
        </w:rPr>
        <w:t>誠信與</w:t>
      </w:r>
      <w:r w:rsidRPr="00911C19">
        <w:rPr>
          <w:rFonts w:eastAsia="標楷體"/>
          <w:spacing w:val="-1"/>
        </w:rPr>
        <w:t>研究倫理教育事宜，經通報列為違反規定，遭處相關</w:t>
      </w:r>
      <w:proofErr w:type="gramStart"/>
      <w:r w:rsidRPr="00911C19">
        <w:rPr>
          <w:rFonts w:eastAsia="標楷體"/>
          <w:spacing w:val="-1"/>
        </w:rPr>
        <w:t>罰則者</w:t>
      </w:r>
      <w:proofErr w:type="gramEnd"/>
      <w:r w:rsidRPr="00911C19">
        <w:rPr>
          <w:rFonts w:eastAsia="標楷體"/>
          <w:spacing w:val="-1"/>
        </w:rPr>
        <w:t>，須自行承擔相關責任。</w:t>
      </w:r>
    </w:p>
    <w:p w:rsidR="00911C19" w:rsidRPr="00911C19" w:rsidRDefault="00911C19" w:rsidP="00911C19">
      <w:pPr>
        <w:pStyle w:val="af1"/>
        <w:kinsoku w:val="0"/>
        <w:overflowPunct w:val="0"/>
        <w:spacing w:line="320" w:lineRule="exact"/>
        <w:ind w:left="482" w:rightChars="10" w:right="24" w:hanging="482"/>
        <w:jc w:val="both"/>
        <w:rPr>
          <w:rFonts w:eastAsia="標楷體"/>
          <w:spacing w:val="-1"/>
        </w:rPr>
      </w:pPr>
      <w:r w:rsidRPr="00911C19">
        <w:rPr>
          <w:rFonts w:eastAsia="標楷體"/>
          <w:color w:val="FF0000"/>
          <w:u w:val="single"/>
        </w:rPr>
        <w:t>十</w:t>
      </w:r>
      <w:r w:rsidRPr="00911C19">
        <w:rPr>
          <w:rFonts w:eastAsia="標楷體"/>
          <w:spacing w:val="-1"/>
        </w:rPr>
        <w:t>、本要點未盡事宜，依教育部訂定之「專科以上學校學術倫理案件處理原則」、國科會訂定之學術倫理規範、「國家科學及技術委員會學術倫理案件處理及審議要點」或政府機關相關規定辦理。</w:t>
      </w:r>
    </w:p>
    <w:p w:rsidR="00911C19" w:rsidRPr="00911C19" w:rsidRDefault="00911C19" w:rsidP="00911C19">
      <w:pPr>
        <w:tabs>
          <w:tab w:val="left" w:pos="1843"/>
        </w:tabs>
        <w:kinsoku w:val="0"/>
        <w:overflowPunct w:val="0"/>
        <w:spacing w:beforeLines="30" w:before="108" w:line="320" w:lineRule="exact"/>
        <w:ind w:left="960" w:right="-1" w:hangingChars="400" w:hanging="960"/>
        <w:rPr>
          <w:rFonts w:eastAsia="標楷體"/>
        </w:rPr>
      </w:pPr>
      <w:r w:rsidRPr="00911C19">
        <w:rPr>
          <w:rFonts w:eastAsia="標楷體"/>
          <w:color w:val="FF0000"/>
          <w:u w:val="single"/>
        </w:rPr>
        <w:t>十一</w:t>
      </w:r>
      <w:r w:rsidRPr="00911C19">
        <w:rPr>
          <w:rFonts w:eastAsia="標楷體"/>
          <w:spacing w:val="-1"/>
        </w:rPr>
        <w:t>、本要點經行政會議通過，陳校長核定後發布實施；修正時亦同。</w:t>
      </w:r>
    </w:p>
    <w:p w:rsidR="00911C19" w:rsidRPr="00911C19" w:rsidRDefault="00911C19" w:rsidP="00911C19">
      <w:pPr>
        <w:snapToGrid w:val="0"/>
        <w:spacing w:afterLines="50" w:after="180" w:line="320" w:lineRule="exact"/>
        <w:ind w:right="-285"/>
        <w:jc w:val="center"/>
        <w:rPr>
          <w:rFonts w:eastAsia="標楷體"/>
        </w:rPr>
      </w:pPr>
    </w:p>
    <w:p w:rsidR="001B4B5C" w:rsidRPr="00911C19" w:rsidRDefault="001B4B5C" w:rsidP="00911C19">
      <w:pPr>
        <w:rPr>
          <w:rFonts w:eastAsia="標楷體"/>
        </w:rPr>
      </w:pPr>
    </w:p>
    <w:sectPr w:rsidR="001B4B5C" w:rsidRPr="00911C19" w:rsidSect="009C78B1">
      <w:footerReference w:type="default" r:id="rId8"/>
      <w:pgSz w:w="11906" w:h="16838" w:code="9"/>
      <w:pgMar w:top="1134" w:right="1134" w:bottom="1134" w:left="1134" w:header="567" w:footer="567" w:gutter="0"/>
      <w:pgNumType w:start="27"/>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4E2D" w:rsidRDefault="008A4E2D">
      <w:r>
        <w:separator/>
      </w:r>
    </w:p>
  </w:endnote>
  <w:endnote w:type="continuationSeparator" w:id="0">
    <w:p w:rsidR="008A4E2D" w:rsidRDefault="008A4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78ED" w:rsidRDefault="00B978ED">
    <w:pPr>
      <w:pStyle w:val="a8"/>
      <w:jc w:val="center"/>
    </w:pPr>
    <w:r>
      <w:rPr>
        <w:rStyle w:val="a9"/>
      </w:rPr>
      <w:fldChar w:fldCharType="begin"/>
    </w:r>
    <w:r>
      <w:rPr>
        <w:rStyle w:val="a9"/>
      </w:rPr>
      <w:instrText xml:space="preserve"> PAGE </w:instrText>
    </w:r>
    <w:r>
      <w:rPr>
        <w:rStyle w:val="a9"/>
      </w:rPr>
      <w:fldChar w:fldCharType="separate"/>
    </w:r>
    <w:r w:rsidR="00911C19">
      <w:rPr>
        <w:rStyle w:val="a9"/>
        <w:noProof/>
      </w:rPr>
      <w:t>29</w:t>
    </w:r>
    <w:r>
      <w:rPr>
        <w:rStyle w:val="a9"/>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4E2D" w:rsidRDefault="008A4E2D">
      <w:r>
        <w:separator/>
      </w:r>
    </w:p>
  </w:footnote>
  <w:footnote w:type="continuationSeparator" w:id="0">
    <w:p w:rsidR="008A4E2D" w:rsidRDefault="008A4E2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17928"/>
    <w:multiLevelType w:val="hybridMultilevel"/>
    <w:tmpl w:val="EEA4881C"/>
    <w:lvl w:ilvl="0" w:tplc="60C288E2">
      <w:start w:val="1"/>
      <w:numFmt w:val="taiwaneseCountingThousand"/>
      <w:lvlText w:val="%1、"/>
      <w:lvlJc w:val="left"/>
      <w:pPr>
        <w:ind w:left="1128" w:hanging="408"/>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 w15:restartNumberingAfterBreak="0">
    <w:nsid w:val="04DB04C3"/>
    <w:multiLevelType w:val="hybridMultilevel"/>
    <w:tmpl w:val="CCB4D418"/>
    <w:lvl w:ilvl="0" w:tplc="6CC0622C">
      <w:start w:val="1"/>
      <w:numFmt w:val="taiwaneseCountingThousand"/>
      <w:lvlText w:val="(%1)"/>
      <w:lvlJc w:val="left"/>
      <w:pPr>
        <w:ind w:left="480" w:hanging="480"/>
      </w:pPr>
      <w:rPr>
        <w:rFonts w:hint="eastAsia"/>
      </w:rPr>
    </w:lvl>
    <w:lvl w:ilvl="1" w:tplc="6CC0622C">
      <w:start w:val="1"/>
      <w:numFmt w:val="taiwaneseCountingThousand"/>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65B7B71"/>
    <w:multiLevelType w:val="hybridMultilevel"/>
    <w:tmpl w:val="C98EBF6E"/>
    <w:lvl w:ilvl="0" w:tplc="3C54CFF8">
      <w:start w:val="1"/>
      <w:numFmt w:val="taiwaneseCountingThousand"/>
      <w:lvlText w:val="%1、"/>
      <w:lvlJc w:val="left"/>
      <w:pPr>
        <w:tabs>
          <w:tab w:val="num" w:pos="1680"/>
        </w:tabs>
        <w:ind w:left="1680" w:hanging="480"/>
      </w:pPr>
      <w:rPr>
        <w:rFonts w:hint="eastAsia"/>
      </w:rPr>
    </w:lvl>
    <w:lvl w:ilvl="1" w:tplc="D598CCF6" w:tentative="1">
      <w:start w:val="1"/>
      <w:numFmt w:val="ideographTraditional"/>
      <w:lvlText w:val="%2、"/>
      <w:lvlJc w:val="left"/>
      <w:pPr>
        <w:tabs>
          <w:tab w:val="num" w:pos="2160"/>
        </w:tabs>
        <w:ind w:left="2160" w:hanging="480"/>
      </w:pPr>
    </w:lvl>
    <w:lvl w:ilvl="2" w:tplc="A3AA4330" w:tentative="1">
      <w:start w:val="1"/>
      <w:numFmt w:val="lowerRoman"/>
      <w:lvlText w:val="%3."/>
      <w:lvlJc w:val="right"/>
      <w:pPr>
        <w:tabs>
          <w:tab w:val="num" w:pos="2640"/>
        </w:tabs>
        <w:ind w:left="2640" w:hanging="480"/>
      </w:pPr>
    </w:lvl>
    <w:lvl w:ilvl="3" w:tplc="0FAA6416" w:tentative="1">
      <w:start w:val="1"/>
      <w:numFmt w:val="decimal"/>
      <w:lvlText w:val="%4."/>
      <w:lvlJc w:val="left"/>
      <w:pPr>
        <w:tabs>
          <w:tab w:val="num" w:pos="3120"/>
        </w:tabs>
        <w:ind w:left="3120" w:hanging="480"/>
      </w:pPr>
    </w:lvl>
    <w:lvl w:ilvl="4" w:tplc="F58EDA5E" w:tentative="1">
      <w:start w:val="1"/>
      <w:numFmt w:val="ideographTraditional"/>
      <w:lvlText w:val="%5、"/>
      <w:lvlJc w:val="left"/>
      <w:pPr>
        <w:tabs>
          <w:tab w:val="num" w:pos="3600"/>
        </w:tabs>
        <w:ind w:left="3600" w:hanging="480"/>
      </w:pPr>
    </w:lvl>
    <w:lvl w:ilvl="5" w:tplc="01FEC75E" w:tentative="1">
      <w:start w:val="1"/>
      <w:numFmt w:val="lowerRoman"/>
      <w:lvlText w:val="%6."/>
      <w:lvlJc w:val="right"/>
      <w:pPr>
        <w:tabs>
          <w:tab w:val="num" w:pos="4080"/>
        </w:tabs>
        <w:ind w:left="4080" w:hanging="480"/>
      </w:pPr>
    </w:lvl>
    <w:lvl w:ilvl="6" w:tplc="D80606FE" w:tentative="1">
      <w:start w:val="1"/>
      <w:numFmt w:val="decimal"/>
      <w:lvlText w:val="%7."/>
      <w:lvlJc w:val="left"/>
      <w:pPr>
        <w:tabs>
          <w:tab w:val="num" w:pos="4560"/>
        </w:tabs>
        <w:ind w:left="4560" w:hanging="480"/>
      </w:pPr>
    </w:lvl>
    <w:lvl w:ilvl="7" w:tplc="98D0C9F4" w:tentative="1">
      <w:start w:val="1"/>
      <w:numFmt w:val="ideographTraditional"/>
      <w:lvlText w:val="%8、"/>
      <w:lvlJc w:val="left"/>
      <w:pPr>
        <w:tabs>
          <w:tab w:val="num" w:pos="5040"/>
        </w:tabs>
        <w:ind w:left="5040" w:hanging="480"/>
      </w:pPr>
    </w:lvl>
    <w:lvl w:ilvl="8" w:tplc="1742A7DC" w:tentative="1">
      <w:start w:val="1"/>
      <w:numFmt w:val="lowerRoman"/>
      <w:lvlText w:val="%9."/>
      <w:lvlJc w:val="right"/>
      <w:pPr>
        <w:tabs>
          <w:tab w:val="num" w:pos="5520"/>
        </w:tabs>
        <w:ind w:left="5520" w:hanging="480"/>
      </w:pPr>
    </w:lvl>
  </w:abstractNum>
  <w:abstractNum w:abstractNumId="3" w15:restartNumberingAfterBreak="0">
    <w:nsid w:val="0E3B0EC3"/>
    <w:multiLevelType w:val="hybridMultilevel"/>
    <w:tmpl w:val="EED4E0BA"/>
    <w:lvl w:ilvl="0" w:tplc="2912F2CA">
      <w:start w:val="1"/>
      <w:numFmt w:val="taiwaneseCountingThousand"/>
      <w:lvlText w:val="(%1)"/>
      <w:lvlJc w:val="left"/>
      <w:pPr>
        <w:ind w:left="480" w:hanging="480"/>
      </w:pPr>
      <w:rPr>
        <w:rFonts w:hint="default"/>
      </w:rPr>
    </w:lvl>
    <w:lvl w:ilvl="1" w:tplc="2912F2CA">
      <w:start w:val="1"/>
      <w:numFmt w:val="taiwaneseCountingThousand"/>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F9C11AF"/>
    <w:multiLevelType w:val="hybridMultilevel"/>
    <w:tmpl w:val="1E52806A"/>
    <w:lvl w:ilvl="0" w:tplc="506235C4">
      <w:start w:val="1"/>
      <w:numFmt w:val="taiwaneseCountingThousand"/>
      <w:lvlText w:val="(%1)"/>
      <w:lvlJc w:val="left"/>
      <w:pPr>
        <w:ind w:left="96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1547C46"/>
    <w:multiLevelType w:val="hybridMultilevel"/>
    <w:tmpl w:val="BAB2DD16"/>
    <w:lvl w:ilvl="0" w:tplc="BA2CC0B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4467332"/>
    <w:multiLevelType w:val="hybridMultilevel"/>
    <w:tmpl w:val="3FE223EC"/>
    <w:lvl w:ilvl="0" w:tplc="0810BC52">
      <w:start w:val="2"/>
      <w:numFmt w:val="taiwaneseCountingThousand"/>
      <w:lvlText w:val="(%1)"/>
      <w:lvlJc w:val="left"/>
      <w:pPr>
        <w:ind w:left="1442"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6C95295"/>
    <w:multiLevelType w:val="hybridMultilevel"/>
    <w:tmpl w:val="11DEB2AC"/>
    <w:lvl w:ilvl="0" w:tplc="BD6A2DA2">
      <w:start w:val="1"/>
      <w:numFmt w:val="decimal"/>
      <w:lvlText w:val="%1."/>
      <w:lvlJc w:val="left"/>
      <w:pPr>
        <w:ind w:left="1313" w:hanging="360"/>
      </w:pPr>
      <w:rPr>
        <w:rFonts w:hint="default"/>
      </w:rPr>
    </w:lvl>
    <w:lvl w:ilvl="1" w:tplc="04090019" w:tentative="1">
      <w:start w:val="1"/>
      <w:numFmt w:val="ideographTraditional"/>
      <w:lvlText w:val="%2、"/>
      <w:lvlJc w:val="left"/>
      <w:pPr>
        <w:ind w:left="1913" w:hanging="480"/>
      </w:pPr>
    </w:lvl>
    <w:lvl w:ilvl="2" w:tplc="0409001B" w:tentative="1">
      <w:start w:val="1"/>
      <w:numFmt w:val="lowerRoman"/>
      <w:lvlText w:val="%3."/>
      <w:lvlJc w:val="right"/>
      <w:pPr>
        <w:ind w:left="2393" w:hanging="480"/>
      </w:pPr>
    </w:lvl>
    <w:lvl w:ilvl="3" w:tplc="0409000F" w:tentative="1">
      <w:start w:val="1"/>
      <w:numFmt w:val="decimal"/>
      <w:lvlText w:val="%4."/>
      <w:lvlJc w:val="left"/>
      <w:pPr>
        <w:ind w:left="2873" w:hanging="480"/>
      </w:pPr>
    </w:lvl>
    <w:lvl w:ilvl="4" w:tplc="04090019" w:tentative="1">
      <w:start w:val="1"/>
      <w:numFmt w:val="ideographTraditional"/>
      <w:lvlText w:val="%5、"/>
      <w:lvlJc w:val="left"/>
      <w:pPr>
        <w:ind w:left="3353" w:hanging="480"/>
      </w:pPr>
    </w:lvl>
    <w:lvl w:ilvl="5" w:tplc="0409001B" w:tentative="1">
      <w:start w:val="1"/>
      <w:numFmt w:val="lowerRoman"/>
      <w:lvlText w:val="%6."/>
      <w:lvlJc w:val="right"/>
      <w:pPr>
        <w:ind w:left="3833" w:hanging="480"/>
      </w:pPr>
    </w:lvl>
    <w:lvl w:ilvl="6" w:tplc="0409000F" w:tentative="1">
      <w:start w:val="1"/>
      <w:numFmt w:val="decimal"/>
      <w:lvlText w:val="%7."/>
      <w:lvlJc w:val="left"/>
      <w:pPr>
        <w:ind w:left="4313" w:hanging="480"/>
      </w:pPr>
    </w:lvl>
    <w:lvl w:ilvl="7" w:tplc="04090019" w:tentative="1">
      <w:start w:val="1"/>
      <w:numFmt w:val="ideographTraditional"/>
      <w:lvlText w:val="%8、"/>
      <w:lvlJc w:val="left"/>
      <w:pPr>
        <w:ind w:left="4793" w:hanging="480"/>
      </w:pPr>
    </w:lvl>
    <w:lvl w:ilvl="8" w:tplc="0409001B" w:tentative="1">
      <w:start w:val="1"/>
      <w:numFmt w:val="lowerRoman"/>
      <w:lvlText w:val="%9."/>
      <w:lvlJc w:val="right"/>
      <w:pPr>
        <w:ind w:left="5273" w:hanging="480"/>
      </w:pPr>
    </w:lvl>
  </w:abstractNum>
  <w:abstractNum w:abstractNumId="8" w15:restartNumberingAfterBreak="0">
    <w:nsid w:val="17F54B94"/>
    <w:multiLevelType w:val="hybridMultilevel"/>
    <w:tmpl w:val="CA0A807E"/>
    <w:lvl w:ilvl="0" w:tplc="E166C920">
      <w:start w:val="1"/>
      <w:numFmt w:val="taiwaneseCountingThousand"/>
      <w:lvlText w:val="%1、"/>
      <w:lvlJc w:val="left"/>
      <w:pPr>
        <w:ind w:left="480" w:hanging="480"/>
      </w:pPr>
      <w:rPr>
        <w:rFonts w:ascii="標楷體" w:eastAsia="標楷體" w:hAnsi="標楷體"/>
        <w:lang w:val="en-US"/>
      </w:rPr>
    </w:lvl>
    <w:lvl w:ilvl="1" w:tplc="506235C4">
      <w:start w:val="1"/>
      <w:numFmt w:val="taiwaneseCountingThousand"/>
      <w:lvlText w:val="(%2)"/>
      <w:lvlJc w:val="left"/>
      <w:pPr>
        <w:ind w:left="1048" w:hanging="480"/>
      </w:pPr>
      <w:rPr>
        <w:rFonts w:hint="default"/>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9405E94"/>
    <w:multiLevelType w:val="hybridMultilevel"/>
    <w:tmpl w:val="4B127E9A"/>
    <w:lvl w:ilvl="0" w:tplc="5E9ACC44">
      <w:start w:val="1"/>
      <w:numFmt w:val="taiwaneseCountingThousand"/>
      <w:lvlText w:val="%1、"/>
      <w:lvlJc w:val="left"/>
      <w:pPr>
        <w:tabs>
          <w:tab w:val="num" w:pos="540"/>
        </w:tabs>
        <w:ind w:left="540" w:hanging="540"/>
      </w:pPr>
      <w:rPr>
        <w:rFonts w:hint="eastAsia"/>
      </w:rPr>
    </w:lvl>
    <w:lvl w:ilvl="1" w:tplc="FFFFFFFF">
      <w:start w:val="1"/>
      <w:numFmt w:val="taiwaneseCountingThousand"/>
      <w:lvlText w:val="（%2）"/>
      <w:lvlJc w:val="left"/>
      <w:pPr>
        <w:tabs>
          <w:tab w:val="num" w:pos="1200"/>
        </w:tabs>
        <w:ind w:left="1200" w:hanging="720"/>
      </w:pPr>
      <w:rPr>
        <w:rFonts w:hint="eastAsia"/>
      </w:rPr>
    </w:lvl>
    <w:lvl w:ilvl="2" w:tplc="FFFFFFFF">
      <w:start w:val="1"/>
      <w:numFmt w:val="decimal"/>
      <w:lvlText w:val="%3."/>
      <w:lvlJc w:val="left"/>
      <w:pPr>
        <w:tabs>
          <w:tab w:val="num" w:pos="1320"/>
        </w:tabs>
        <w:ind w:left="1320" w:hanging="360"/>
      </w:pPr>
      <w:rPr>
        <w:rFonts w:hint="default"/>
      </w:r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10" w15:restartNumberingAfterBreak="0">
    <w:nsid w:val="1FF705D6"/>
    <w:multiLevelType w:val="hybridMultilevel"/>
    <w:tmpl w:val="20082274"/>
    <w:lvl w:ilvl="0" w:tplc="C52A8B30">
      <w:start w:val="1"/>
      <w:numFmt w:val="taiwaneseCountingThousand"/>
      <w:lvlText w:val="%1、"/>
      <w:lvlJc w:val="left"/>
      <w:pPr>
        <w:ind w:left="480" w:hanging="480"/>
      </w:pPr>
      <w:rPr>
        <w:color w:val="FF0000"/>
      </w:rPr>
    </w:lvl>
    <w:lvl w:ilvl="1" w:tplc="2912F2CA">
      <w:start w:val="1"/>
      <w:numFmt w:val="taiwaneseCountingThousand"/>
      <w:lvlText w:val="(%2)"/>
      <w:lvlJc w:val="left"/>
      <w:pPr>
        <w:ind w:left="888" w:hanging="408"/>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7BD49BC"/>
    <w:multiLevelType w:val="hybridMultilevel"/>
    <w:tmpl w:val="DB4CA53E"/>
    <w:lvl w:ilvl="0" w:tplc="DFB25DFE">
      <w:start w:val="1"/>
      <w:numFmt w:val="taiwaneseCountingThousand"/>
      <w:lvlText w:val="(%1)、"/>
      <w:lvlJc w:val="left"/>
      <w:pPr>
        <w:ind w:left="962" w:hanging="480"/>
      </w:pPr>
      <w:rPr>
        <w:rFonts w:hint="eastAsia"/>
      </w:rPr>
    </w:lvl>
    <w:lvl w:ilvl="1" w:tplc="2912F2CA">
      <w:start w:val="1"/>
      <w:numFmt w:val="taiwaneseCountingThousand"/>
      <w:lvlText w:val="(%2)"/>
      <w:lvlJc w:val="left"/>
      <w:pPr>
        <w:ind w:left="1442" w:hanging="480"/>
      </w:pPr>
      <w:rPr>
        <w:rFonts w:hint="default"/>
      </w:r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2" w15:restartNumberingAfterBreak="0">
    <w:nsid w:val="2FAE70E2"/>
    <w:multiLevelType w:val="hybridMultilevel"/>
    <w:tmpl w:val="B22A69AE"/>
    <w:lvl w:ilvl="0" w:tplc="506235C4">
      <w:start w:val="1"/>
      <w:numFmt w:val="taiwaneseCountingThousand"/>
      <w:lvlText w:val="(%1)"/>
      <w:lvlJc w:val="left"/>
      <w:pPr>
        <w:ind w:left="96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FE22074"/>
    <w:multiLevelType w:val="hybridMultilevel"/>
    <w:tmpl w:val="449C94CE"/>
    <w:lvl w:ilvl="0" w:tplc="20CA69C0">
      <w:start w:val="1"/>
      <w:numFmt w:val="taiwaneseCountingThousand"/>
      <w:lvlText w:val="%1、"/>
      <w:lvlJc w:val="left"/>
      <w:pPr>
        <w:tabs>
          <w:tab w:val="num" w:pos="480"/>
        </w:tabs>
        <w:ind w:left="480" w:hanging="480"/>
      </w:pPr>
      <w:rPr>
        <w:rFonts w:hint="eastAsia"/>
      </w:rPr>
    </w:lvl>
    <w:lvl w:ilvl="1" w:tplc="7F544358" w:tentative="1">
      <w:start w:val="1"/>
      <w:numFmt w:val="ideographTraditional"/>
      <w:lvlText w:val="%2、"/>
      <w:lvlJc w:val="left"/>
      <w:pPr>
        <w:tabs>
          <w:tab w:val="num" w:pos="960"/>
        </w:tabs>
        <w:ind w:left="960" w:hanging="480"/>
      </w:pPr>
    </w:lvl>
    <w:lvl w:ilvl="2" w:tplc="0B2AB912" w:tentative="1">
      <w:start w:val="1"/>
      <w:numFmt w:val="lowerRoman"/>
      <w:lvlText w:val="%3."/>
      <w:lvlJc w:val="right"/>
      <w:pPr>
        <w:tabs>
          <w:tab w:val="num" w:pos="1440"/>
        </w:tabs>
        <w:ind w:left="1440" w:hanging="480"/>
      </w:pPr>
    </w:lvl>
    <w:lvl w:ilvl="3" w:tplc="5A165118" w:tentative="1">
      <w:start w:val="1"/>
      <w:numFmt w:val="decimal"/>
      <w:lvlText w:val="%4."/>
      <w:lvlJc w:val="left"/>
      <w:pPr>
        <w:tabs>
          <w:tab w:val="num" w:pos="1920"/>
        </w:tabs>
        <w:ind w:left="1920" w:hanging="480"/>
      </w:pPr>
    </w:lvl>
    <w:lvl w:ilvl="4" w:tplc="96B2D796" w:tentative="1">
      <w:start w:val="1"/>
      <w:numFmt w:val="ideographTraditional"/>
      <w:lvlText w:val="%5、"/>
      <w:lvlJc w:val="left"/>
      <w:pPr>
        <w:tabs>
          <w:tab w:val="num" w:pos="2400"/>
        </w:tabs>
        <w:ind w:left="2400" w:hanging="480"/>
      </w:pPr>
    </w:lvl>
    <w:lvl w:ilvl="5" w:tplc="24C4D4F6" w:tentative="1">
      <w:start w:val="1"/>
      <w:numFmt w:val="lowerRoman"/>
      <w:lvlText w:val="%6."/>
      <w:lvlJc w:val="right"/>
      <w:pPr>
        <w:tabs>
          <w:tab w:val="num" w:pos="2880"/>
        </w:tabs>
        <w:ind w:left="2880" w:hanging="480"/>
      </w:pPr>
    </w:lvl>
    <w:lvl w:ilvl="6" w:tplc="5A40A59C" w:tentative="1">
      <w:start w:val="1"/>
      <w:numFmt w:val="decimal"/>
      <w:lvlText w:val="%7."/>
      <w:lvlJc w:val="left"/>
      <w:pPr>
        <w:tabs>
          <w:tab w:val="num" w:pos="3360"/>
        </w:tabs>
        <w:ind w:left="3360" w:hanging="480"/>
      </w:pPr>
    </w:lvl>
    <w:lvl w:ilvl="7" w:tplc="C69E1E38" w:tentative="1">
      <w:start w:val="1"/>
      <w:numFmt w:val="ideographTraditional"/>
      <w:lvlText w:val="%8、"/>
      <w:lvlJc w:val="left"/>
      <w:pPr>
        <w:tabs>
          <w:tab w:val="num" w:pos="3840"/>
        </w:tabs>
        <w:ind w:left="3840" w:hanging="480"/>
      </w:pPr>
    </w:lvl>
    <w:lvl w:ilvl="8" w:tplc="AEE88072" w:tentative="1">
      <w:start w:val="1"/>
      <w:numFmt w:val="lowerRoman"/>
      <w:lvlText w:val="%9."/>
      <w:lvlJc w:val="right"/>
      <w:pPr>
        <w:tabs>
          <w:tab w:val="num" w:pos="4320"/>
        </w:tabs>
        <w:ind w:left="4320" w:hanging="480"/>
      </w:pPr>
    </w:lvl>
  </w:abstractNum>
  <w:abstractNum w:abstractNumId="14" w15:restartNumberingAfterBreak="0">
    <w:nsid w:val="327E3F6D"/>
    <w:multiLevelType w:val="hybridMultilevel"/>
    <w:tmpl w:val="CA0A807E"/>
    <w:lvl w:ilvl="0" w:tplc="E166C920">
      <w:start w:val="1"/>
      <w:numFmt w:val="taiwaneseCountingThousand"/>
      <w:lvlText w:val="%1、"/>
      <w:lvlJc w:val="left"/>
      <w:pPr>
        <w:ind w:left="480" w:hanging="480"/>
      </w:pPr>
      <w:rPr>
        <w:rFonts w:ascii="標楷體" w:eastAsia="標楷體" w:hAnsi="標楷體"/>
        <w:lang w:val="en-US"/>
      </w:rPr>
    </w:lvl>
    <w:lvl w:ilvl="1" w:tplc="506235C4">
      <w:start w:val="1"/>
      <w:numFmt w:val="taiwaneseCountingThousand"/>
      <w:lvlText w:val="(%2)"/>
      <w:lvlJc w:val="left"/>
      <w:pPr>
        <w:ind w:left="960" w:hanging="480"/>
      </w:pPr>
      <w:rPr>
        <w:rFonts w:hint="default"/>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75A2B66"/>
    <w:multiLevelType w:val="hybridMultilevel"/>
    <w:tmpl w:val="925EA2F4"/>
    <w:lvl w:ilvl="0" w:tplc="D892F1B4">
      <w:start w:val="1"/>
      <w:numFmt w:val="decimal"/>
      <w:lvlText w:val="%1."/>
      <w:lvlJc w:val="left"/>
      <w:pPr>
        <w:ind w:left="480" w:hanging="480"/>
      </w:pPr>
      <w:rPr>
        <w:rFonts w:ascii="標楷體" w:eastAsia="標楷體" w:hAnsi="標楷體"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F2368BA"/>
    <w:multiLevelType w:val="hybridMultilevel"/>
    <w:tmpl w:val="CA0A807E"/>
    <w:lvl w:ilvl="0" w:tplc="E166C920">
      <w:start w:val="1"/>
      <w:numFmt w:val="taiwaneseCountingThousand"/>
      <w:lvlText w:val="%1、"/>
      <w:lvlJc w:val="left"/>
      <w:pPr>
        <w:ind w:left="480" w:hanging="480"/>
      </w:pPr>
      <w:rPr>
        <w:rFonts w:ascii="標楷體" w:eastAsia="標楷體" w:hAnsi="標楷體"/>
        <w:lang w:val="en-US"/>
      </w:rPr>
    </w:lvl>
    <w:lvl w:ilvl="1" w:tplc="506235C4">
      <w:start w:val="1"/>
      <w:numFmt w:val="taiwaneseCountingThousand"/>
      <w:lvlText w:val="(%2)"/>
      <w:lvlJc w:val="left"/>
      <w:pPr>
        <w:ind w:left="960" w:hanging="480"/>
      </w:pPr>
      <w:rPr>
        <w:rFonts w:hint="default"/>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57133F3"/>
    <w:multiLevelType w:val="hybridMultilevel"/>
    <w:tmpl w:val="CA0A807E"/>
    <w:lvl w:ilvl="0" w:tplc="E166C920">
      <w:start w:val="1"/>
      <w:numFmt w:val="taiwaneseCountingThousand"/>
      <w:lvlText w:val="%1、"/>
      <w:lvlJc w:val="left"/>
      <w:pPr>
        <w:ind w:left="480" w:hanging="480"/>
      </w:pPr>
      <w:rPr>
        <w:rFonts w:ascii="標楷體" w:eastAsia="標楷體" w:hAnsi="標楷體"/>
        <w:lang w:val="en-US"/>
      </w:rPr>
    </w:lvl>
    <w:lvl w:ilvl="1" w:tplc="506235C4">
      <w:start w:val="1"/>
      <w:numFmt w:val="taiwaneseCountingThousand"/>
      <w:lvlText w:val="(%2)"/>
      <w:lvlJc w:val="left"/>
      <w:pPr>
        <w:ind w:left="1048" w:hanging="480"/>
      </w:pPr>
      <w:rPr>
        <w:rFonts w:hint="default"/>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8386223"/>
    <w:multiLevelType w:val="hybridMultilevel"/>
    <w:tmpl w:val="3EFCD62C"/>
    <w:lvl w:ilvl="0" w:tplc="506235C4">
      <w:start w:val="1"/>
      <w:numFmt w:val="taiwaneseCountingThousand"/>
      <w:lvlText w:val="(%1)"/>
      <w:lvlJc w:val="left"/>
      <w:pPr>
        <w:ind w:left="96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D921F82"/>
    <w:multiLevelType w:val="hybridMultilevel"/>
    <w:tmpl w:val="A3325F4E"/>
    <w:lvl w:ilvl="0" w:tplc="A9220792">
      <w:start w:val="1"/>
      <w:numFmt w:val="taiwaneseCountingThousand"/>
      <w:lvlText w:val="(%1)"/>
      <w:lvlJc w:val="left"/>
      <w:pPr>
        <w:ind w:left="960" w:hanging="480"/>
      </w:pPr>
      <w:rPr>
        <w:rFonts w:hint="default"/>
        <w:color w:val="FF0000"/>
        <w:u w:val="singl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02D258D"/>
    <w:multiLevelType w:val="hybridMultilevel"/>
    <w:tmpl w:val="87AC7A56"/>
    <w:lvl w:ilvl="0" w:tplc="2912F2CA">
      <w:start w:val="1"/>
      <w:numFmt w:val="taiwaneseCountingThousand"/>
      <w:lvlText w:val="(%1)"/>
      <w:lvlJc w:val="left"/>
      <w:pPr>
        <w:ind w:left="1072" w:hanging="480"/>
      </w:pPr>
      <w:rPr>
        <w:rFonts w:hint="default"/>
      </w:rPr>
    </w:lvl>
    <w:lvl w:ilvl="1" w:tplc="2912F2CA">
      <w:start w:val="1"/>
      <w:numFmt w:val="taiwaneseCountingThousand"/>
      <w:lvlText w:val="(%2)"/>
      <w:lvlJc w:val="left"/>
      <w:pPr>
        <w:ind w:left="1332" w:hanging="480"/>
      </w:pPr>
      <w:rPr>
        <w:rFonts w:hint="default"/>
      </w:rPr>
    </w:lvl>
    <w:lvl w:ilvl="2" w:tplc="0409001B" w:tentative="1">
      <w:start w:val="1"/>
      <w:numFmt w:val="lowerRoman"/>
      <w:lvlText w:val="%3."/>
      <w:lvlJc w:val="right"/>
      <w:pPr>
        <w:ind w:left="2032" w:hanging="480"/>
      </w:pPr>
    </w:lvl>
    <w:lvl w:ilvl="3" w:tplc="0409000F" w:tentative="1">
      <w:start w:val="1"/>
      <w:numFmt w:val="decimal"/>
      <w:lvlText w:val="%4."/>
      <w:lvlJc w:val="left"/>
      <w:pPr>
        <w:ind w:left="2512" w:hanging="480"/>
      </w:pPr>
    </w:lvl>
    <w:lvl w:ilvl="4" w:tplc="04090019" w:tentative="1">
      <w:start w:val="1"/>
      <w:numFmt w:val="ideographTraditional"/>
      <w:lvlText w:val="%5、"/>
      <w:lvlJc w:val="left"/>
      <w:pPr>
        <w:ind w:left="2992" w:hanging="480"/>
      </w:pPr>
    </w:lvl>
    <w:lvl w:ilvl="5" w:tplc="0409001B" w:tentative="1">
      <w:start w:val="1"/>
      <w:numFmt w:val="lowerRoman"/>
      <w:lvlText w:val="%6."/>
      <w:lvlJc w:val="right"/>
      <w:pPr>
        <w:ind w:left="3472" w:hanging="480"/>
      </w:pPr>
    </w:lvl>
    <w:lvl w:ilvl="6" w:tplc="0409000F" w:tentative="1">
      <w:start w:val="1"/>
      <w:numFmt w:val="decimal"/>
      <w:lvlText w:val="%7."/>
      <w:lvlJc w:val="left"/>
      <w:pPr>
        <w:ind w:left="3952" w:hanging="480"/>
      </w:pPr>
    </w:lvl>
    <w:lvl w:ilvl="7" w:tplc="04090019" w:tentative="1">
      <w:start w:val="1"/>
      <w:numFmt w:val="ideographTraditional"/>
      <w:lvlText w:val="%8、"/>
      <w:lvlJc w:val="left"/>
      <w:pPr>
        <w:ind w:left="4432" w:hanging="480"/>
      </w:pPr>
    </w:lvl>
    <w:lvl w:ilvl="8" w:tplc="0409001B" w:tentative="1">
      <w:start w:val="1"/>
      <w:numFmt w:val="lowerRoman"/>
      <w:lvlText w:val="%9."/>
      <w:lvlJc w:val="right"/>
      <w:pPr>
        <w:ind w:left="4912" w:hanging="480"/>
      </w:pPr>
    </w:lvl>
  </w:abstractNum>
  <w:abstractNum w:abstractNumId="21" w15:restartNumberingAfterBreak="0">
    <w:nsid w:val="507E44A3"/>
    <w:multiLevelType w:val="hybridMultilevel"/>
    <w:tmpl w:val="9B348CD8"/>
    <w:lvl w:ilvl="0" w:tplc="35DEDA74">
      <w:start w:val="1"/>
      <w:numFmt w:val="taiwaneseCountingThousand"/>
      <w:lvlText w:val="%1、"/>
      <w:lvlJc w:val="left"/>
      <w:pPr>
        <w:tabs>
          <w:tab w:val="num" w:pos="360"/>
        </w:tabs>
        <w:ind w:left="360" w:hanging="360"/>
      </w:pPr>
      <w:rPr>
        <w:rFonts w:hint="eastAsia"/>
      </w:rPr>
    </w:lvl>
    <w:lvl w:ilvl="1" w:tplc="101678D6">
      <w:start w:val="1"/>
      <w:numFmt w:val="taiwaneseCountingThousand"/>
      <w:lvlText w:val="（%2）"/>
      <w:lvlJc w:val="left"/>
      <w:pPr>
        <w:tabs>
          <w:tab w:val="num" w:pos="1200"/>
        </w:tabs>
        <w:ind w:left="1200" w:hanging="720"/>
      </w:pPr>
      <w:rPr>
        <w:rFonts w:hint="eastAsia"/>
      </w:rPr>
    </w:lvl>
    <w:lvl w:ilvl="2" w:tplc="33BAD75C">
      <w:start w:val="1"/>
      <w:numFmt w:val="decimal"/>
      <w:lvlText w:val="%3."/>
      <w:lvlJc w:val="left"/>
      <w:pPr>
        <w:tabs>
          <w:tab w:val="num" w:pos="1320"/>
        </w:tabs>
        <w:ind w:left="1320" w:hanging="360"/>
      </w:pPr>
      <w:rPr>
        <w:rFonts w:hint="default"/>
      </w:rPr>
    </w:lvl>
    <w:lvl w:ilvl="3" w:tplc="7332C378" w:tentative="1">
      <w:start w:val="1"/>
      <w:numFmt w:val="decimal"/>
      <w:lvlText w:val="%4."/>
      <w:lvlJc w:val="left"/>
      <w:pPr>
        <w:tabs>
          <w:tab w:val="num" w:pos="1920"/>
        </w:tabs>
        <w:ind w:left="1920" w:hanging="480"/>
      </w:pPr>
    </w:lvl>
    <w:lvl w:ilvl="4" w:tplc="80EE9AD0" w:tentative="1">
      <w:start w:val="1"/>
      <w:numFmt w:val="ideographTraditional"/>
      <w:lvlText w:val="%5、"/>
      <w:lvlJc w:val="left"/>
      <w:pPr>
        <w:tabs>
          <w:tab w:val="num" w:pos="2400"/>
        </w:tabs>
        <w:ind w:left="2400" w:hanging="480"/>
      </w:pPr>
    </w:lvl>
    <w:lvl w:ilvl="5" w:tplc="BBF4287C" w:tentative="1">
      <w:start w:val="1"/>
      <w:numFmt w:val="lowerRoman"/>
      <w:lvlText w:val="%6."/>
      <w:lvlJc w:val="right"/>
      <w:pPr>
        <w:tabs>
          <w:tab w:val="num" w:pos="2880"/>
        </w:tabs>
        <w:ind w:left="2880" w:hanging="480"/>
      </w:pPr>
    </w:lvl>
    <w:lvl w:ilvl="6" w:tplc="80CED968" w:tentative="1">
      <w:start w:val="1"/>
      <w:numFmt w:val="decimal"/>
      <w:lvlText w:val="%7."/>
      <w:lvlJc w:val="left"/>
      <w:pPr>
        <w:tabs>
          <w:tab w:val="num" w:pos="3360"/>
        </w:tabs>
        <w:ind w:left="3360" w:hanging="480"/>
      </w:pPr>
    </w:lvl>
    <w:lvl w:ilvl="7" w:tplc="EC225AC8" w:tentative="1">
      <w:start w:val="1"/>
      <w:numFmt w:val="ideographTraditional"/>
      <w:lvlText w:val="%8、"/>
      <w:lvlJc w:val="left"/>
      <w:pPr>
        <w:tabs>
          <w:tab w:val="num" w:pos="3840"/>
        </w:tabs>
        <w:ind w:left="3840" w:hanging="480"/>
      </w:pPr>
    </w:lvl>
    <w:lvl w:ilvl="8" w:tplc="FEF82C6A" w:tentative="1">
      <w:start w:val="1"/>
      <w:numFmt w:val="lowerRoman"/>
      <w:lvlText w:val="%9."/>
      <w:lvlJc w:val="right"/>
      <w:pPr>
        <w:tabs>
          <w:tab w:val="num" w:pos="4320"/>
        </w:tabs>
        <w:ind w:left="4320" w:hanging="480"/>
      </w:pPr>
    </w:lvl>
  </w:abstractNum>
  <w:abstractNum w:abstractNumId="22" w15:restartNumberingAfterBreak="0">
    <w:nsid w:val="57605225"/>
    <w:multiLevelType w:val="hybridMultilevel"/>
    <w:tmpl w:val="1C3C6ED2"/>
    <w:lvl w:ilvl="0" w:tplc="BD6A2DA2">
      <w:start w:val="1"/>
      <w:numFmt w:val="decimal"/>
      <w:lvlText w:val="%1."/>
      <w:lvlJc w:val="left"/>
      <w:pPr>
        <w:ind w:left="1637" w:hanging="360"/>
      </w:pPr>
      <w:rPr>
        <w:rFonts w:hint="default"/>
      </w:rPr>
    </w:lvl>
    <w:lvl w:ilvl="1" w:tplc="04090019" w:tentative="1">
      <w:start w:val="1"/>
      <w:numFmt w:val="ideographTraditional"/>
      <w:lvlText w:val="%2、"/>
      <w:lvlJc w:val="left"/>
      <w:pPr>
        <w:ind w:left="2237" w:hanging="480"/>
      </w:pPr>
    </w:lvl>
    <w:lvl w:ilvl="2" w:tplc="0409001B" w:tentative="1">
      <w:start w:val="1"/>
      <w:numFmt w:val="lowerRoman"/>
      <w:lvlText w:val="%3."/>
      <w:lvlJc w:val="right"/>
      <w:pPr>
        <w:ind w:left="2717" w:hanging="480"/>
      </w:pPr>
    </w:lvl>
    <w:lvl w:ilvl="3" w:tplc="0409000F" w:tentative="1">
      <w:start w:val="1"/>
      <w:numFmt w:val="decimal"/>
      <w:lvlText w:val="%4."/>
      <w:lvlJc w:val="left"/>
      <w:pPr>
        <w:ind w:left="3197" w:hanging="480"/>
      </w:pPr>
    </w:lvl>
    <w:lvl w:ilvl="4" w:tplc="04090019" w:tentative="1">
      <w:start w:val="1"/>
      <w:numFmt w:val="ideographTraditional"/>
      <w:lvlText w:val="%5、"/>
      <w:lvlJc w:val="left"/>
      <w:pPr>
        <w:ind w:left="3677" w:hanging="480"/>
      </w:pPr>
    </w:lvl>
    <w:lvl w:ilvl="5" w:tplc="0409001B" w:tentative="1">
      <w:start w:val="1"/>
      <w:numFmt w:val="lowerRoman"/>
      <w:lvlText w:val="%6."/>
      <w:lvlJc w:val="right"/>
      <w:pPr>
        <w:ind w:left="4157" w:hanging="480"/>
      </w:pPr>
    </w:lvl>
    <w:lvl w:ilvl="6" w:tplc="0409000F" w:tentative="1">
      <w:start w:val="1"/>
      <w:numFmt w:val="decimal"/>
      <w:lvlText w:val="%7."/>
      <w:lvlJc w:val="left"/>
      <w:pPr>
        <w:ind w:left="4637" w:hanging="480"/>
      </w:pPr>
    </w:lvl>
    <w:lvl w:ilvl="7" w:tplc="04090019" w:tentative="1">
      <w:start w:val="1"/>
      <w:numFmt w:val="ideographTraditional"/>
      <w:lvlText w:val="%8、"/>
      <w:lvlJc w:val="left"/>
      <w:pPr>
        <w:ind w:left="5117" w:hanging="480"/>
      </w:pPr>
    </w:lvl>
    <w:lvl w:ilvl="8" w:tplc="0409001B" w:tentative="1">
      <w:start w:val="1"/>
      <w:numFmt w:val="lowerRoman"/>
      <w:lvlText w:val="%9."/>
      <w:lvlJc w:val="right"/>
      <w:pPr>
        <w:ind w:left="5597" w:hanging="480"/>
      </w:pPr>
    </w:lvl>
  </w:abstractNum>
  <w:abstractNum w:abstractNumId="23" w15:restartNumberingAfterBreak="0">
    <w:nsid w:val="58CC4D69"/>
    <w:multiLevelType w:val="hybridMultilevel"/>
    <w:tmpl w:val="DF74114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0F">
      <w:start w:val="1"/>
      <w:numFmt w:val="decimal"/>
      <w:lvlText w:val="%3."/>
      <w:lvlJc w:val="lef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6288480B"/>
    <w:multiLevelType w:val="multilevel"/>
    <w:tmpl w:val="B2FCF50C"/>
    <w:lvl w:ilvl="0">
      <w:start w:val="1"/>
      <w:numFmt w:val="none"/>
      <w:lvlText w:val=""/>
      <w:lvlJc w:val="left"/>
      <w:pPr>
        <w:tabs>
          <w:tab w:val="num" w:pos="2014"/>
        </w:tabs>
        <w:ind w:left="0" w:firstLine="0"/>
      </w:pPr>
      <w:rPr>
        <w:rFonts w:hint="eastAsia"/>
      </w:rPr>
    </w:lvl>
    <w:lvl w:ilvl="1">
      <w:start w:val="1"/>
      <w:numFmt w:val="ideographLegalTraditional"/>
      <w:lvlText w:val="%1%2、"/>
      <w:lvlJc w:val="left"/>
      <w:pPr>
        <w:tabs>
          <w:tab w:val="num" w:pos="907"/>
        </w:tabs>
        <w:ind w:left="0" w:firstLine="0"/>
      </w:pPr>
      <w:rPr>
        <w:rFonts w:hint="eastAsia"/>
      </w:rPr>
    </w:lvl>
    <w:lvl w:ilvl="2">
      <w:start w:val="1"/>
      <w:numFmt w:val="taiwaneseCountingThousand"/>
      <w:lvlText w:val="%1%3、"/>
      <w:lvlJc w:val="left"/>
      <w:pPr>
        <w:tabs>
          <w:tab w:val="num" w:pos="1304"/>
        </w:tabs>
        <w:ind w:left="0" w:firstLine="0"/>
      </w:pPr>
      <w:rPr>
        <w:rFonts w:hint="eastAsia"/>
      </w:rPr>
    </w:lvl>
    <w:lvl w:ilvl="3">
      <w:start w:val="1"/>
      <w:numFmt w:val="taiwaneseCountingThousand"/>
      <w:lvlText w:val="(%4)"/>
      <w:lvlJc w:val="left"/>
      <w:pPr>
        <w:tabs>
          <w:tab w:val="num" w:pos="4764"/>
        </w:tabs>
        <w:ind w:left="3403" w:firstLine="0"/>
      </w:pPr>
      <w:rPr>
        <w:rFonts w:hint="eastAsia"/>
      </w:rPr>
    </w:lvl>
    <w:lvl w:ilvl="4">
      <w:start w:val="1"/>
      <w:numFmt w:val="decimal"/>
      <w:lvlText w:val="%5."/>
      <w:lvlJc w:val="left"/>
      <w:pPr>
        <w:tabs>
          <w:tab w:val="num" w:pos="1277"/>
        </w:tabs>
        <w:ind w:left="710" w:firstLine="0"/>
      </w:pPr>
      <w:rPr>
        <w:rFonts w:hint="eastAsia"/>
        <w:color w:val="auto"/>
      </w:rPr>
    </w:lvl>
    <w:lvl w:ilvl="5">
      <w:start w:val="1"/>
      <w:numFmt w:val="decimal"/>
      <w:lvlText w:val="(%6)"/>
      <w:lvlJc w:val="left"/>
      <w:pPr>
        <w:tabs>
          <w:tab w:val="num" w:pos="1701"/>
        </w:tabs>
        <w:ind w:left="0" w:firstLine="284"/>
      </w:pPr>
      <w:rPr>
        <w:rFonts w:hint="default"/>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6">
      <w:start w:val="1"/>
      <w:numFmt w:val="bullet"/>
      <w:lvlText w:val=""/>
      <w:lvlJc w:val="left"/>
      <w:pPr>
        <w:tabs>
          <w:tab w:val="num" w:pos="2155"/>
        </w:tabs>
        <w:ind w:left="0" w:firstLine="567"/>
      </w:pPr>
      <w:rPr>
        <w:rFonts w:ascii="Wingdings" w:hAnsi="Wingdings" w:hint="default"/>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5" w15:restartNumberingAfterBreak="0">
    <w:nsid w:val="635508B3"/>
    <w:multiLevelType w:val="hybridMultilevel"/>
    <w:tmpl w:val="D3AC1510"/>
    <w:lvl w:ilvl="0" w:tplc="506235C4">
      <w:start w:val="1"/>
      <w:numFmt w:val="taiwaneseCountingThousand"/>
      <w:lvlText w:val="(%1)"/>
      <w:lvlJc w:val="left"/>
      <w:pPr>
        <w:ind w:left="960" w:hanging="480"/>
      </w:pPr>
      <w:rPr>
        <w:rFonts w:hint="default"/>
      </w:rPr>
    </w:lvl>
    <w:lvl w:ilvl="1" w:tplc="04090019" w:tentative="1">
      <w:start w:val="1"/>
      <w:numFmt w:val="ideographTraditional"/>
      <w:lvlText w:val="%2、"/>
      <w:lvlJc w:val="left"/>
      <w:pPr>
        <w:ind w:left="872" w:hanging="480"/>
      </w:pPr>
    </w:lvl>
    <w:lvl w:ilvl="2" w:tplc="0409001B" w:tentative="1">
      <w:start w:val="1"/>
      <w:numFmt w:val="lowerRoman"/>
      <w:lvlText w:val="%3."/>
      <w:lvlJc w:val="right"/>
      <w:pPr>
        <w:ind w:left="1352" w:hanging="480"/>
      </w:pPr>
    </w:lvl>
    <w:lvl w:ilvl="3" w:tplc="0409000F" w:tentative="1">
      <w:start w:val="1"/>
      <w:numFmt w:val="decimal"/>
      <w:lvlText w:val="%4."/>
      <w:lvlJc w:val="left"/>
      <w:pPr>
        <w:ind w:left="1832" w:hanging="480"/>
      </w:pPr>
    </w:lvl>
    <w:lvl w:ilvl="4" w:tplc="04090019" w:tentative="1">
      <w:start w:val="1"/>
      <w:numFmt w:val="ideographTraditional"/>
      <w:lvlText w:val="%5、"/>
      <w:lvlJc w:val="left"/>
      <w:pPr>
        <w:ind w:left="2312" w:hanging="480"/>
      </w:pPr>
    </w:lvl>
    <w:lvl w:ilvl="5" w:tplc="0409001B" w:tentative="1">
      <w:start w:val="1"/>
      <w:numFmt w:val="lowerRoman"/>
      <w:lvlText w:val="%6."/>
      <w:lvlJc w:val="right"/>
      <w:pPr>
        <w:ind w:left="2792" w:hanging="480"/>
      </w:pPr>
    </w:lvl>
    <w:lvl w:ilvl="6" w:tplc="0409000F" w:tentative="1">
      <w:start w:val="1"/>
      <w:numFmt w:val="decimal"/>
      <w:lvlText w:val="%7."/>
      <w:lvlJc w:val="left"/>
      <w:pPr>
        <w:ind w:left="3272" w:hanging="480"/>
      </w:pPr>
    </w:lvl>
    <w:lvl w:ilvl="7" w:tplc="04090019" w:tentative="1">
      <w:start w:val="1"/>
      <w:numFmt w:val="ideographTraditional"/>
      <w:lvlText w:val="%8、"/>
      <w:lvlJc w:val="left"/>
      <w:pPr>
        <w:ind w:left="3752" w:hanging="480"/>
      </w:pPr>
    </w:lvl>
    <w:lvl w:ilvl="8" w:tplc="0409001B" w:tentative="1">
      <w:start w:val="1"/>
      <w:numFmt w:val="lowerRoman"/>
      <w:lvlText w:val="%9."/>
      <w:lvlJc w:val="right"/>
      <w:pPr>
        <w:ind w:left="4232" w:hanging="480"/>
      </w:pPr>
    </w:lvl>
  </w:abstractNum>
  <w:abstractNum w:abstractNumId="26" w15:restartNumberingAfterBreak="0">
    <w:nsid w:val="6B223E26"/>
    <w:multiLevelType w:val="hybridMultilevel"/>
    <w:tmpl w:val="B5B44BC8"/>
    <w:lvl w:ilvl="0" w:tplc="0409000F">
      <w:start w:val="1"/>
      <w:numFmt w:val="decimal"/>
      <w:lvlText w:val="%1."/>
      <w:lvlJc w:val="left"/>
      <w:pPr>
        <w:ind w:left="1188" w:hanging="480"/>
      </w:pPr>
      <w:rPr>
        <w:rFonts w:hint="eastAsia"/>
      </w:rPr>
    </w:lvl>
    <w:lvl w:ilvl="1" w:tplc="4B9CFF7C">
      <w:start w:val="5"/>
      <w:numFmt w:val="bullet"/>
      <w:lvlText w:val="＊"/>
      <w:lvlJc w:val="left"/>
      <w:pPr>
        <w:ind w:left="1548" w:hanging="360"/>
      </w:pPr>
      <w:rPr>
        <w:rFonts w:ascii="標楷體" w:eastAsia="標楷體" w:hAnsi="標楷體" w:cs="Times New Roman" w:hint="eastAsia"/>
      </w:r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EE8058E6">
      <w:start w:val="1"/>
      <w:numFmt w:val="taiwaneseCountingThousand"/>
      <w:lvlText w:val="（%6）"/>
      <w:lvlJc w:val="left"/>
      <w:pPr>
        <w:ind w:left="3588" w:hanging="480"/>
      </w:pPr>
      <w:rPr>
        <w:rFonts w:hint="eastAsia"/>
        <w:b/>
        <w:color w:val="000000"/>
      </w:r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27" w15:restartNumberingAfterBreak="0">
    <w:nsid w:val="6F8C0B5B"/>
    <w:multiLevelType w:val="hybridMultilevel"/>
    <w:tmpl w:val="CBE8F88E"/>
    <w:lvl w:ilvl="0" w:tplc="6CC0622C">
      <w:start w:val="1"/>
      <w:numFmt w:val="taiwaneseCountingThousand"/>
      <w:lvlText w:val="(%1)"/>
      <w:lvlJc w:val="left"/>
      <w:pPr>
        <w:ind w:left="1072" w:hanging="480"/>
      </w:pPr>
      <w:rPr>
        <w:rFonts w:hint="eastAsia"/>
      </w:rPr>
    </w:lvl>
    <w:lvl w:ilvl="1" w:tplc="6CC0622C">
      <w:start w:val="1"/>
      <w:numFmt w:val="taiwaneseCountingThousand"/>
      <w:lvlText w:val="(%2)"/>
      <w:lvlJc w:val="left"/>
      <w:pPr>
        <w:ind w:left="1757" w:hanging="480"/>
      </w:pPr>
      <w:rPr>
        <w:rFonts w:hint="eastAsia"/>
      </w:rPr>
    </w:lvl>
    <w:lvl w:ilvl="2" w:tplc="0409001B" w:tentative="1">
      <w:start w:val="1"/>
      <w:numFmt w:val="lowerRoman"/>
      <w:lvlText w:val="%3."/>
      <w:lvlJc w:val="right"/>
      <w:pPr>
        <w:ind w:left="2032" w:hanging="480"/>
      </w:pPr>
    </w:lvl>
    <w:lvl w:ilvl="3" w:tplc="0409000F" w:tentative="1">
      <w:start w:val="1"/>
      <w:numFmt w:val="decimal"/>
      <w:lvlText w:val="%4."/>
      <w:lvlJc w:val="left"/>
      <w:pPr>
        <w:ind w:left="2512" w:hanging="480"/>
      </w:pPr>
    </w:lvl>
    <w:lvl w:ilvl="4" w:tplc="04090019" w:tentative="1">
      <w:start w:val="1"/>
      <w:numFmt w:val="ideographTraditional"/>
      <w:lvlText w:val="%5、"/>
      <w:lvlJc w:val="left"/>
      <w:pPr>
        <w:ind w:left="2992" w:hanging="480"/>
      </w:pPr>
    </w:lvl>
    <w:lvl w:ilvl="5" w:tplc="0409001B" w:tentative="1">
      <w:start w:val="1"/>
      <w:numFmt w:val="lowerRoman"/>
      <w:lvlText w:val="%6."/>
      <w:lvlJc w:val="right"/>
      <w:pPr>
        <w:ind w:left="3472" w:hanging="480"/>
      </w:pPr>
    </w:lvl>
    <w:lvl w:ilvl="6" w:tplc="0409000F" w:tentative="1">
      <w:start w:val="1"/>
      <w:numFmt w:val="decimal"/>
      <w:lvlText w:val="%7."/>
      <w:lvlJc w:val="left"/>
      <w:pPr>
        <w:ind w:left="3952" w:hanging="480"/>
      </w:pPr>
    </w:lvl>
    <w:lvl w:ilvl="7" w:tplc="04090019" w:tentative="1">
      <w:start w:val="1"/>
      <w:numFmt w:val="ideographTraditional"/>
      <w:lvlText w:val="%8、"/>
      <w:lvlJc w:val="left"/>
      <w:pPr>
        <w:ind w:left="4432" w:hanging="480"/>
      </w:pPr>
    </w:lvl>
    <w:lvl w:ilvl="8" w:tplc="0409001B" w:tentative="1">
      <w:start w:val="1"/>
      <w:numFmt w:val="lowerRoman"/>
      <w:lvlText w:val="%9."/>
      <w:lvlJc w:val="right"/>
      <w:pPr>
        <w:ind w:left="4912" w:hanging="480"/>
      </w:pPr>
    </w:lvl>
  </w:abstractNum>
  <w:abstractNum w:abstractNumId="28" w15:restartNumberingAfterBreak="0">
    <w:nsid w:val="72590E2F"/>
    <w:multiLevelType w:val="multilevel"/>
    <w:tmpl w:val="34B42850"/>
    <w:lvl w:ilvl="0">
      <w:start w:val="1"/>
      <w:numFmt w:val="taiwaneseCountingThousand"/>
      <w:pStyle w:val="07"/>
      <w:suff w:val="nothing"/>
      <w:lvlText w:val="%1、"/>
      <w:lvlJc w:val="left"/>
      <w:pPr>
        <w:ind w:left="480" w:hanging="480"/>
      </w:pPr>
      <w:rPr>
        <w:rFonts w:ascii="Times New Roman" w:eastAsia="標楷體" w:hAnsi="Times New Roman" w:hint="default"/>
        <w:b w:val="0"/>
        <w:bCs w:val="0"/>
        <w:i w:val="0"/>
        <w:iCs w:val="0"/>
        <w:caps w:val="0"/>
        <w:strike w:val="0"/>
        <w:dstrike w:val="0"/>
        <w:outline w:val="0"/>
        <w:shadow w:val="0"/>
        <w:emboss w:val="0"/>
        <w:imprint w:val="0"/>
        <w:vanish w:val="0"/>
        <w:color w:val="auto"/>
        <w:spacing w:val="0"/>
        <w:position w:val="0"/>
        <w:sz w:val="24"/>
        <w:u w:val="none"/>
        <w:effect w:val="none"/>
        <w:vertAlign w:val="baseline"/>
        <w:em w:val="none"/>
        <w14:ligatures w14:val="none"/>
        <w14:numForm w14:val="default"/>
        <w14:numSpacing w14:val="default"/>
        <w14:stylisticSets/>
        <w14:cntxtAlts w14:val="0"/>
      </w:rPr>
    </w:lvl>
    <w:lvl w:ilvl="1">
      <w:start w:val="1"/>
      <w:numFmt w:val="taiwaneseCountingThousand"/>
      <w:pStyle w:val="070"/>
      <w:suff w:val="nothing"/>
      <w:lvlText w:val="(%2)"/>
      <w:lvlJc w:val="left"/>
      <w:pPr>
        <w:ind w:left="879" w:hanging="399"/>
      </w:pPr>
      <w:rPr>
        <w:rFonts w:ascii="Times New Roman" w:eastAsia="標楷體" w:hAnsi="Times New Roman" w:hint="default"/>
        <w:b w:val="0"/>
        <w:i w:val="0"/>
        <w:sz w:val="24"/>
      </w:rPr>
    </w:lvl>
    <w:lvl w:ilvl="2">
      <w:start w:val="1"/>
      <w:numFmt w:val="decimal"/>
      <w:pStyle w:val="071"/>
      <w:suff w:val="nothing"/>
      <w:lvlText w:val="%3."/>
      <w:lvlJc w:val="right"/>
      <w:pPr>
        <w:ind w:left="1123" w:firstLine="0"/>
      </w:pPr>
      <w:rPr>
        <w:rFonts w:ascii="Times New Roman" w:eastAsia="標楷體" w:hAnsi="Times New Roman" w:hint="default"/>
        <w:b w:val="0"/>
        <w:i w:val="0"/>
        <w:sz w:val="24"/>
      </w:rPr>
    </w:lvl>
    <w:lvl w:ilvl="3">
      <w:start w:val="1"/>
      <w:numFmt w:val="decimal"/>
      <w:pStyle w:val="0711"/>
      <w:suff w:val="nothing"/>
      <w:lvlText w:val="(%4)"/>
      <w:lvlJc w:val="left"/>
      <w:pPr>
        <w:ind w:left="1406" w:hanging="272"/>
      </w:pPr>
      <w:rPr>
        <w:rFonts w:ascii="Times New Roman" w:eastAsia="標楷體" w:hAnsi="Times New Roman" w:hint="default"/>
        <w:b w:val="0"/>
        <w:i w:val="0"/>
        <w:sz w:val="24"/>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9" w15:restartNumberingAfterBreak="0">
    <w:nsid w:val="7385123B"/>
    <w:multiLevelType w:val="hybridMultilevel"/>
    <w:tmpl w:val="8D9AADEC"/>
    <w:lvl w:ilvl="0" w:tplc="A872D0E8">
      <w:start w:val="1"/>
      <w:numFmt w:val="decimal"/>
      <w:lvlText w:val="(%1)"/>
      <w:lvlJc w:val="left"/>
      <w:pPr>
        <w:ind w:left="480" w:hanging="480"/>
      </w:pPr>
      <w:rPr>
        <w:rFonts w:hint="eastAsia"/>
        <w:b w:val="0"/>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50D438A"/>
    <w:multiLevelType w:val="hybridMultilevel"/>
    <w:tmpl w:val="7482276C"/>
    <w:lvl w:ilvl="0" w:tplc="6CC0622C">
      <w:start w:val="1"/>
      <w:numFmt w:val="taiwaneseCountingThousand"/>
      <w:lvlText w:val="(%1)"/>
      <w:lvlJc w:val="left"/>
      <w:pPr>
        <w:ind w:left="1072" w:hanging="480"/>
      </w:pPr>
      <w:rPr>
        <w:rFonts w:hint="eastAsia"/>
      </w:rPr>
    </w:lvl>
    <w:lvl w:ilvl="1" w:tplc="6CC0622C">
      <w:start w:val="1"/>
      <w:numFmt w:val="taiwaneseCountingThousand"/>
      <w:lvlText w:val="(%2)"/>
      <w:lvlJc w:val="left"/>
      <w:pPr>
        <w:ind w:left="2324" w:hanging="480"/>
      </w:pPr>
      <w:rPr>
        <w:rFonts w:hint="eastAsia"/>
      </w:rPr>
    </w:lvl>
    <w:lvl w:ilvl="2" w:tplc="0409001B" w:tentative="1">
      <w:start w:val="1"/>
      <w:numFmt w:val="lowerRoman"/>
      <w:lvlText w:val="%3."/>
      <w:lvlJc w:val="right"/>
      <w:pPr>
        <w:ind w:left="2032" w:hanging="480"/>
      </w:pPr>
    </w:lvl>
    <w:lvl w:ilvl="3" w:tplc="0409000F" w:tentative="1">
      <w:start w:val="1"/>
      <w:numFmt w:val="decimal"/>
      <w:lvlText w:val="%4."/>
      <w:lvlJc w:val="left"/>
      <w:pPr>
        <w:ind w:left="2512" w:hanging="480"/>
      </w:pPr>
    </w:lvl>
    <w:lvl w:ilvl="4" w:tplc="04090019" w:tentative="1">
      <w:start w:val="1"/>
      <w:numFmt w:val="ideographTraditional"/>
      <w:lvlText w:val="%5、"/>
      <w:lvlJc w:val="left"/>
      <w:pPr>
        <w:ind w:left="2992" w:hanging="480"/>
      </w:pPr>
    </w:lvl>
    <w:lvl w:ilvl="5" w:tplc="0409001B" w:tentative="1">
      <w:start w:val="1"/>
      <w:numFmt w:val="lowerRoman"/>
      <w:lvlText w:val="%6."/>
      <w:lvlJc w:val="right"/>
      <w:pPr>
        <w:ind w:left="3472" w:hanging="480"/>
      </w:pPr>
    </w:lvl>
    <w:lvl w:ilvl="6" w:tplc="0409000F" w:tentative="1">
      <w:start w:val="1"/>
      <w:numFmt w:val="decimal"/>
      <w:lvlText w:val="%7."/>
      <w:lvlJc w:val="left"/>
      <w:pPr>
        <w:ind w:left="3952" w:hanging="480"/>
      </w:pPr>
    </w:lvl>
    <w:lvl w:ilvl="7" w:tplc="04090019" w:tentative="1">
      <w:start w:val="1"/>
      <w:numFmt w:val="ideographTraditional"/>
      <w:lvlText w:val="%8、"/>
      <w:lvlJc w:val="left"/>
      <w:pPr>
        <w:ind w:left="4432" w:hanging="480"/>
      </w:pPr>
    </w:lvl>
    <w:lvl w:ilvl="8" w:tplc="0409001B" w:tentative="1">
      <w:start w:val="1"/>
      <w:numFmt w:val="lowerRoman"/>
      <w:lvlText w:val="%9."/>
      <w:lvlJc w:val="right"/>
      <w:pPr>
        <w:ind w:left="4912" w:hanging="480"/>
      </w:pPr>
    </w:lvl>
  </w:abstractNum>
  <w:abstractNum w:abstractNumId="31" w15:restartNumberingAfterBreak="0">
    <w:nsid w:val="784E2134"/>
    <w:multiLevelType w:val="hybridMultilevel"/>
    <w:tmpl w:val="BBA4073C"/>
    <w:lvl w:ilvl="0" w:tplc="0409000F">
      <w:start w:val="1"/>
      <w:numFmt w:val="decimal"/>
      <w:lvlText w:val="%1."/>
      <w:lvlJc w:val="left"/>
      <w:pPr>
        <w:tabs>
          <w:tab w:val="num" w:pos="540"/>
        </w:tabs>
        <w:ind w:left="540" w:hanging="540"/>
      </w:pPr>
      <w:rPr>
        <w:rFonts w:hint="eastAsia"/>
      </w:rPr>
    </w:lvl>
    <w:lvl w:ilvl="1" w:tplc="FFFFFFFF">
      <w:start w:val="1"/>
      <w:numFmt w:val="taiwaneseCountingThousand"/>
      <w:lvlText w:val="（%2）"/>
      <w:lvlJc w:val="left"/>
      <w:pPr>
        <w:tabs>
          <w:tab w:val="num" w:pos="1200"/>
        </w:tabs>
        <w:ind w:left="1200" w:hanging="720"/>
      </w:pPr>
      <w:rPr>
        <w:rFonts w:hint="eastAsia"/>
      </w:rPr>
    </w:lvl>
    <w:lvl w:ilvl="2" w:tplc="FFFFFFFF">
      <w:start w:val="1"/>
      <w:numFmt w:val="decimal"/>
      <w:lvlText w:val="%3."/>
      <w:lvlJc w:val="left"/>
      <w:pPr>
        <w:tabs>
          <w:tab w:val="num" w:pos="1320"/>
        </w:tabs>
        <w:ind w:left="1320" w:hanging="360"/>
      </w:pPr>
      <w:rPr>
        <w:rFonts w:hint="default"/>
      </w:r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32" w15:restartNumberingAfterBreak="0">
    <w:nsid w:val="7B640B96"/>
    <w:multiLevelType w:val="hybridMultilevel"/>
    <w:tmpl w:val="602AC9DC"/>
    <w:lvl w:ilvl="0" w:tplc="3DC2C48C">
      <w:start w:val="7"/>
      <w:numFmt w:val="taiwaneseCountingThousand"/>
      <w:lvlText w:val="第%1條"/>
      <w:lvlJc w:val="left"/>
      <w:pPr>
        <w:tabs>
          <w:tab w:val="num" w:pos="960"/>
        </w:tabs>
        <w:ind w:left="960" w:hanging="960"/>
      </w:pPr>
    </w:lvl>
    <w:lvl w:ilvl="1" w:tplc="DC3ECB4E">
      <w:start w:val="1"/>
      <w:numFmt w:val="decimal"/>
      <w:lvlText w:val="%2."/>
      <w:lvlJc w:val="left"/>
      <w:pPr>
        <w:tabs>
          <w:tab w:val="num" w:pos="1440"/>
        </w:tabs>
        <w:ind w:left="1440" w:hanging="360"/>
      </w:pPr>
    </w:lvl>
    <w:lvl w:ilvl="2" w:tplc="1778CCD2">
      <w:start w:val="1"/>
      <w:numFmt w:val="decimal"/>
      <w:lvlText w:val="%3."/>
      <w:lvlJc w:val="left"/>
      <w:pPr>
        <w:tabs>
          <w:tab w:val="num" w:pos="2160"/>
        </w:tabs>
        <w:ind w:left="2160" w:hanging="360"/>
      </w:pPr>
    </w:lvl>
    <w:lvl w:ilvl="3" w:tplc="40BCD0E4">
      <w:start w:val="1"/>
      <w:numFmt w:val="decimal"/>
      <w:lvlText w:val="%4."/>
      <w:lvlJc w:val="left"/>
      <w:pPr>
        <w:tabs>
          <w:tab w:val="num" w:pos="2880"/>
        </w:tabs>
        <w:ind w:left="2880" w:hanging="360"/>
      </w:pPr>
    </w:lvl>
    <w:lvl w:ilvl="4" w:tplc="3908683E">
      <w:start w:val="1"/>
      <w:numFmt w:val="decimal"/>
      <w:lvlText w:val="%5."/>
      <w:lvlJc w:val="left"/>
      <w:pPr>
        <w:tabs>
          <w:tab w:val="num" w:pos="3600"/>
        </w:tabs>
        <w:ind w:left="3600" w:hanging="360"/>
      </w:pPr>
    </w:lvl>
    <w:lvl w:ilvl="5" w:tplc="A724A28E">
      <w:start w:val="1"/>
      <w:numFmt w:val="decimal"/>
      <w:lvlText w:val="%6."/>
      <w:lvlJc w:val="left"/>
      <w:pPr>
        <w:tabs>
          <w:tab w:val="num" w:pos="4320"/>
        </w:tabs>
        <w:ind w:left="4320" w:hanging="360"/>
      </w:pPr>
    </w:lvl>
    <w:lvl w:ilvl="6" w:tplc="8CE24652">
      <w:start w:val="1"/>
      <w:numFmt w:val="decimal"/>
      <w:lvlText w:val="%7."/>
      <w:lvlJc w:val="left"/>
      <w:pPr>
        <w:tabs>
          <w:tab w:val="num" w:pos="5040"/>
        </w:tabs>
        <w:ind w:left="5040" w:hanging="360"/>
      </w:pPr>
    </w:lvl>
    <w:lvl w:ilvl="7" w:tplc="0A8ACEE0">
      <w:start w:val="1"/>
      <w:numFmt w:val="decimal"/>
      <w:lvlText w:val="%8."/>
      <w:lvlJc w:val="left"/>
      <w:pPr>
        <w:tabs>
          <w:tab w:val="num" w:pos="5760"/>
        </w:tabs>
        <w:ind w:left="5760" w:hanging="360"/>
      </w:pPr>
    </w:lvl>
    <w:lvl w:ilvl="8" w:tplc="10DAB80A">
      <w:start w:val="1"/>
      <w:numFmt w:val="decimal"/>
      <w:lvlText w:val="%9."/>
      <w:lvlJc w:val="left"/>
      <w:pPr>
        <w:tabs>
          <w:tab w:val="num" w:pos="6480"/>
        </w:tabs>
        <w:ind w:left="6480" w:hanging="360"/>
      </w:pPr>
    </w:lvl>
  </w:abstractNum>
  <w:abstractNum w:abstractNumId="33" w15:restartNumberingAfterBreak="0">
    <w:nsid w:val="7C756525"/>
    <w:multiLevelType w:val="multilevel"/>
    <w:tmpl w:val="E604EE8C"/>
    <w:lvl w:ilvl="0">
      <w:start w:val="1"/>
      <w:numFmt w:val="none"/>
      <w:pStyle w:val="01"/>
      <w:lvlText w:val=""/>
      <w:lvlJc w:val="left"/>
      <w:pPr>
        <w:tabs>
          <w:tab w:val="num" w:pos="2014"/>
        </w:tabs>
        <w:ind w:left="0" w:firstLine="0"/>
      </w:pPr>
      <w:rPr>
        <w:rFonts w:hint="eastAsia"/>
      </w:rPr>
    </w:lvl>
    <w:lvl w:ilvl="1">
      <w:start w:val="1"/>
      <w:numFmt w:val="ideographLegalTraditional"/>
      <w:lvlText w:val="%1%2、"/>
      <w:lvlJc w:val="left"/>
      <w:pPr>
        <w:tabs>
          <w:tab w:val="num" w:pos="907"/>
        </w:tabs>
        <w:ind w:left="0" w:firstLine="0"/>
      </w:pPr>
      <w:rPr>
        <w:rFonts w:hint="eastAsia"/>
      </w:rPr>
    </w:lvl>
    <w:lvl w:ilvl="2">
      <w:start w:val="1"/>
      <w:numFmt w:val="taiwaneseCountingThousand"/>
      <w:lvlText w:val="%1%3、"/>
      <w:lvlJc w:val="left"/>
      <w:pPr>
        <w:tabs>
          <w:tab w:val="num" w:pos="1304"/>
        </w:tabs>
        <w:ind w:left="0" w:firstLine="0"/>
      </w:pPr>
      <w:rPr>
        <w:rFonts w:hint="eastAsia"/>
      </w:rPr>
    </w:lvl>
    <w:lvl w:ilvl="3">
      <w:start w:val="1"/>
      <w:numFmt w:val="taiwaneseCountingThousand"/>
      <w:lvlText w:val="(%4)"/>
      <w:lvlJc w:val="left"/>
      <w:pPr>
        <w:tabs>
          <w:tab w:val="num" w:pos="1361"/>
        </w:tabs>
        <w:ind w:left="0" w:firstLine="0"/>
      </w:pPr>
      <w:rPr>
        <w:rFonts w:hint="eastAsia"/>
      </w:rPr>
    </w:lvl>
    <w:lvl w:ilvl="4">
      <w:start w:val="1"/>
      <w:numFmt w:val="decimal"/>
      <w:lvlText w:val="%5."/>
      <w:lvlJc w:val="left"/>
      <w:pPr>
        <w:tabs>
          <w:tab w:val="num" w:pos="567"/>
        </w:tabs>
        <w:ind w:left="0" w:firstLine="0"/>
      </w:pPr>
      <w:rPr>
        <w:rFonts w:hint="eastAsia"/>
      </w:rPr>
    </w:lvl>
    <w:lvl w:ilvl="5">
      <w:start w:val="1"/>
      <w:numFmt w:val="decimal"/>
      <w:lvlText w:val="(%6)"/>
      <w:lvlJc w:val="left"/>
      <w:pPr>
        <w:tabs>
          <w:tab w:val="num" w:pos="1701"/>
        </w:tabs>
        <w:ind w:left="0" w:firstLine="284"/>
      </w:pPr>
      <w:rPr>
        <w:rFonts w:hint="default"/>
        <w:b w:val="0"/>
        <w:bCs w:val="0"/>
        <w:i w:val="0"/>
        <w:iCs w:val="0"/>
        <w:caps w:val="0"/>
        <w:smallCaps w:val="0"/>
        <w:strike w:val="0"/>
        <w:dstrike w:val="0"/>
        <w:vanish w:val="0"/>
        <w:color w:val="000000"/>
        <w:spacing w:val="0"/>
        <w:position w:val="0"/>
        <w:u w:val="none"/>
        <w:effect w:val="none"/>
        <w:vertAlign w:val="baseline"/>
        <w:em w:val="none"/>
      </w:rPr>
    </w:lvl>
    <w:lvl w:ilvl="6">
      <w:start w:val="1"/>
      <w:numFmt w:val="bullet"/>
      <w:lvlText w:val=""/>
      <w:lvlJc w:val="left"/>
      <w:pPr>
        <w:tabs>
          <w:tab w:val="num" w:pos="2155"/>
        </w:tabs>
        <w:ind w:left="0" w:firstLine="567"/>
      </w:pPr>
      <w:rPr>
        <w:rFonts w:ascii="Wingdings" w:hAnsi="Wingdings" w:hint="default"/>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4" w15:restartNumberingAfterBreak="0">
    <w:nsid w:val="7F885B0C"/>
    <w:multiLevelType w:val="hybridMultilevel"/>
    <w:tmpl w:val="2F02A47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736EB220">
      <w:start w:val="1"/>
      <w:numFmt w:val="taiwaneseCountingThousand"/>
      <w:lvlText w:val="%3、"/>
      <w:lvlJc w:val="left"/>
      <w:pPr>
        <w:ind w:left="1440" w:hanging="480"/>
      </w:pPr>
      <w:rPr>
        <w:rFonts w:hint="eastAsia"/>
        <w:color w:val="000000"/>
        <w:sz w:val="24"/>
        <w:szCs w:val="24"/>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3"/>
  </w:num>
  <w:num w:numId="2">
    <w:abstractNumId w:val="9"/>
  </w:num>
  <w:num w:numId="3">
    <w:abstractNumId w:val="21"/>
  </w:num>
  <w:num w:numId="4">
    <w:abstractNumId w:val="32"/>
  </w:num>
  <w:num w:numId="5">
    <w:abstractNumId w:val="3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31"/>
  </w:num>
  <w:num w:numId="8">
    <w:abstractNumId w:val="26"/>
  </w:num>
  <w:num w:numId="9">
    <w:abstractNumId w:val="15"/>
  </w:num>
  <w:num w:numId="10">
    <w:abstractNumId w:val="29"/>
  </w:num>
  <w:num w:numId="11">
    <w:abstractNumId w:val="16"/>
  </w:num>
  <w:num w:numId="12">
    <w:abstractNumId w:val="4"/>
  </w:num>
  <w:num w:numId="13">
    <w:abstractNumId w:val="19"/>
  </w:num>
  <w:num w:numId="14">
    <w:abstractNumId w:val="33"/>
  </w:num>
  <w:num w:numId="15">
    <w:abstractNumId w:val="24"/>
  </w:num>
  <w:num w:numId="16">
    <w:abstractNumId w:val="17"/>
  </w:num>
  <w:num w:numId="17">
    <w:abstractNumId w:val="0"/>
  </w:num>
  <w:num w:numId="18">
    <w:abstractNumId w:val="14"/>
  </w:num>
  <w:num w:numId="19">
    <w:abstractNumId w:val="5"/>
  </w:num>
  <w:num w:numId="20">
    <w:abstractNumId w:val="23"/>
  </w:num>
  <w:num w:numId="21">
    <w:abstractNumId w:val="18"/>
  </w:num>
  <w:num w:numId="22">
    <w:abstractNumId w:val="12"/>
  </w:num>
  <w:num w:numId="23">
    <w:abstractNumId w:val="25"/>
  </w:num>
  <w:num w:numId="24">
    <w:abstractNumId w:val="34"/>
  </w:num>
  <w:num w:numId="25">
    <w:abstractNumId w:val="8"/>
  </w:num>
  <w:num w:numId="26">
    <w:abstractNumId w:val="28"/>
  </w:num>
  <w:num w:numId="2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num>
  <w:num w:numId="29">
    <w:abstractNumId w:val="7"/>
  </w:num>
  <w:num w:numId="30">
    <w:abstractNumId w:val="10"/>
  </w:num>
  <w:num w:numId="31">
    <w:abstractNumId w:val="11"/>
  </w:num>
  <w:num w:numId="32">
    <w:abstractNumId w:val="6"/>
  </w:num>
  <w:num w:numId="33">
    <w:abstractNumId w:val="3"/>
  </w:num>
  <w:num w:numId="34">
    <w:abstractNumId w:val="20"/>
  </w:num>
  <w:num w:numId="35">
    <w:abstractNumId w:val="1"/>
  </w:num>
  <w:num w:numId="36">
    <w:abstractNumId w:val="27"/>
  </w:num>
  <w:num w:numId="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45C"/>
    <w:rsid w:val="00016266"/>
    <w:rsid w:val="00021081"/>
    <w:rsid w:val="00044886"/>
    <w:rsid w:val="000464FA"/>
    <w:rsid w:val="000550C4"/>
    <w:rsid w:val="0005611B"/>
    <w:rsid w:val="000816F4"/>
    <w:rsid w:val="0008347C"/>
    <w:rsid w:val="00084036"/>
    <w:rsid w:val="000846A4"/>
    <w:rsid w:val="0008657E"/>
    <w:rsid w:val="00086656"/>
    <w:rsid w:val="00087A8E"/>
    <w:rsid w:val="00090F4A"/>
    <w:rsid w:val="00091D19"/>
    <w:rsid w:val="0009620A"/>
    <w:rsid w:val="000A1B06"/>
    <w:rsid w:val="000A410C"/>
    <w:rsid w:val="000B1E51"/>
    <w:rsid w:val="000B2630"/>
    <w:rsid w:val="000B58E5"/>
    <w:rsid w:val="000B6F07"/>
    <w:rsid w:val="000D0534"/>
    <w:rsid w:val="000D1028"/>
    <w:rsid w:val="000D2692"/>
    <w:rsid w:val="000E32D9"/>
    <w:rsid w:val="000F373F"/>
    <w:rsid w:val="000F53D8"/>
    <w:rsid w:val="001231C8"/>
    <w:rsid w:val="00133367"/>
    <w:rsid w:val="001364DF"/>
    <w:rsid w:val="00147DF5"/>
    <w:rsid w:val="00171899"/>
    <w:rsid w:val="0017489E"/>
    <w:rsid w:val="001773CD"/>
    <w:rsid w:val="0018530B"/>
    <w:rsid w:val="00191779"/>
    <w:rsid w:val="00192351"/>
    <w:rsid w:val="001B10FE"/>
    <w:rsid w:val="001B4722"/>
    <w:rsid w:val="001B4B5C"/>
    <w:rsid w:val="001D5899"/>
    <w:rsid w:val="001D750F"/>
    <w:rsid w:val="001E107D"/>
    <w:rsid w:val="001E180E"/>
    <w:rsid w:val="001F1C9D"/>
    <w:rsid w:val="001F27FA"/>
    <w:rsid w:val="00206BA1"/>
    <w:rsid w:val="0021577D"/>
    <w:rsid w:val="00220B7F"/>
    <w:rsid w:val="00224463"/>
    <w:rsid w:val="0024056F"/>
    <w:rsid w:val="0024395F"/>
    <w:rsid w:val="00245F00"/>
    <w:rsid w:val="00270EA9"/>
    <w:rsid w:val="0027114B"/>
    <w:rsid w:val="00271AAA"/>
    <w:rsid w:val="00295036"/>
    <w:rsid w:val="002A3858"/>
    <w:rsid w:val="002B0323"/>
    <w:rsid w:val="002B3C16"/>
    <w:rsid w:val="002D21E0"/>
    <w:rsid w:val="002D7EF0"/>
    <w:rsid w:val="002F2E30"/>
    <w:rsid w:val="00322D7A"/>
    <w:rsid w:val="00323016"/>
    <w:rsid w:val="00343120"/>
    <w:rsid w:val="00371901"/>
    <w:rsid w:val="00381693"/>
    <w:rsid w:val="00381E43"/>
    <w:rsid w:val="0038521B"/>
    <w:rsid w:val="00394517"/>
    <w:rsid w:val="00395289"/>
    <w:rsid w:val="003B0693"/>
    <w:rsid w:val="003B2686"/>
    <w:rsid w:val="003C2E3A"/>
    <w:rsid w:val="003C5284"/>
    <w:rsid w:val="003D0E78"/>
    <w:rsid w:val="003D57E4"/>
    <w:rsid w:val="003D5C0F"/>
    <w:rsid w:val="003D63A3"/>
    <w:rsid w:val="003F2FFA"/>
    <w:rsid w:val="00411C4A"/>
    <w:rsid w:val="00413B43"/>
    <w:rsid w:val="004152A9"/>
    <w:rsid w:val="00416002"/>
    <w:rsid w:val="00426802"/>
    <w:rsid w:val="004300B9"/>
    <w:rsid w:val="004315A8"/>
    <w:rsid w:val="00447913"/>
    <w:rsid w:val="0045054D"/>
    <w:rsid w:val="00452465"/>
    <w:rsid w:val="00454934"/>
    <w:rsid w:val="00457EE8"/>
    <w:rsid w:val="00465178"/>
    <w:rsid w:val="00475661"/>
    <w:rsid w:val="00475809"/>
    <w:rsid w:val="00490BB7"/>
    <w:rsid w:val="004A77F2"/>
    <w:rsid w:val="004A7DEE"/>
    <w:rsid w:val="004B41D0"/>
    <w:rsid w:val="004C1970"/>
    <w:rsid w:val="004C77C4"/>
    <w:rsid w:val="004E0E74"/>
    <w:rsid w:val="004E2FD6"/>
    <w:rsid w:val="004F005E"/>
    <w:rsid w:val="004F205F"/>
    <w:rsid w:val="00501FD4"/>
    <w:rsid w:val="005044BD"/>
    <w:rsid w:val="00505B39"/>
    <w:rsid w:val="00514823"/>
    <w:rsid w:val="00515D28"/>
    <w:rsid w:val="00530A4A"/>
    <w:rsid w:val="00551458"/>
    <w:rsid w:val="0055238D"/>
    <w:rsid w:val="005552E5"/>
    <w:rsid w:val="00571BB4"/>
    <w:rsid w:val="005726EA"/>
    <w:rsid w:val="00594415"/>
    <w:rsid w:val="005957E3"/>
    <w:rsid w:val="005B5A7B"/>
    <w:rsid w:val="005B68BE"/>
    <w:rsid w:val="005D4D10"/>
    <w:rsid w:val="005E0F94"/>
    <w:rsid w:val="005E5E00"/>
    <w:rsid w:val="005E73BD"/>
    <w:rsid w:val="005F31A6"/>
    <w:rsid w:val="005F77CD"/>
    <w:rsid w:val="00625684"/>
    <w:rsid w:val="00634B8F"/>
    <w:rsid w:val="006402A5"/>
    <w:rsid w:val="00641B78"/>
    <w:rsid w:val="0067341A"/>
    <w:rsid w:val="00696924"/>
    <w:rsid w:val="006B7A27"/>
    <w:rsid w:val="006C018F"/>
    <w:rsid w:val="006C225F"/>
    <w:rsid w:val="006D6487"/>
    <w:rsid w:val="006D7BC6"/>
    <w:rsid w:val="006E52BE"/>
    <w:rsid w:val="006F2741"/>
    <w:rsid w:val="006F2BD8"/>
    <w:rsid w:val="006F63D0"/>
    <w:rsid w:val="0070339F"/>
    <w:rsid w:val="00705E80"/>
    <w:rsid w:val="0071465C"/>
    <w:rsid w:val="0072038D"/>
    <w:rsid w:val="00724C0D"/>
    <w:rsid w:val="00726D67"/>
    <w:rsid w:val="00730FB5"/>
    <w:rsid w:val="00731320"/>
    <w:rsid w:val="00732523"/>
    <w:rsid w:val="00735700"/>
    <w:rsid w:val="00777964"/>
    <w:rsid w:val="007837A1"/>
    <w:rsid w:val="00785167"/>
    <w:rsid w:val="0078706A"/>
    <w:rsid w:val="00794AF3"/>
    <w:rsid w:val="007B2416"/>
    <w:rsid w:val="007B6996"/>
    <w:rsid w:val="007D4EE7"/>
    <w:rsid w:val="007D6EEB"/>
    <w:rsid w:val="007E0A9E"/>
    <w:rsid w:val="007E2023"/>
    <w:rsid w:val="007E3D35"/>
    <w:rsid w:val="007F4AC6"/>
    <w:rsid w:val="007F6310"/>
    <w:rsid w:val="007F75DB"/>
    <w:rsid w:val="008103DF"/>
    <w:rsid w:val="008153F1"/>
    <w:rsid w:val="00831187"/>
    <w:rsid w:val="008328CC"/>
    <w:rsid w:val="00852792"/>
    <w:rsid w:val="008549E2"/>
    <w:rsid w:val="00860FCF"/>
    <w:rsid w:val="00862593"/>
    <w:rsid w:val="00875B72"/>
    <w:rsid w:val="008A4E2D"/>
    <w:rsid w:val="008A6EC8"/>
    <w:rsid w:val="008B03A5"/>
    <w:rsid w:val="008B65E3"/>
    <w:rsid w:val="008C0CBE"/>
    <w:rsid w:val="008D5142"/>
    <w:rsid w:val="008E50B8"/>
    <w:rsid w:val="00902B65"/>
    <w:rsid w:val="00905563"/>
    <w:rsid w:val="00907AA9"/>
    <w:rsid w:val="00907DF0"/>
    <w:rsid w:val="00910A15"/>
    <w:rsid w:val="00911C19"/>
    <w:rsid w:val="009177A2"/>
    <w:rsid w:val="009230D5"/>
    <w:rsid w:val="00931D43"/>
    <w:rsid w:val="00936435"/>
    <w:rsid w:val="009544A8"/>
    <w:rsid w:val="0097436C"/>
    <w:rsid w:val="00982AC8"/>
    <w:rsid w:val="00990815"/>
    <w:rsid w:val="009916E3"/>
    <w:rsid w:val="00994A1B"/>
    <w:rsid w:val="00996D34"/>
    <w:rsid w:val="00997CBF"/>
    <w:rsid w:val="009A02C6"/>
    <w:rsid w:val="009A28C2"/>
    <w:rsid w:val="009A48C5"/>
    <w:rsid w:val="009A72A7"/>
    <w:rsid w:val="009C78B1"/>
    <w:rsid w:val="009E4642"/>
    <w:rsid w:val="009E4829"/>
    <w:rsid w:val="009E7DA6"/>
    <w:rsid w:val="00A2222C"/>
    <w:rsid w:val="00A26C96"/>
    <w:rsid w:val="00A33100"/>
    <w:rsid w:val="00A42A4C"/>
    <w:rsid w:val="00A51C0C"/>
    <w:rsid w:val="00A55132"/>
    <w:rsid w:val="00A62780"/>
    <w:rsid w:val="00A65A8D"/>
    <w:rsid w:val="00A76B58"/>
    <w:rsid w:val="00A76CEF"/>
    <w:rsid w:val="00A825A5"/>
    <w:rsid w:val="00A851D5"/>
    <w:rsid w:val="00A85A8B"/>
    <w:rsid w:val="00A860D0"/>
    <w:rsid w:val="00A94738"/>
    <w:rsid w:val="00AB7576"/>
    <w:rsid w:val="00AC1FA5"/>
    <w:rsid w:val="00AC5D1F"/>
    <w:rsid w:val="00AD1E7F"/>
    <w:rsid w:val="00AD74CB"/>
    <w:rsid w:val="00AE33C2"/>
    <w:rsid w:val="00AE52AB"/>
    <w:rsid w:val="00AF20FF"/>
    <w:rsid w:val="00AF3D2A"/>
    <w:rsid w:val="00B0231D"/>
    <w:rsid w:val="00B023B4"/>
    <w:rsid w:val="00B16675"/>
    <w:rsid w:val="00B23CAF"/>
    <w:rsid w:val="00B26D1B"/>
    <w:rsid w:val="00B27841"/>
    <w:rsid w:val="00B27CEE"/>
    <w:rsid w:val="00B352E2"/>
    <w:rsid w:val="00B36FCE"/>
    <w:rsid w:val="00B4390A"/>
    <w:rsid w:val="00B550F2"/>
    <w:rsid w:val="00B566CD"/>
    <w:rsid w:val="00B578F1"/>
    <w:rsid w:val="00B67DDF"/>
    <w:rsid w:val="00B77A35"/>
    <w:rsid w:val="00B90669"/>
    <w:rsid w:val="00B91C5F"/>
    <w:rsid w:val="00B94FB8"/>
    <w:rsid w:val="00B978ED"/>
    <w:rsid w:val="00BA0A67"/>
    <w:rsid w:val="00BA1FB0"/>
    <w:rsid w:val="00BA52AA"/>
    <w:rsid w:val="00BC7D20"/>
    <w:rsid w:val="00BD1BC9"/>
    <w:rsid w:val="00C00E67"/>
    <w:rsid w:val="00C056DA"/>
    <w:rsid w:val="00C202D8"/>
    <w:rsid w:val="00C41118"/>
    <w:rsid w:val="00C41226"/>
    <w:rsid w:val="00C5503F"/>
    <w:rsid w:val="00C554A2"/>
    <w:rsid w:val="00C83159"/>
    <w:rsid w:val="00C904F4"/>
    <w:rsid w:val="00C943E7"/>
    <w:rsid w:val="00CA7731"/>
    <w:rsid w:val="00CB1749"/>
    <w:rsid w:val="00CB1A98"/>
    <w:rsid w:val="00CB470D"/>
    <w:rsid w:val="00CE19C0"/>
    <w:rsid w:val="00CE63FB"/>
    <w:rsid w:val="00CF22A5"/>
    <w:rsid w:val="00D05FFA"/>
    <w:rsid w:val="00D1508A"/>
    <w:rsid w:val="00D221D5"/>
    <w:rsid w:val="00D26E54"/>
    <w:rsid w:val="00D34FC0"/>
    <w:rsid w:val="00D41C0B"/>
    <w:rsid w:val="00D50F33"/>
    <w:rsid w:val="00D5116E"/>
    <w:rsid w:val="00D72086"/>
    <w:rsid w:val="00D8667B"/>
    <w:rsid w:val="00D917CC"/>
    <w:rsid w:val="00D94ACC"/>
    <w:rsid w:val="00DA381C"/>
    <w:rsid w:val="00DB5EF0"/>
    <w:rsid w:val="00DD21C1"/>
    <w:rsid w:val="00DE05D8"/>
    <w:rsid w:val="00DE0696"/>
    <w:rsid w:val="00DE1184"/>
    <w:rsid w:val="00DF3305"/>
    <w:rsid w:val="00E07D64"/>
    <w:rsid w:val="00E5136A"/>
    <w:rsid w:val="00E610FF"/>
    <w:rsid w:val="00E61BC6"/>
    <w:rsid w:val="00E63C24"/>
    <w:rsid w:val="00E70EA8"/>
    <w:rsid w:val="00E870D1"/>
    <w:rsid w:val="00EA025E"/>
    <w:rsid w:val="00EA1D07"/>
    <w:rsid w:val="00EB5A5B"/>
    <w:rsid w:val="00EB6AE2"/>
    <w:rsid w:val="00EC0619"/>
    <w:rsid w:val="00EC513E"/>
    <w:rsid w:val="00ED28A5"/>
    <w:rsid w:val="00ED7707"/>
    <w:rsid w:val="00EE1231"/>
    <w:rsid w:val="00EE1E13"/>
    <w:rsid w:val="00EF1677"/>
    <w:rsid w:val="00EF4EE8"/>
    <w:rsid w:val="00EF56F4"/>
    <w:rsid w:val="00EF5AA7"/>
    <w:rsid w:val="00F02616"/>
    <w:rsid w:val="00F0653C"/>
    <w:rsid w:val="00F103F7"/>
    <w:rsid w:val="00F136C8"/>
    <w:rsid w:val="00F22487"/>
    <w:rsid w:val="00F24FF7"/>
    <w:rsid w:val="00F330C3"/>
    <w:rsid w:val="00F36BBD"/>
    <w:rsid w:val="00F41CFD"/>
    <w:rsid w:val="00F54137"/>
    <w:rsid w:val="00F55C60"/>
    <w:rsid w:val="00F83BA9"/>
    <w:rsid w:val="00F85E82"/>
    <w:rsid w:val="00F86927"/>
    <w:rsid w:val="00FA6BE2"/>
    <w:rsid w:val="00FB25BD"/>
    <w:rsid w:val="00FC716B"/>
    <w:rsid w:val="00FD0B0D"/>
    <w:rsid w:val="00FE4AF8"/>
    <w:rsid w:val="00FE76FB"/>
    <w:rsid w:val="00FF345C"/>
    <w:rsid w:val="00FF419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5DA13043-894C-4314-A1A6-4630462F4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leftChars="225" w:left="540"/>
    </w:pPr>
  </w:style>
  <w:style w:type="character" w:styleId="a4">
    <w:name w:val="Hyperlink"/>
    <w:uiPriority w:val="99"/>
    <w:rPr>
      <w:color w:val="0000FF"/>
      <w:u w:val="single"/>
    </w:rPr>
  </w:style>
  <w:style w:type="paragraph" w:styleId="2">
    <w:name w:val="Body Text Indent 2"/>
    <w:basedOn w:val="a"/>
    <w:pPr>
      <w:snapToGrid w:val="0"/>
      <w:spacing w:before="120"/>
      <w:ind w:left="3420"/>
    </w:pPr>
    <w:rPr>
      <w:rFonts w:ascii="標楷體" w:eastAsia="標楷體" w:hint="eastAsia"/>
    </w:rPr>
  </w:style>
  <w:style w:type="paragraph" w:styleId="3">
    <w:name w:val="Body Text Indent 3"/>
    <w:basedOn w:val="a"/>
    <w:pPr>
      <w:snapToGrid w:val="0"/>
      <w:ind w:left="2880" w:hanging="1680"/>
    </w:pPr>
    <w:rPr>
      <w:rFonts w:ascii="標楷體" w:eastAsia="標楷體" w:hint="eastAsia"/>
    </w:rPr>
  </w:style>
  <w:style w:type="character" w:styleId="a5">
    <w:name w:val="footnote reference"/>
    <w:semiHidden/>
    <w:rPr>
      <w:vertAlign w:val="superscript"/>
    </w:rPr>
  </w:style>
  <w:style w:type="paragraph" w:styleId="a6">
    <w:name w:val="footnote text"/>
    <w:basedOn w:val="a"/>
    <w:semiHidden/>
    <w:pPr>
      <w:snapToGrid w:val="0"/>
    </w:pPr>
    <w:rPr>
      <w:sz w:val="20"/>
      <w:szCs w:val="20"/>
    </w:rPr>
  </w:style>
  <w:style w:type="paragraph" w:styleId="a7">
    <w:name w:val="header"/>
    <w:basedOn w:val="a"/>
    <w:pPr>
      <w:tabs>
        <w:tab w:val="center" w:pos="4153"/>
        <w:tab w:val="right" w:pos="8306"/>
      </w:tabs>
      <w:snapToGrid w:val="0"/>
    </w:pPr>
    <w:rPr>
      <w:sz w:val="20"/>
    </w:rPr>
  </w:style>
  <w:style w:type="paragraph" w:styleId="a8">
    <w:name w:val="footer"/>
    <w:basedOn w:val="a"/>
    <w:pPr>
      <w:tabs>
        <w:tab w:val="center" w:pos="4153"/>
        <w:tab w:val="right" w:pos="8306"/>
      </w:tabs>
      <w:snapToGrid w:val="0"/>
    </w:pPr>
    <w:rPr>
      <w:sz w:val="20"/>
    </w:rPr>
  </w:style>
  <w:style w:type="character" w:styleId="a9">
    <w:name w:val="page number"/>
    <w:basedOn w:val="a0"/>
  </w:style>
  <w:style w:type="paragraph" w:customStyle="1" w:styleId="aa">
    <w:name w:val="案由標題"/>
    <w:basedOn w:val="ab"/>
    <w:qFormat/>
    <w:rsid w:val="00A825A5"/>
    <w:pPr>
      <w:autoSpaceDE w:val="0"/>
      <w:autoSpaceDN w:val="0"/>
      <w:adjustRightInd w:val="0"/>
      <w:spacing w:beforeLines="50" w:before="50" w:afterLines="50" w:after="50" w:line="360" w:lineRule="exact"/>
      <w:ind w:leftChars="0" w:left="0" w:hangingChars="413" w:hanging="992"/>
      <w:jc w:val="both"/>
      <w:outlineLvl w:val="0"/>
    </w:pPr>
    <w:rPr>
      <w:rFonts w:ascii="標楷體" w:eastAsia="標楷體" w:hAnsi="標楷體" w:cs="標楷體"/>
      <w:kern w:val="0"/>
      <w:lang w:eastAsia="zh-HK"/>
    </w:rPr>
  </w:style>
  <w:style w:type="paragraph" w:styleId="ab">
    <w:name w:val="List Paragraph"/>
    <w:basedOn w:val="a"/>
    <w:link w:val="ac"/>
    <w:uiPriority w:val="34"/>
    <w:qFormat/>
    <w:rsid w:val="00A825A5"/>
    <w:pPr>
      <w:ind w:leftChars="200" w:left="480"/>
    </w:pPr>
  </w:style>
  <w:style w:type="character" w:customStyle="1" w:styleId="ac">
    <w:name w:val="清單段落 字元"/>
    <w:link w:val="ab"/>
    <w:uiPriority w:val="34"/>
    <w:locked/>
    <w:rsid w:val="001B4B5C"/>
    <w:rPr>
      <w:kern w:val="2"/>
      <w:sz w:val="24"/>
      <w:szCs w:val="24"/>
    </w:rPr>
  </w:style>
  <w:style w:type="table" w:styleId="ad">
    <w:name w:val="Table Grid"/>
    <w:basedOn w:val="a1"/>
    <w:uiPriority w:val="59"/>
    <w:rsid w:val="001B4B5C"/>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rsid w:val="001B4B5C"/>
    <w:pPr>
      <w:widowControl/>
      <w:spacing w:before="100" w:beforeAutospacing="1" w:after="100" w:afterAutospacing="1"/>
    </w:pPr>
    <w:rPr>
      <w:rFonts w:ascii="Arial Unicode MS" w:eastAsia="Arial Unicode MS" w:hAnsi="Arial Unicode MS" w:cs="Arial Unicode MS"/>
      <w:kern w:val="0"/>
    </w:rPr>
  </w:style>
  <w:style w:type="paragraph" w:customStyle="1" w:styleId="Default">
    <w:name w:val="Default"/>
    <w:rsid w:val="001B4B5C"/>
    <w:pPr>
      <w:widowControl w:val="0"/>
      <w:autoSpaceDE w:val="0"/>
      <w:autoSpaceDN w:val="0"/>
      <w:adjustRightInd w:val="0"/>
    </w:pPr>
    <w:rPr>
      <w:rFonts w:ascii="標楷體" w:eastAsia="標楷體" w:cs="標楷體"/>
      <w:color w:val="000000"/>
      <w:sz w:val="24"/>
      <w:szCs w:val="24"/>
    </w:rPr>
  </w:style>
  <w:style w:type="paragraph" w:customStyle="1" w:styleId="01">
    <w:name w:val="樣式 01_法規標題 + 非粗體"/>
    <w:basedOn w:val="a"/>
    <w:rsid w:val="001B4B5C"/>
    <w:pPr>
      <w:numPr>
        <w:numId w:val="14"/>
      </w:numPr>
      <w:snapToGrid w:val="0"/>
      <w:jc w:val="center"/>
      <w:outlineLvl w:val="0"/>
    </w:pPr>
    <w:rPr>
      <w:rFonts w:eastAsia="標楷體"/>
      <w:sz w:val="28"/>
      <w:szCs w:val="28"/>
    </w:rPr>
  </w:style>
  <w:style w:type="paragraph" w:styleId="ae">
    <w:name w:val="Balloon Text"/>
    <w:basedOn w:val="a"/>
    <w:link w:val="af"/>
    <w:uiPriority w:val="99"/>
    <w:semiHidden/>
    <w:unhideWhenUsed/>
    <w:rsid w:val="001B4B5C"/>
    <w:rPr>
      <w:rFonts w:asciiTheme="majorHAnsi" w:eastAsiaTheme="majorEastAsia" w:hAnsiTheme="majorHAnsi" w:cstheme="majorBidi"/>
      <w:sz w:val="18"/>
      <w:szCs w:val="18"/>
    </w:rPr>
  </w:style>
  <w:style w:type="character" w:customStyle="1" w:styleId="af">
    <w:name w:val="註解方塊文字 字元"/>
    <w:basedOn w:val="a0"/>
    <w:link w:val="ae"/>
    <w:uiPriority w:val="99"/>
    <w:semiHidden/>
    <w:rsid w:val="001B4B5C"/>
    <w:rPr>
      <w:rFonts w:asciiTheme="majorHAnsi" w:eastAsiaTheme="majorEastAsia" w:hAnsiTheme="majorHAnsi" w:cstheme="majorBidi"/>
      <w:kern w:val="2"/>
      <w:sz w:val="18"/>
      <w:szCs w:val="18"/>
    </w:rPr>
  </w:style>
  <w:style w:type="table" w:styleId="2-6">
    <w:name w:val="Grid Table 2 Accent 6"/>
    <w:basedOn w:val="a1"/>
    <w:uiPriority w:val="47"/>
    <w:rsid w:val="007B2416"/>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character" w:styleId="af0">
    <w:name w:val="annotation reference"/>
    <w:basedOn w:val="a0"/>
    <w:uiPriority w:val="99"/>
    <w:semiHidden/>
    <w:unhideWhenUsed/>
    <w:rsid w:val="00381693"/>
    <w:rPr>
      <w:sz w:val="18"/>
      <w:szCs w:val="18"/>
    </w:rPr>
  </w:style>
  <w:style w:type="paragraph" w:customStyle="1" w:styleId="04">
    <w:name w:val="04_法規名稱"/>
    <w:basedOn w:val="a"/>
    <w:qFormat/>
    <w:rsid w:val="00381693"/>
    <w:pPr>
      <w:snapToGrid w:val="0"/>
      <w:spacing w:beforeLines="50" w:before="180" w:afterLines="50" w:after="180"/>
      <w:jc w:val="center"/>
    </w:pPr>
    <w:rPr>
      <w:rFonts w:eastAsia="標楷體" w:cstheme="minorBidi"/>
      <w:sz w:val="28"/>
      <w:szCs w:val="22"/>
    </w:rPr>
  </w:style>
  <w:style w:type="paragraph" w:customStyle="1" w:styleId="05">
    <w:name w:val="05_法規歷程"/>
    <w:basedOn w:val="a"/>
    <w:qFormat/>
    <w:rsid w:val="00381693"/>
    <w:pPr>
      <w:autoSpaceDE w:val="0"/>
      <w:autoSpaceDN w:val="0"/>
      <w:adjustRightInd w:val="0"/>
      <w:snapToGrid w:val="0"/>
      <w:jc w:val="right"/>
    </w:pPr>
    <w:rPr>
      <w:rFonts w:eastAsia="標楷體" w:cs="細明體"/>
      <w:sz w:val="20"/>
      <w:szCs w:val="22"/>
      <w:lang w:val="zh-TW" w:bidi="zh-TW"/>
    </w:rPr>
  </w:style>
  <w:style w:type="paragraph" w:customStyle="1" w:styleId="07">
    <w:name w:val="07_要點&gt;一、"/>
    <w:basedOn w:val="a"/>
    <w:qFormat/>
    <w:rsid w:val="00381693"/>
    <w:pPr>
      <w:numPr>
        <w:numId w:val="26"/>
      </w:numPr>
      <w:autoSpaceDE w:val="0"/>
      <w:autoSpaceDN w:val="0"/>
      <w:adjustRightInd w:val="0"/>
      <w:spacing w:beforeLines="30" w:before="108" w:line="320" w:lineRule="exact"/>
      <w:jc w:val="both"/>
    </w:pPr>
    <w:rPr>
      <w:rFonts w:eastAsia="標楷體" w:cstheme="minorBidi"/>
      <w:szCs w:val="22"/>
    </w:rPr>
  </w:style>
  <w:style w:type="paragraph" w:customStyle="1" w:styleId="070">
    <w:name w:val="07_要點&gt;一、&gt;(一)"/>
    <w:basedOn w:val="07"/>
    <w:qFormat/>
    <w:rsid w:val="00381693"/>
    <w:pPr>
      <w:numPr>
        <w:ilvl w:val="1"/>
      </w:numPr>
      <w:spacing w:beforeLines="0" w:before="0"/>
    </w:pPr>
  </w:style>
  <w:style w:type="paragraph" w:customStyle="1" w:styleId="071">
    <w:name w:val="07_要點&gt;一、&gt;(一)&gt;1."/>
    <w:basedOn w:val="070"/>
    <w:qFormat/>
    <w:rsid w:val="00381693"/>
    <w:pPr>
      <w:numPr>
        <w:ilvl w:val="2"/>
      </w:numPr>
    </w:pPr>
  </w:style>
  <w:style w:type="paragraph" w:customStyle="1" w:styleId="0711">
    <w:name w:val="07_要點&gt;一、&gt;(一)&gt;1.&gt;(1)"/>
    <w:basedOn w:val="071"/>
    <w:qFormat/>
    <w:rsid w:val="00381693"/>
    <w:pPr>
      <w:numPr>
        <w:ilvl w:val="3"/>
      </w:numPr>
    </w:pPr>
  </w:style>
  <w:style w:type="paragraph" w:customStyle="1" w:styleId="0710">
    <w:name w:val="07_要點&gt;一、(10↑)"/>
    <w:basedOn w:val="07"/>
    <w:qFormat/>
    <w:rsid w:val="00381693"/>
    <w:pPr>
      <w:ind w:left="720" w:hanging="720"/>
    </w:pPr>
  </w:style>
  <w:style w:type="paragraph" w:customStyle="1" w:styleId="072">
    <w:name w:val="07_要點&gt;一、&gt;項"/>
    <w:basedOn w:val="07"/>
    <w:qFormat/>
    <w:rsid w:val="00381693"/>
    <w:pPr>
      <w:widowControl/>
      <w:numPr>
        <w:numId w:val="0"/>
      </w:numPr>
      <w:spacing w:beforeLines="0" w:before="0"/>
      <w:ind w:left="480"/>
    </w:pPr>
  </w:style>
  <w:style w:type="paragraph" w:styleId="af1">
    <w:name w:val="Body Text"/>
    <w:basedOn w:val="a"/>
    <w:link w:val="af2"/>
    <w:uiPriority w:val="99"/>
    <w:semiHidden/>
    <w:unhideWhenUsed/>
    <w:rsid w:val="00911C19"/>
    <w:pPr>
      <w:spacing w:after="120"/>
    </w:pPr>
  </w:style>
  <w:style w:type="character" w:customStyle="1" w:styleId="af2">
    <w:name w:val="本文 字元"/>
    <w:basedOn w:val="a0"/>
    <w:link w:val="af1"/>
    <w:uiPriority w:val="99"/>
    <w:semiHidden/>
    <w:rsid w:val="00911C19"/>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FB287-6C80-4708-A6CE-CFDEC7C46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3</Pages>
  <Words>421</Words>
  <Characters>2404</Characters>
  <Application>Microsoft Office Word</Application>
  <DocSecurity>0</DocSecurity>
  <Lines>20</Lines>
  <Paragraphs>5</Paragraphs>
  <ScaleCrop>false</ScaleCrop>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第六案</dc:title>
  <dc:subject/>
  <dc:creator>user</dc:creator>
  <cp:keywords/>
  <dc:description/>
  <cp:lastModifiedBy>Windows 使用者</cp:lastModifiedBy>
  <cp:revision>92</cp:revision>
  <cp:lastPrinted>2020-04-14T06:44:00Z</cp:lastPrinted>
  <dcterms:created xsi:type="dcterms:W3CDTF">2020-06-04T01:56:00Z</dcterms:created>
  <dcterms:modified xsi:type="dcterms:W3CDTF">2024-07-29T07:18:00Z</dcterms:modified>
</cp:coreProperties>
</file>