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CFA" w:rsidRPr="006A600C" w:rsidRDefault="00802CFA" w:rsidP="00802CFA">
      <w:pPr>
        <w:pStyle w:val="04"/>
        <w:rPr>
          <w:color w:val="FF0000"/>
        </w:rPr>
      </w:pPr>
      <w:r w:rsidRPr="00DC6286">
        <w:rPr>
          <w:rFonts w:hint="eastAsia"/>
        </w:rPr>
        <w:t>輔英科技大學研發成果運用利益衝突迴避及資訊揭露管理要點</w:t>
      </w:r>
    </w:p>
    <w:p w:rsidR="00802CFA" w:rsidRPr="00DC6286" w:rsidRDefault="00802CFA" w:rsidP="00802CFA">
      <w:pPr>
        <w:pStyle w:val="05"/>
      </w:pPr>
    </w:p>
    <w:p w:rsidR="00802CFA" w:rsidRDefault="00802CFA" w:rsidP="00802CFA">
      <w:pPr>
        <w:pStyle w:val="05"/>
      </w:pPr>
      <w:r w:rsidRPr="00DC6286">
        <w:rPr>
          <w:rFonts w:hint="eastAsia"/>
        </w:rPr>
        <w:t>111</w:t>
      </w:r>
      <w:r w:rsidRPr="00DC6286">
        <w:rPr>
          <w:rFonts w:hint="eastAsia"/>
        </w:rPr>
        <w:t>年</w:t>
      </w:r>
      <w:r w:rsidRPr="00DC6286">
        <w:rPr>
          <w:rFonts w:hint="eastAsia"/>
        </w:rPr>
        <w:t>4</w:t>
      </w:r>
      <w:r w:rsidRPr="00DC6286">
        <w:rPr>
          <w:rFonts w:hint="eastAsia"/>
        </w:rPr>
        <w:t>月</w:t>
      </w:r>
      <w:r w:rsidRPr="00DC6286">
        <w:rPr>
          <w:rFonts w:hint="eastAsia"/>
        </w:rPr>
        <w:t>20</w:t>
      </w:r>
      <w:r w:rsidRPr="00DC6286">
        <w:rPr>
          <w:rFonts w:hint="eastAsia"/>
        </w:rPr>
        <w:t>日</w:t>
      </w:r>
      <w:r w:rsidRPr="00DC6286">
        <w:rPr>
          <w:rFonts w:hint="eastAsia"/>
        </w:rPr>
        <w:t>110</w:t>
      </w:r>
      <w:r w:rsidRPr="00DC6286">
        <w:rPr>
          <w:rFonts w:hint="eastAsia"/>
        </w:rPr>
        <w:t>學年度第</w:t>
      </w:r>
      <w:r w:rsidRPr="00DC6286">
        <w:rPr>
          <w:rFonts w:hint="eastAsia"/>
        </w:rPr>
        <w:t>9</w:t>
      </w:r>
      <w:r w:rsidRPr="00DC6286">
        <w:rPr>
          <w:rFonts w:hint="eastAsia"/>
        </w:rPr>
        <w:t>次行政會議通過</w:t>
      </w:r>
    </w:p>
    <w:p w:rsidR="00802CFA" w:rsidRDefault="00802CFA" w:rsidP="00802CFA">
      <w:pPr>
        <w:pStyle w:val="05"/>
      </w:pPr>
      <w:r w:rsidRPr="00F3423D">
        <w:rPr>
          <w:rFonts w:hint="eastAsia"/>
          <w:color w:val="000000" w:themeColor="text1"/>
        </w:rPr>
        <w:t>1</w:t>
      </w:r>
      <w:r w:rsidRPr="00F3423D">
        <w:rPr>
          <w:color w:val="000000" w:themeColor="text1"/>
        </w:rPr>
        <w:t>11</w:t>
      </w:r>
      <w:r w:rsidRPr="00F3423D">
        <w:rPr>
          <w:rFonts w:hint="eastAsia"/>
          <w:color w:val="000000" w:themeColor="text1"/>
        </w:rPr>
        <w:t>年</w:t>
      </w:r>
      <w:r w:rsidRPr="00F3423D">
        <w:rPr>
          <w:rFonts w:hint="eastAsia"/>
          <w:color w:val="000000" w:themeColor="text1"/>
        </w:rPr>
        <w:t>1</w:t>
      </w:r>
      <w:r w:rsidRPr="00F3423D">
        <w:rPr>
          <w:color w:val="000000" w:themeColor="text1"/>
        </w:rPr>
        <w:t>0</w:t>
      </w:r>
      <w:r w:rsidRPr="00F3423D">
        <w:rPr>
          <w:rFonts w:hint="eastAsia"/>
          <w:color w:val="000000" w:themeColor="text1"/>
        </w:rPr>
        <w:t>月</w:t>
      </w:r>
      <w:r w:rsidRPr="00F3423D">
        <w:rPr>
          <w:rFonts w:hint="eastAsia"/>
          <w:color w:val="000000" w:themeColor="text1"/>
        </w:rPr>
        <w:t>5</w:t>
      </w:r>
      <w:r w:rsidRPr="00F3423D">
        <w:rPr>
          <w:rFonts w:hint="eastAsia"/>
          <w:color w:val="000000" w:themeColor="text1"/>
        </w:rPr>
        <w:t>日</w:t>
      </w:r>
      <w:r w:rsidRPr="00F3423D">
        <w:rPr>
          <w:rFonts w:hint="eastAsia"/>
          <w:color w:val="000000" w:themeColor="text1"/>
        </w:rPr>
        <w:t>1</w:t>
      </w:r>
      <w:r w:rsidRPr="00F3423D">
        <w:rPr>
          <w:color w:val="000000" w:themeColor="text1"/>
        </w:rPr>
        <w:t>11</w:t>
      </w:r>
      <w:r w:rsidRPr="00F3423D">
        <w:rPr>
          <w:rFonts w:hint="eastAsia"/>
          <w:color w:val="000000" w:themeColor="text1"/>
        </w:rPr>
        <w:t>學年度第</w:t>
      </w:r>
      <w:r w:rsidRPr="00F3423D">
        <w:rPr>
          <w:rFonts w:hint="eastAsia"/>
          <w:color w:val="000000" w:themeColor="text1"/>
        </w:rPr>
        <w:t>2</w:t>
      </w:r>
      <w:r w:rsidRPr="00F3423D">
        <w:rPr>
          <w:rFonts w:hint="eastAsia"/>
          <w:color w:val="000000" w:themeColor="text1"/>
        </w:rPr>
        <w:t>次行政會議</w:t>
      </w:r>
      <w:r w:rsidRPr="006D029D">
        <w:t>修正通過</w:t>
      </w:r>
    </w:p>
    <w:p w:rsidR="00802CFA" w:rsidRPr="00B16D09" w:rsidRDefault="00802CFA" w:rsidP="00802CFA">
      <w:pPr>
        <w:pStyle w:val="05"/>
        <w:rPr>
          <w:lang w:val="en-US"/>
        </w:rPr>
      </w:pPr>
    </w:p>
    <w:p w:rsidR="00802CFA" w:rsidRPr="00DC6286" w:rsidRDefault="00802CFA" w:rsidP="00802CFA">
      <w:pPr>
        <w:pStyle w:val="07"/>
        <w:numPr>
          <w:ilvl w:val="0"/>
          <w:numId w:val="20"/>
        </w:numPr>
      </w:pPr>
      <w:r w:rsidRPr="00DC6286">
        <w:rPr>
          <w:rFonts w:hint="eastAsia"/>
        </w:rPr>
        <w:t>輔英科技大學</w:t>
      </w:r>
      <w:r>
        <w:rPr>
          <w:rFonts w:hint="eastAsia"/>
        </w:rPr>
        <w:t>(</w:t>
      </w:r>
      <w:r w:rsidRPr="00DC6286">
        <w:t>以下簡稱本校</w:t>
      </w:r>
      <w:r>
        <w:rPr>
          <w:rFonts w:hint="eastAsia"/>
        </w:rPr>
        <w:t>)</w:t>
      </w:r>
      <w:r w:rsidRPr="00DC6286">
        <w:rPr>
          <w:rFonts w:hint="eastAsia"/>
        </w:rPr>
        <w:t>為確保本校執行研發成果運用符合公平效益原則，防止不當利益輸送，並建立利益衝突迴避及資訊揭露之規範，依據行政院「政府科學技術研究發展成果歸屬及運用辦法」、經濟部「科學技術研究發展成果歸屬及運用辦法」、</w:t>
      </w:r>
      <w:r w:rsidRPr="005E4D7D">
        <w:rPr>
          <w:rFonts w:hint="eastAsia"/>
          <w:color w:val="FF0000"/>
          <w:u w:val="single"/>
        </w:rPr>
        <w:t>國家科學及技術委員會</w:t>
      </w:r>
      <w:r w:rsidRPr="00DC6286">
        <w:rPr>
          <w:rFonts w:hint="eastAsia"/>
        </w:rPr>
        <w:t>「從事研究人員兼職與技術作價投資事業管理辦法」、教育部「專科以上學校產學合作實施辦法」、教育部「科學技術研究發展成果歸屬及運用辦法」及「輔英科技大學研發成果管理辦法」之規定，訂定「輔英科技大學研發成果運用利益衝突迴避及資訊揭露管理要點」</w:t>
      </w:r>
      <w:r w:rsidRPr="00DC6286">
        <w:rPr>
          <w:rFonts w:hint="eastAsia"/>
        </w:rPr>
        <w:t>(</w:t>
      </w:r>
      <w:r w:rsidRPr="00DC6286">
        <w:rPr>
          <w:rFonts w:hint="eastAsia"/>
        </w:rPr>
        <w:t>以下簡稱本要點</w:t>
      </w:r>
      <w:r w:rsidRPr="00DC6286">
        <w:rPr>
          <w:rFonts w:hint="eastAsia"/>
        </w:rPr>
        <w:t>)</w:t>
      </w:r>
      <w:r w:rsidRPr="00DC6286">
        <w:rPr>
          <w:rFonts w:hint="eastAsia"/>
        </w:rPr>
        <w:t>。</w:t>
      </w:r>
    </w:p>
    <w:p w:rsidR="00802CFA" w:rsidRPr="00DC6286" w:rsidRDefault="00802CFA" w:rsidP="00802CFA">
      <w:pPr>
        <w:pStyle w:val="07"/>
      </w:pPr>
      <w:r>
        <w:rPr>
          <w:rFonts w:hint="eastAsia"/>
        </w:rPr>
        <w:t>本要點權責單位為本校</w:t>
      </w:r>
      <w:proofErr w:type="gramStart"/>
      <w:r>
        <w:rPr>
          <w:rFonts w:hint="eastAsia"/>
        </w:rPr>
        <w:t>研究暨產學</w:t>
      </w:r>
      <w:proofErr w:type="gramEnd"/>
      <w:r>
        <w:rPr>
          <w:rFonts w:hint="eastAsia"/>
        </w:rPr>
        <w:t>發展處</w:t>
      </w:r>
      <w:r>
        <w:rPr>
          <w:rFonts w:hint="eastAsia"/>
        </w:rPr>
        <w:t>(</w:t>
      </w:r>
      <w:r w:rsidRPr="00DC6286">
        <w:rPr>
          <w:rFonts w:hint="eastAsia"/>
        </w:rPr>
        <w:t>以下簡稱研發處</w:t>
      </w:r>
      <w:r>
        <w:rPr>
          <w:rFonts w:hint="eastAsia"/>
        </w:rPr>
        <w:t>)</w:t>
      </w:r>
      <w:r w:rsidRPr="00DC6286">
        <w:rPr>
          <w:rFonts w:hint="eastAsia"/>
        </w:rPr>
        <w:t>，負責下列各項事宜：</w:t>
      </w:r>
    </w:p>
    <w:p w:rsidR="00802CFA" w:rsidRPr="00DC6286" w:rsidRDefault="00802CFA" w:rsidP="00802CFA">
      <w:pPr>
        <w:pStyle w:val="070"/>
      </w:pPr>
      <w:r w:rsidRPr="00DC6286">
        <w:rPr>
          <w:rFonts w:hint="eastAsia"/>
        </w:rPr>
        <w:t>訂定管理機制或規範。</w:t>
      </w:r>
    </w:p>
    <w:p w:rsidR="00802CFA" w:rsidRPr="00DC6286" w:rsidRDefault="00802CFA" w:rsidP="00802CFA">
      <w:pPr>
        <w:pStyle w:val="070"/>
      </w:pPr>
      <w:r w:rsidRPr="00DC6286">
        <w:rPr>
          <w:rFonts w:hint="eastAsia"/>
        </w:rPr>
        <w:t>受理或管理研發成果利益衝突與相關資訊申報及揭露。</w:t>
      </w:r>
    </w:p>
    <w:p w:rsidR="00802CFA" w:rsidRPr="00DC6286" w:rsidRDefault="00802CFA" w:rsidP="00802CFA">
      <w:pPr>
        <w:pStyle w:val="070"/>
      </w:pPr>
      <w:r w:rsidRPr="00DC6286">
        <w:rPr>
          <w:rFonts w:hint="eastAsia"/>
        </w:rPr>
        <w:t>受理研發成果運用利益衝突迴避及資訊揭露爭議案件。</w:t>
      </w:r>
    </w:p>
    <w:p w:rsidR="00802CFA" w:rsidRPr="00DC6286" w:rsidRDefault="00802CFA" w:rsidP="00802CFA">
      <w:pPr>
        <w:pStyle w:val="070"/>
      </w:pPr>
      <w:r w:rsidRPr="00DC6286">
        <w:rPr>
          <w:rFonts w:hint="eastAsia"/>
        </w:rPr>
        <w:t>負責重大案件內外部通報事宜。</w:t>
      </w:r>
    </w:p>
    <w:p w:rsidR="00802CFA" w:rsidRPr="00DC6286" w:rsidRDefault="00802CFA" w:rsidP="00802CFA">
      <w:pPr>
        <w:pStyle w:val="07"/>
      </w:pPr>
      <w:r w:rsidRPr="00DC6286">
        <w:t>本要點所稱</w:t>
      </w:r>
      <w:r w:rsidRPr="00DC6286">
        <w:rPr>
          <w:rFonts w:hint="eastAsia"/>
        </w:rPr>
        <w:t>之研發成果運用管理</w:t>
      </w:r>
      <w:r w:rsidRPr="00DC6286">
        <w:t>，</w:t>
      </w:r>
      <w:r w:rsidRPr="00DC6286">
        <w:rPr>
          <w:rFonts w:hint="eastAsia"/>
        </w:rPr>
        <w:t>係</w:t>
      </w:r>
      <w:r w:rsidRPr="00DC6286">
        <w:t>指將歸屬本校之技術研發成果</w:t>
      </w:r>
      <w:r w:rsidRPr="00DC6286">
        <w:t>(</w:t>
      </w:r>
      <w:r w:rsidRPr="00DC6286">
        <w:t>含智慧財產</w:t>
      </w:r>
      <w:r w:rsidRPr="00DC6286">
        <w:t>)</w:t>
      </w:r>
      <w:r w:rsidRPr="00DC6286">
        <w:t>授權或讓與</w:t>
      </w:r>
      <w:r w:rsidRPr="00DC6286">
        <w:rPr>
          <w:rFonts w:hint="eastAsia"/>
        </w:rPr>
        <w:t>企</w:t>
      </w:r>
      <w:r w:rsidRPr="00DC6286">
        <w:t>業利用，包括提供技術服務或材料。</w:t>
      </w:r>
    </w:p>
    <w:p w:rsidR="00802CFA" w:rsidRPr="00DC6286" w:rsidRDefault="00802CFA" w:rsidP="00802CFA">
      <w:pPr>
        <w:pStyle w:val="07"/>
      </w:pPr>
      <w:r w:rsidRPr="00DC6286">
        <w:rPr>
          <w:rFonts w:hint="eastAsia"/>
        </w:rPr>
        <w:t>本要點所稱當事人，係指以下各款之人：</w:t>
      </w:r>
    </w:p>
    <w:p w:rsidR="00802CFA" w:rsidRPr="00DC6286" w:rsidRDefault="00802CFA" w:rsidP="00802CFA">
      <w:pPr>
        <w:pStyle w:val="070"/>
      </w:pPr>
      <w:r w:rsidRPr="00DC6286">
        <w:rPr>
          <w:rFonts w:hint="eastAsia"/>
        </w:rPr>
        <w:t>本校研發成果之創作人。</w:t>
      </w:r>
    </w:p>
    <w:p w:rsidR="00802CFA" w:rsidRPr="00DC6286" w:rsidRDefault="00802CFA" w:rsidP="00802CFA">
      <w:pPr>
        <w:pStyle w:val="070"/>
      </w:pPr>
      <w:r w:rsidRPr="00DC6286">
        <w:rPr>
          <w:rFonts w:hint="eastAsia"/>
        </w:rPr>
        <w:t>本校智慧財產權申請、維護、讓與及移轉授權等作業相關人員，係指本校執行前述業務之簽辦、審議</w:t>
      </w:r>
      <w:proofErr w:type="gramStart"/>
      <w:r w:rsidRPr="00DC6286">
        <w:rPr>
          <w:rFonts w:hint="eastAsia"/>
        </w:rPr>
        <w:t>或核決研發</w:t>
      </w:r>
      <w:proofErr w:type="gramEnd"/>
      <w:r w:rsidRPr="00DC6286">
        <w:rPr>
          <w:rFonts w:hint="eastAsia"/>
        </w:rPr>
        <w:t>成果管理或運用案件之人員。</w:t>
      </w:r>
    </w:p>
    <w:p w:rsidR="00802CFA" w:rsidRPr="00DC6286" w:rsidRDefault="00802CFA" w:rsidP="00802CFA">
      <w:pPr>
        <w:pStyle w:val="070"/>
      </w:pPr>
      <w:r w:rsidRPr="00DC6286">
        <w:rPr>
          <w:rFonts w:hint="eastAsia"/>
        </w:rPr>
        <w:t>與被授權或讓與研發成果之單位機構，有利益關係者。</w:t>
      </w:r>
    </w:p>
    <w:p w:rsidR="00802CFA" w:rsidRPr="00DC6286" w:rsidRDefault="00802CFA" w:rsidP="00802CFA">
      <w:pPr>
        <w:pStyle w:val="072"/>
      </w:pPr>
      <w:r w:rsidRPr="00DC6286">
        <w:t>本要點所稱當事人之關係人，其範圍如下：</w:t>
      </w:r>
    </w:p>
    <w:p w:rsidR="00802CFA" w:rsidRPr="00DC6286" w:rsidRDefault="00802CFA" w:rsidP="00802CFA">
      <w:pPr>
        <w:pStyle w:val="070"/>
        <w:numPr>
          <w:ilvl w:val="1"/>
          <w:numId w:val="21"/>
        </w:numPr>
      </w:pPr>
      <w:r w:rsidRPr="00DC6286">
        <w:rPr>
          <w:rFonts w:hint="eastAsia"/>
        </w:rPr>
        <w:t>當事人之配偶。</w:t>
      </w:r>
    </w:p>
    <w:p w:rsidR="00802CFA" w:rsidRPr="00DC6286" w:rsidRDefault="00802CFA" w:rsidP="00802CFA">
      <w:pPr>
        <w:pStyle w:val="070"/>
      </w:pPr>
      <w:r w:rsidRPr="00DC6286">
        <w:rPr>
          <w:rFonts w:hint="eastAsia"/>
        </w:rPr>
        <w:t>當事人之二親等以內親屬。</w:t>
      </w:r>
    </w:p>
    <w:p w:rsidR="00802CFA" w:rsidRPr="00DC6286" w:rsidRDefault="00802CFA" w:rsidP="00802CFA">
      <w:pPr>
        <w:pStyle w:val="070"/>
      </w:pPr>
      <w:r w:rsidRPr="00DC6286">
        <w:rPr>
          <w:rFonts w:hint="eastAsia"/>
        </w:rPr>
        <w:t>當事人或其配偶信託財產之受託人。</w:t>
      </w:r>
    </w:p>
    <w:p w:rsidR="00802CFA" w:rsidRPr="00DC6286" w:rsidRDefault="00802CFA" w:rsidP="00802CFA">
      <w:pPr>
        <w:pStyle w:val="070"/>
      </w:pPr>
      <w:r w:rsidRPr="00DC6286">
        <w:rPr>
          <w:rFonts w:hint="eastAsia"/>
        </w:rPr>
        <w:t>由當事人、第一款及第二款所列人員擔任負責人、董事、監察人或經理人之本校技術移轉對象。但當事人擔任前述職務係經政府或本校指派時，應依其他法令規定辦理。</w:t>
      </w:r>
    </w:p>
    <w:p w:rsidR="00802CFA" w:rsidRPr="00DC6286" w:rsidRDefault="00802CFA" w:rsidP="00802CFA">
      <w:pPr>
        <w:pStyle w:val="07"/>
      </w:pPr>
      <w:r w:rsidRPr="00DC6286">
        <w:t>本要點所稱利益，</w:t>
      </w:r>
      <w:r w:rsidRPr="00DC6286">
        <w:rPr>
          <w:rFonts w:hint="eastAsia"/>
        </w:rPr>
        <w:t>包括財產上利益及非財產上利益：</w:t>
      </w:r>
    </w:p>
    <w:p w:rsidR="00802CFA" w:rsidRPr="00DC6286" w:rsidRDefault="00802CFA" w:rsidP="00802CFA">
      <w:pPr>
        <w:pStyle w:val="070"/>
      </w:pPr>
      <w:r w:rsidRPr="00DC6286">
        <w:rPr>
          <w:rFonts w:hint="eastAsia"/>
        </w:rPr>
        <w:t>財產上利益：動產、不動產、現金、存款、外幣、有價證券、債權或其他財產上權利與其他具有經濟價值或其他具有經濟價值得以金錢交易取得之利益。</w:t>
      </w:r>
    </w:p>
    <w:p w:rsidR="00802CFA" w:rsidRPr="00DC6286" w:rsidRDefault="00802CFA" w:rsidP="00802CFA">
      <w:pPr>
        <w:pStyle w:val="070"/>
      </w:pPr>
      <w:r w:rsidRPr="00DC6286">
        <w:rPr>
          <w:rFonts w:hint="eastAsia"/>
        </w:rPr>
        <w:t>非財產上利益：係指有利執行業務同仁或其關係人於本校或承接本校研發成果運用業者之任用、</w:t>
      </w:r>
      <w:proofErr w:type="gramStart"/>
      <w:r w:rsidRPr="00DC6286">
        <w:rPr>
          <w:rFonts w:hint="eastAsia"/>
        </w:rPr>
        <w:t>陞</w:t>
      </w:r>
      <w:proofErr w:type="gramEnd"/>
      <w:r w:rsidRPr="00DC6286">
        <w:rPr>
          <w:rFonts w:hint="eastAsia"/>
        </w:rPr>
        <w:t>遷、調動及其他人事措施。</w:t>
      </w:r>
    </w:p>
    <w:p w:rsidR="00802CFA" w:rsidRPr="00DC6286" w:rsidRDefault="00802CFA" w:rsidP="00802CFA">
      <w:pPr>
        <w:pStyle w:val="07"/>
      </w:pPr>
      <w:r w:rsidRPr="00DC6286">
        <w:t>本要點所稱利益衝突，</w:t>
      </w:r>
      <w:r w:rsidRPr="00DC6286">
        <w:rPr>
          <w:rFonts w:hint="eastAsia"/>
        </w:rPr>
        <w:t>指以下各款情形：</w:t>
      </w:r>
    </w:p>
    <w:p w:rsidR="00802CFA" w:rsidRPr="00DC6286" w:rsidRDefault="00802CFA" w:rsidP="00802CFA">
      <w:pPr>
        <w:pStyle w:val="070"/>
      </w:pPr>
      <w:r w:rsidRPr="00DC6286">
        <w:rPr>
          <w:rFonts w:hint="eastAsia"/>
        </w:rPr>
        <w:t>將本校研發成果以授權、讓與或信託方式，轉予關係人，使當事人或關係人獲得利益之</w:t>
      </w:r>
      <w:r w:rsidRPr="00DC6286">
        <w:rPr>
          <w:rFonts w:cs="Times New Roman" w:hint="eastAsia"/>
          <w:szCs w:val="24"/>
        </w:rPr>
        <w:t>情事</w:t>
      </w:r>
      <w:r w:rsidRPr="00DC6286">
        <w:rPr>
          <w:rFonts w:hint="eastAsia"/>
        </w:rPr>
        <w:t>。</w:t>
      </w:r>
    </w:p>
    <w:p w:rsidR="00802CFA" w:rsidRPr="00DC6286" w:rsidRDefault="00802CFA" w:rsidP="00802CFA">
      <w:pPr>
        <w:pStyle w:val="070"/>
      </w:pPr>
      <w:r w:rsidRPr="00DC6286">
        <w:rPr>
          <w:rFonts w:hint="eastAsia"/>
        </w:rPr>
        <w:t>智慧財產權申請、維護、讓與及移轉授權之作業相關人員，因其作為或不作為，直接或間接使其本人或其關係人獲取利益。</w:t>
      </w:r>
    </w:p>
    <w:p w:rsidR="00802CFA" w:rsidRPr="00DC6286" w:rsidRDefault="00802CFA" w:rsidP="00802CFA">
      <w:pPr>
        <w:pStyle w:val="070"/>
      </w:pPr>
      <w:r w:rsidRPr="00DC6286">
        <w:rPr>
          <w:rFonts w:hint="eastAsia"/>
        </w:rPr>
        <w:t>當事人或其關係人藉由研發成果，提供予廠商或使用該成果籌設公司。</w:t>
      </w:r>
    </w:p>
    <w:p w:rsidR="00802CFA" w:rsidRPr="00DC6286" w:rsidRDefault="00802CFA" w:rsidP="00802CFA">
      <w:pPr>
        <w:pStyle w:val="07"/>
      </w:pPr>
      <w:r w:rsidRPr="00DC6286">
        <w:rPr>
          <w:rFonts w:hint="eastAsia"/>
        </w:rPr>
        <w:lastRenderedPageBreak/>
        <w:t>簽辦、審議</w:t>
      </w:r>
      <w:proofErr w:type="gramStart"/>
      <w:r w:rsidRPr="00DC6286">
        <w:rPr>
          <w:rFonts w:hint="eastAsia"/>
        </w:rPr>
        <w:t>或核決研發</w:t>
      </w:r>
      <w:proofErr w:type="gramEnd"/>
      <w:r w:rsidRPr="00DC6286">
        <w:rPr>
          <w:rFonts w:hint="eastAsia"/>
        </w:rPr>
        <w:t>成果管理或運用案件之人員，與被授權或讓與研發成果之營利</w:t>
      </w:r>
      <w:proofErr w:type="gramStart"/>
      <w:r w:rsidRPr="00DC6286">
        <w:rPr>
          <w:rFonts w:hint="eastAsia"/>
        </w:rPr>
        <w:t>事業間有下列</w:t>
      </w:r>
      <w:proofErr w:type="gramEnd"/>
      <w:r w:rsidRPr="00DC6286">
        <w:rPr>
          <w:rFonts w:hint="eastAsia"/>
        </w:rPr>
        <w:t>利益關係者，應自行迴避：</w:t>
      </w:r>
    </w:p>
    <w:p w:rsidR="00802CFA" w:rsidRPr="00DC6286" w:rsidRDefault="00802CFA" w:rsidP="00802CFA">
      <w:pPr>
        <w:pStyle w:val="070"/>
      </w:pPr>
      <w:r w:rsidRPr="00DC6286">
        <w:rPr>
          <w:rFonts w:hint="eastAsia"/>
        </w:rPr>
        <w:t>本人及其配偶、未成年子女前一年內自該營利事業獲得合計超過新臺幣十五萬元之財產上利益，或持有該營利事業百分之五以上之股權。</w:t>
      </w:r>
    </w:p>
    <w:p w:rsidR="00802CFA" w:rsidRPr="00DC6286" w:rsidRDefault="00802CFA" w:rsidP="00802CFA">
      <w:pPr>
        <w:pStyle w:val="070"/>
      </w:pPr>
      <w:r w:rsidRPr="00DC6286">
        <w:rPr>
          <w:rFonts w:hint="eastAsia"/>
        </w:rPr>
        <w:t>本人及其配偶、子女、父母、祖父母、孫子女或兄弟姊妹擔任該營利事業負責人、董事、監察人或經理人之職務。</w:t>
      </w:r>
    </w:p>
    <w:p w:rsidR="00802CFA" w:rsidRPr="00DC6286" w:rsidRDefault="00802CFA" w:rsidP="00802CFA">
      <w:pPr>
        <w:pStyle w:val="070"/>
      </w:pPr>
      <w:r w:rsidRPr="00DC6286">
        <w:rPr>
          <w:rFonts w:hint="eastAsia"/>
        </w:rPr>
        <w:t>研發成果管理或運用單位知悉研發成果創作人或簽辦、審議</w:t>
      </w:r>
      <w:proofErr w:type="gramStart"/>
      <w:r w:rsidRPr="00DC6286">
        <w:rPr>
          <w:rFonts w:hint="eastAsia"/>
        </w:rPr>
        <w:t>或核決研發</w:t>
      </w:r>
      <w:proofErr w:type="gramEnd"/>
      <w:r w:rsidRPr="00DC6286">
        <w:rPr>
          <w:rFonts w:hint="eastAsia"/>
        </w:rPr>
        <w:t>成果管理或運用案件之人員，有前項應自行迴避之情事而未迴避者，應要求其迴避。</w:t>
      </w:r>
    </w:p>
    <w:p w:rsidR="00802CFA" w:rsidRPr="00DC6286" w:rsidRDefault="00802CFA" w:rsidP="00802CFA">
      <w:pPr>
        <w:pStyle w:val="070"/>
      </w:pPr>
      <w:r w:rsidRPr="00DC6286">
        <w:rPr>
          <w:rFonts w:hint="eastAsia"/>
        </w:rPr>
        <w:t>應自行迴避之情事而未迴避者，當事人得向研發處申請其迴避。</w:t>
      </w:r>
    </w:p>
    <w:p w:rsidR="00802CFA" w:rsidRPr="00DC6286" w:rsidRDefault="00802CFA" w:rsidP="00802CFA">
      <w:pPr>
        <w:pStyle w:val="07"/>
      </w:pPr>
      <w:r w:rsidRPr="00DC6286">
        <w:rPr>
          <w:rFonts w:hint="eastAsia"/>
        </w:rPr>
        <w:t>本要點所稱資訊揭露與迴避義務管理，指以下情形：</w:t>
      </w:r>
    </w:p>
    <w:p w:rsidR="00802CFA" w:rsidRPr="00DC6286" w:rsidRDefault="00802CFA" w:rsidP="00802CFA">
      <w:pPr>
        <w:pStyle w:val="070"/>
      </w:pPr>
      <w:r w:rsidRPr="00DC6286">
        <w:rPr>
          <w:rFonts w:hint="eastAsia"/>
        </w:rPr>
        <w:t>研發成果之創作人於申請研發成果運用時，應填寫「輔英科技大學研發成果利益迴避自我檢核表」，揭露前條所述之利益衝突情事；倘有利益衝突情事，當事人應自行迴避或促請其關係人迴避。</w:t>
      </w:r>
    </w:p>
    <w:p w:rsidR="00802CFA" w:rsidRPr="00DC6286" w:rsidRDefault="00802CFA" w:rsidP="00802CFA">
      <w:pPr>
        <w:pStyle w:val="070"/>
      </w:pPr>
      <w:r w:rsidRPr="00DC6286">
        <w:rPr>
          <w:rFonts w:hint="eastAsia"/>
        </w:rPr>
        <w:t>當事人辦理研發成果管理及運用會議時，遇可能發生之利益衝突情事有迴避之虞，應填寫「輔英科技大學研發成果運用利益衝突揭露單」自行揭露並迴避或經智慧財產</w:t>
      </w:r>
      <w:r w:rsidRPr="00DC6286">
        <w:t>管理</w:t>
      </w:r>
      <w:r w:rsidRPr="00DC6286">
        <w:rPr>
          <w:rFonts w:hint="eastAsia"/>
        </w:rPr>
        <w:t>委員會</w:t>
      </w:r>
      <w:r w:rsidRPr="00DC6286">
        <w:rPr>
          <w:rFonts w:hint="eastAsia"/>
        </w:rPr>
        <w:t>(</w:t>
      </w:r>
      <w:r w:rsidRPr="00DC6286">
        <w:rPr>
          <w:rFonts w:hint="eastAsia"/>
        </w:rPr>
        <w:t>以</w:t>
      </w:r>
      <w:r w:rsidRPr="00DC6286">
        <w:t>下簡稱智財委員會</w:t>
      </w:r>
      <w:r w:rsidRPr="00DC6286">
        <w:rPr>
          <w:rFonts w:hint="eastAsia"/>
        </w:rPr>
        <w:t>)</w:t>
      </w:r>
      <w:r w:rsidRPr="00DC6286">
        <w:rPr>
          <w:rFonts w:hint="eastAsia"/>
        </w:rPr>
        <w:t>審議認定應迴避者，當事人不得參與該個案研發成果運用管理之會議。</w:t>
      </w:r>
    </w:p>
    <w:p w:rsidR="00802CFA" w:rsidRPr="00DC6286" w:rsidRDefault="00802CFA" w:rsidP="00802CFA">
      <w:pPr>
        <w:pStyle w:val="070"/>
      </w:pPr>
      <w:r w:rsidRPr="00DC6286">
        <w:rPr>
          <w:rFonts w:hint="eastAsia"/>
        </w:rPr>
        <w:t>本校發生有利益衝突或有應迴避而未迴避情事發生經檢舉之利益衝突案件時，檢舉人應填妥資訊揭露通報表，</w:t>
      </w:r>
      <w:proofErr w:type="gramStart"/>
      <w:r w:rsidRPr="00DC6286">
        <w:rPr>
          <w:rFonts w:hint="eastAsia"/>
        </w:rPr>
        <w:t>併</w:t>
      </w:r>
      <w:proofErr w:type="gramEnd"/>
      <w:r w:rsidRPr="00DC6286">
        <w:rPr>
          <w:rFonts w:hint="eastAsia"/>
        </w:rPr>
        <w:t>同佐證資料遞交研發處，研發處經彙整檢舉資料提請智財委員會審議利益衝突案件。</w:t>
      </w:r>
    </w:p>
    <w:p w:rsidR="00802CFA" w:rsidRPr="00DC6286" w:rsidRDefault="00802CFA" w:rsidP="00802CFA">
      <w:pPr>
        <w:pStyle w:val="070"/>
      </w:pPr>
      <w:r w:rsidRPr="00DC6286">
        <w:rPr>
          <w:rFonts w:hint="eastAsia"/>
        </w:rPr>
        <w:t>當事人依本要點揭露之個人資料，除法定應公開事項或應陳報主管機關或補助、委託、出資機關外，</w:t>
      </w:r>
      <w:proofErr w:type="gramStart"/>
      <w:r w:rsidRPr="00DC6286">
        <w:rPr>
          <w:rFonts w:hint="eastAsia"/>
        </w:rPr>
        <w:t>均屬機密</w:t>
      </w:r>
      <w:proofErr w:type="gramEnd"/>
      <w:r w:rsidRPr="00DC6286">
        <w:rPr>
          <w:rFonts w:hint="eastAsia"/>
        </w:rPr>
        <w:t>不得公開，並依個人資料保護法予以保護。</w:t>
      </w:r>
    </w:p>
    <w:p w:rsidR="00802CFA" w:rsidRPr="00DC6286" w:rsidRDefault="00802CFA" w:rsidP="00802CFA">
      <w:pPr>
        <w:pStyle w:val="07"/>
      </w:pPr>
      <w:r w:rsidRPr="00DC6286">
        <w:t>本要點所訂利益衝突處理及資訊揭露相關事項，應由</w:t>
      </w:r>
      <w:r w:rsidRPr="00DC6286">
        <w:rPr>
          <w:rFonts w:hint="eastAsia"/>
        </w:rPr>
        <w:t>研發處</w:t>
      </w:r>
      <w:r w:rsidRPr="00DC6286">
        <w:t>進行</w:t>
      </w:r>
      <w:proofErr w:type="gramStart"/>
      <w:r w:rsidRPr="00DC6286">
        <w:t>內部控</w:t>
      </w:r>
      <w:proofErr w:type="gramEnd"/>
      <w:r w:rsidRPr="00DC6286">
        <w:t>管。</w:t>
      </w:r>
    </w:p>
    <w:p w:rsidR="00802CFA" w:rsidRPr="00DC6286" w:rsidRDefault="00802CFA" w:rsidP="00802CFA">
      <w:pPr>
        <w:pStyle w:val="07"/>
        <w:rPr>
          <w:strike/>
        </w:rPr>
      </w:pPr>
      <w:r w:rsidRPr="00DC6286">
        <w:rPr>
          <w:rFonts w:hint="eastAsia"/>
        </w:rPr>
        <w:t>資訊揭露與</w:t>
      </w:r>
      <w:r w:rsidRPr="00DC6286">
        <w:t>利益</w:t>
      </w:r>
      <w:r w:rsidRPr="00DC6286">
        <w:rPr>
          <w:rFonts w:hint="eastAsia"/>
        </w:rPr>
        <w:t>迴避審議會議之召開：</w:t>
      </w:r>
    </w:p>
    <w:p w:rsidR="00802CFA" w:rsidRPr="00DC6286" w:rsidRDefault="00802CFA" w:rsidP="00802CFA">
      <w:pPr>
        <w:autoSpaceDE w:val="0"/>
        <w:autoSpaceDN w:val="0"/>
        <w:adjustRightInd w:val="0"/>
        <w:spacing w:line="320" w:lineRule="exact"/>
        <w:ind w:leftChars="200" w:left="480"/>
        <w:rPr>
          <w:rFonts w:ascii="Times New Roman" w:hAnsi="Times New Roman" w:cs="Times New Roman"/>
          <w:szCs w:val="24"/>
        </w:rPr>
      </w:pPr>
      <w:r w:rsidRPr="00DC6286">
        <w:rPr>
          <w:rFonts w:ascii="Times New Roman" w:hAnsi="Times New Roman" w:cs="Times New Roman" w:hint="eastAsia"/>
          <w:szCs w:val="24"/>
        </w:rPr>
        <w:t>以下情形應由研發處將案件</w:t>
      </w:r>
      <w:proofErr w:type="gramStart"/>
      <w:r w:rsidRPr="00DC6286">
        <w:rPr>
          <w:rFonts w:ascii="Times New Roman" w:hAnsi="Times New Roman" w:cs="Times New Roman" w:hint="eastAsia"/>
          <w:szCs w:val="24"/>
        </w:rPr>
        <w:t>提送</w:t>
      </w:r>
      <w:r w:rsidRPr="00DC6286">
        <w:rPr>
          <w:rFonts w:ascii="Times New Roman" w:hAnsi="Times New Roman" w:cs="Times New Roman"/>
          <w:szCs w:val="24"/>
        </w:rPr>
        <w:t>智財</w:t>
      </w:r>
      <w:proofErr w:type="gramEnd"/>
      <w:r w:rsidRPr="00DC6286">
        <w:rPr>
          <w:rFonts w:ascii="Times New Roman" w:hAnsi="Times New Roman" w:cs="Times New Roman"/>
          <w:szCs w:val="24"/>
        </w:rPr>
        <w:t>委員會</w:t>
      </w:r>
      <w:r w:rsidRPr="00DC6286">
        <w:rPr>
          <w:rFonts w:ascii="Times New Roman" w:hAnsi="Times New Roman" w:cs="Times New Roman" w:hint="eastAsia"/>
          <w:szCs w:val="24"/>
        </w:rPr>
        <w:t>進行審議，並應提供當事人陳述意見之機會</w:t>
      </w:r>
    </w:p>
    <w:p w:rsidR="00802CFA" w:rsidRPr="00DC6286" w:rsidRDefault="00802CFA" w:rsidP="00802CFA">
      <w:pPr>
        <w:pStyle w:val="070"/>
      </w:pPr>
      <w:r w:rsidRPr="00DC6286">
        <w:rPr>
          <w:rFonts w:hint="eastAsia"/>
        </w:rPr>
        <w:t>未依第八點規定主動揭露之情形。</w:t>
      </w:r>
    </w:p>
    <w:p w:rsidR="00802CFA" w:rsidRPr="00DC6286" w:rsidRDefault="00802CFA" w:rsidP="00802CFA">
      <w:pPr>
        <w:pStyle w:val="070"/>
      </w:pPr>
      <w:r w:rsidRPr="00DC6286">
        <w:rPr>
          <w:rFonts w:hint="eastAsia"/>
        </w:rPr>
        <w:t>對於當事人是否應予揭露資訊或迴避有爭議或疑義。</w:t>
      </w:r>
    </w:p>
    <w:p w:rsidR="00802CFA" w:rsidRPr="00DC6286" w:rsidRDefault="00802CFA" w:rsidP="00802CFA">
      <w:pPr>
        <w:pStyle w:val="070"/>
      </w:pPr>
      <w:r w:rsidRPr="00DC6286">
        <w:rPr>
          <w:rFonts w:hint="eastAsia"/>
        </w:rPr>
        <w:t>有應迴避而未迴避情事發生。</w:t>
      </w:r>
    </w:p>
    <w:p w:rsidR="00802CFA" w:rsidRPr="00DC6286" w:rsidRDefault="00802CFA" w:rsidP="00802CFA">
      <w:pPr>
        <w:pStyle w:val="070"/>
      </w:pPr>
      <w:r w:rsidRPr="00DC6286">
        <w:rPr>
          <w:rFonts w:hint="eastAsia"/>
        </w:rPr>
        <w:t>接獲檢舉案件：</w:t>
      </w:r>
      <w:proofErr w:type="gramStart"/>
      <w:r w:rsidRPr="00DC6286">
        <w:rPr>
          <w:rFonts w:hint="eastAsia"/>
        </w:rPr>
        <w:t>惟</w:t>
      </w:r>
      <w:proofErr w:type="gramEnd"/>
      <w:r w:rsidRPr="00DC6286">
        <w:rPr>
          <w:rFonts w:hint="eastAsia"/>
        </w:rPr>
        <w:t>檢舉人應使用真實姓名並檢附證據，以書面向研發處提出；其以化名、匿名為之或無具體事證者不予受理。</w:t>
      </w:r>
    </w:p>
    <w:p w:rsidR="00802CFA" w:rsidRPr="00DC6286" w:rsidRDefault="00802CFA" w:rsidP="00802CFA">
      <w:pPr>
        <w:pStyle w:val="072"/>
      </w:pPr>
      <w:r w:rsidRPr="00DC6286">
        <w:rPr>
          <w:rFonts w:hint="eastAsia"/>
        </w:rPr>
        <w:t>研發處受理後應以書面敘明檢舉事由及證據，通知被檢舉人限期提出書面答辯，再彙整當事人揭露資訊或檢舉資訊提請智財委員會審查。智財委員會得邀請當事人、關係人、相關學者專家、法律專業人士列席，並應將事實與認定理由載明於記錄，如當事人確有利益衝突或獲取不當利益之情事者，智財委員會應提出本研發成果運用案之後續建議處理方式，送本</w:t>
      </w:r>
      <w:r w:rsidRPr="00DC6286">
        <w:t>校教師評審委員會</w:t>
      </w:r>
      <w:r w:rsidRPr="00DC6286">
        <w:rPr>
          <w:rFonts w:hint="eastAsia"/>
        </w:rPr>
        <w:t>或</w:t>
      </w:r>
      <w:r w:rsidRPr="00DC6286">
        <w:t>職員工評審委員會</w:t>
      </w:r>
      <w:r w:rsidRPr="00DC6286">
        <w:rPr>
          <w:rFonts w:hint="eastAsia"/>
        </w:rPr>
        <w:t>依本</w:t>
      </w:r>
      <w:r w:rsidRPr="00DC6286">
        <w:t>校</w:t>
      </w:r>
      <w:r w:rsidRPr="00DC6286">
        <w:rPr>
          <w:rFonts w:hint="eastAsia"/>
        </w:rPr>
        <w:t>「教師倫</w:t>
      </w:r>
      <w:r w:rsidRPr="00DC6286">
        <w:t>理守</w:t>
      </w:r>
      <w:r w:rsidRPr="00DC6286">
        <w:rPr>
          <w:rFonts w:hint="eastAsia"/>
        </w:rPr>
        <w:t>則」</w:t>
      </w:r>
      <w:r w:rsidRPr="00DC6286">
        <w:t>學</w:t>
      </w:r>
      <w:r w:rsidRPr="00DC6286">
        <w:rPr>
          <w:rFonts w:hint="eastAsia"/>
        </w:rPr>
        <w:t>術</w:t>
      </w:r>
      <w:r w:rsidRPr="00DC6286">
        <w:t>倫理之規範</w:t>
      </w:r>
      <w:r w:rsidRPr="00DC6286">
        <w:rPr>
          <w:rFonts w:hint="eastAsia"/>
        </w:rPr>
        <w:t>、「教職員工考核辦法」相關</w:t>
      </w:r>
      <w:r w:rsidRPr="00DC6286">
        <w:t>規定議處，</w:t>
      </w:r>
      <w:r w:rsidRPr="00DC6286">
        <w:rPr>
          <w:rFonts w:hint="eastAsia"/>
        </w:rPr>
        <w:t>議處結果以書面通知檢舉人、當事人及相關單位。</w:t>
      </w:r>
    </w:p>
    <w:p w:rsidR="00802CFA" w:rsidRPr="00DC6286" w:rsidRDefault="00802CFA" w:rsidP="00802CFA">
      <w:pPr>
        <w:pStyle w:val="0710"/>
      </w:pPr>
      <w:r w:rsidRPr="00DC6286">
        <w:rPr>
          <w:rFonts w:hint="eastAsia"/>
        </w:rPr>
        <w:t>當事人若不服審查與議</w:t>
      </w:r>
      <w:r w:rsidRPr="00DC6286">
        <w:t>處</w:t>
      </w:r>
      <w:r w:rsidRPr="00DC6286">
        <w:rPr>
          <w:rFonts w:hint="eastAsia"/>
        </w:rPr>
        <w:t>結果，應於接獲通知後</w:t>
      </w:r>
      <w:r w:rsidRPr="00DC6286">
        <w:rPr>
          <w:rFonts w:hint="eastAsia"/>
        </w:rPr>
        <w:t>14</w:t>
      </w:r>
      <w:r w:rsidRPr="00DC6286">
        <w:rPr>
          <w:rFonts w:hint="eastAsia"/>
        </w:rPr>
        <w:t>日之內向人事室提出書面答辯申覆，逾期則視同接受智財委員會審查及相</w:t>
      </w:r>
      <w:r w:rsidRPr="00DC6286">
        <w:t>關會議之</w:t>
      </w:r>
      <w:r w:rsidRPr="00DC6286">
        <w:rPr>
          <w:rFonts w:hint="eastAsia"/>
        </w:rPr>
        <w:t>議處結果。</w:t>
      </w:r>
    </w:p>
    <w:p w:rsidR="00802CFA" w:rsidRPr="00DC6286" w:rsidRDefault="00802CFA" w:rsidP="00802CFA">
      <w:pPr>
        <w:pStyle w:val="0710"/>
      </w:pPr>
      <w:r w:rsidRPr="00DC6286">
        <w:rPr>
          <w:rFonts w:hint="eastAsia"/>
        </w:rPr>
        <w:t>違反本要點之當事人，除依審議或申訴結果由人事室依相關</w:t>
      </w:r>
      <w:r w:rsidRPr="00DC6286">
        <w:t>評</w:t>
      </w:r>
      <w:r w:rsidRPr="00DC6286">
        <w:rPr>
          <w:rFonts w:hint="eastAsia"/>
        </w:rPr>
        <w:t>審</w:t>
      </w:r>
      <w:r w:rsidRPr="00DC6286">
        <w:t>委員會</w:t>
      </w:r>
      <w:r w:rsidRPr="00DC6286">
        <w:rPr>
          <w:rFonts w:hint="eastAsia"/>
        </w:rPr>
        <w:t>會議決議做出適當懲處或處置外，並應負擔所衍生之民事、刑事和行政責任。</w:t>
      </w:r>
    </w:p>
    <w:p w:rsidR="00802CFA" w:rsidRPr="00DC6286" w:rsidRDefault="00802CFA" w:rsidP="00802CFA">
      <w:pPr>
        <w:pStyle w:val="0710"/>
      </w:pPr>
      <w:r w:rsidRPr="00DC6286">
        <w:rPr>
          <w:rFonts w:hint="eastAsia"/>
        </w:rPr>
        <w:t>研發處得會同相關單位，不定期於校內舉辦研發成果管理與利用之利益迴避、資訊揭露及保密相關之教育訓練課程。</w:t>
      </w:r>
    </w:p>
    <w:p w:rsidR="00802CFA" w:rsidRPr="00DC6286" w:rsidRDefault="00802CFA" w:rsidP="00802CFA">
      <w:pPr>
        <w:pStyle w:val="0710"/>
      </w:pPr>
      <w:r w:rsidRPr="00DC6286">
        <w:rPr>
          <w:rFonts w:hint="eastAsia"/>
        </w:rPr>
        <w:lastRenderedPageBreak/>
        <w:t>研發處</w:t>
      </w:r>
      <w:r w:rsidRPr="00DC6286">
        <w:t>應對利益衝突審議案件之件數與結果，定期公告在研發處網頁。有違反本要點之案件，由</w:t>
      </w:r>
      <w:r w:rsidRPr="00DC6286">
        <w:rPr>
          <w:rFonts w:hint="eastAsia"/>
        </w:rPr>
        <w:t>研發處</w:t>
      </w:r>
      <w:r w:rsidRPr="00DC6286">
        <w:t>進行內部通報，經</w:t>
      </w:r>
      <w:r w:rsidRPr="00DC6286">
        <w:rPr>
          <w:rFonts w:hint="eastAsia"/>
        </w:rPr>
        <w:t>研發處專案簽陳校長核示，如經</w:t>
      </w:r>
      <w:r w:rsidRPr="00DC6286">
        <w:t>認</w:t>
      </w:r>
      <w:r w:rsidRPr="00DC6286">
        <w:rPr>
          <w:rFonts w:hint="eastAsia"/>
        </w:rPr>
        <w:t>定</w:t>
      </w:r>
      <w:r w:rsidRPr="00DC6286">
        <w:t>有違反本要點之重大情事時，得由本校向有關機關進行外部通報。</w:t>
      </w:r>
    </w:p>
    <w:p w:rsidR="00802CFA" w:rsidRDefault="00802CFA" w:rsidP="00802CFA">
      <w:pPr>
        <w:pStyle w:val="0710"/>
      </w:pPr>
      <w:r w:rsidRPr="00DC6286">
        <w:t>本要點</w:t>
      </w:r>
      <w:r w:rsidRPr="00DC6286">
        <w:rPr>
          <w:rFonts w:hint="eastAsia"/>
        </w:rPr>
        <w:t>如</w:t>
      </w:r>
      <w:r w:rsidRPr="00DC6286">
        <w:t>有未盡事宜，依相關法令規定辦理。</w:t>
      </w:r>
    </w:p>
    <w:p w:rsidR="005C6253" w:rsidRPr="00802CFA" w:rsidRDefault="00802CFA" w:rsidP="00802CFA">
      <w:pPr>
        <w:pStyle w:val="0710"/>
      </w:pPr>
      <w:bookmarkStart w:id="0" w:name="_GoBack"/>
      <w:bookmarkEnd w:id="0"/>
      <w:r w:rsidRPr="00DC6286">
        <w:t>本要點經行政會議通過，</w:t>
      </w:r>
      <w:r w:rsidRPr="00DC6286">
        <w:rPr>
          <w:rFonts w:hint="eastAsia"/>
        </w:rPr>
        <w:t>陳校長核定後</w:t>
      </w:r>
      <w:r w:rsidRPr="00DC6286">
        <w:t>發布</w:t>
      </w:r>
      <w:r w:rsidRPr="00DC6286">
        <w:rPr>
          <w:rFonts w:hint="eastAsia"/>
        </w:rPr>
        <w:t>實施；修</w:t>
      </w:r>
      <w:r w:rsidRPr="00DC6286">
        <w:t>正時亦同。</w:t>
      </w:r>
    </w:p>
    <w:sectPr w:rsidR="005C6253" w:rsidRPr="00802CFA" w:rsidSect="00714B25">
      <w:footerReference w:type="default" r:id="rId8"/>
      <w:pgSz w:w="11906" w:h="16838"/>
      <w:pgMar w:top="1134" w:right="1134" w:bottom="1134" w:left="1134" w:header="567" w:footer="567" w:gutter="0"/>
      <w:pgNumType w:start="14"/>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43F" w:rsidRDefault="0055543F" w:rsidP="00E048CD">
      <w:r>
        <w:separator/>
      </w:r>
    </w:p>
    <w:p w:rsidR="0055543F" w:rsidRDefault="0055543F"/>
  </w:endnote>
  <w:endnote w:type="continuationSeparator" w:id="0">
    <w:p w:rsidR="0055543F" w:rsidRDefault="0055543F" w:rsidP="00E048CD">
      <w:r>
        <w:continuationSeparator/>
      </w:r>
    </w:p>
    <w:p w:rsidR="0055543F" w:rsidRDefault="005554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8F3" w:rsidRDefault="00E048CD" w:rsidP="002D4C62">
    <w:pPr>
      <w:pStyle w:val="a5"/>
      <w:jc w:val="center"/>
    </w:pPr>
    <w:r w:rsidRPr="00E048CD">
      <w:rPr>
        <w:rFonts w:ascii="Times New Roman" w:hAnsi="Times New Roman"/>
      </w:rPr>
      <w:fldChar w:fldCharType="begin"/>
    </w:r>
    <w:r w:rsidRPr="00E048CD">
      <w:rPr>
        <w:rFonts w:ascii="Times New Roman" w:hAnsi="Times New Roman"/>
      </w:rPr>
      <w:instrText>PAGE   \* MERGEFORMAT</w:instrText>
    </w:r>
    <w:r w:rsidRPr="00E048CD">
      <w:rPr>
        <w:rFonts w:ascii="Times New Roman" w:hAnsi="Times New Roman"/>
      </w:rPr>
      <w:fldChar w:fldCharType="separate"/>
    </w:r>
    <w:r w:rsidR="00802CFA" w:rsidRPr="00802CFA">
      <w:rPr>
        <w:rFonts w:ascii="Times New Roman" w:hAnsi="Times New Roman"/>
        <w:noProof/>
        <w:lang w:val="zh-TW"/>
      </w:rPr>
      <w:t>16</w:t>
    </w:r>
    <w:r w:rsidRPr="00E048CD">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43F" w:rsidRDefault="0055543F" w:rsidP="00E048CD">
      <w:r>
        <w:separator/>
      </w:r>
    </w:p>
    <w:p w:rsidR="0055543F" w:rsidRDefault="0055543F"/>
  </w:footnote>
  <w:footnote w:type="continuationSeparator" w:id="0">
    <w:p w:rsidR="0055543F" w:rsidRDefault="0055543F" w:rsidP="00E048CD">
      <w:r>
        <w:continuationSeparator/>
      </w:r>
    </w:p>
    <w:p w:rsidR="0055543F" w:rsidRDefault="0055543F"/>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87CEC"/>
    <w:multiLevelType w:val="hybridMultilevel"/>
    <w:tmpl w:val="CC8A6B7C"/>
    <w:lvl w:ilvl="0" w:tplc="DCC056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3A004D8"/>
    <w:multiLevelType w:val="hybridMultilevel"/>
    <w:tmpl w:val="B45497C6"/>
    <w:lvl w:ilvl="0" w:tplc="826E355E">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405E94"/>
    <w:multiLevelType w:val="hybridMultilevel"/>
    <w:tmpl w:val="4B127E9A"/>
    <w:lvl w:ilvl="0" w:tplc="5E9ACC44">
      <w:start w:val="1"/>
      <w:numFmt w:val="taiwaneseCountingThousand"/>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 w15:restartNumberingAfterBreak="0">
    <w:nsid w:val="19D839EB"/>
    <w:multiLevelType w:val="multilevel"/>
    <w:tmpl w:val="BEB0D88C"/>
    <w:lvl w:ilvl="0">
      <w:start w:val="1"/>
      <w:numFmt w:val="taiwaneseCountingThousand"/>
      <w:suff w:val="space"/>
      <w:lvlText w:val="%1、"/>
      <w:lvlJc w:val="left"/>
      <w:pPr>
        <w:ind w:left="539" w:hanging="539"/>
      </w:pPr>
      <w:rPr>
        <w:rFonts w:ascii="Times New Roman" w:eastAsia="標楷體" w:hAnsi="Times New Roman" w:hint="default"/>
        <w:b w:val="0"/>
        <w:i w:val="0"/>
        <w:sz w:val="24"/>
      </w:rPr>
    </w:lvl>
    <w:lvl w:ilvl="1">
      <w:start w:val="1"/>
      <w:numFmt w:val="taiwaneseCountingThousand"/>
      <w:suff w:val="space"/>
      <w:lvlText w:val="(%2)"/>
      <w:lvlJc w:val="left"/>
      <w:pPr>
        <w:ind w:left="947" w:hanging="465"/>
      </w:pPr>
      <w:rPr>
        <w:rFonts w:ascii="Times New Roman" w:eastAsia="標楷體" w:hAnsi="Times New Roman" w:hint="default"/>
        <w:b w:val="0"/>
        <w:i w:val="0"/>
        <w:sz w:val="24"/>
      </w:rPr>
    </w:lvl>
    <w:lvl w:ilvl="2">
      <w:start w:val="1"/>
      <w:numFmt w:val="decimal"/>
      <w:suff w:val="space"/>
      <w:lvlText w:val="%3."/>
      <w:lvlJc w:val="left"/>
      <w:pPr>
        <w:ind w:left="941" w:firstLine="0"/>
      </w:pPr>
      <w:rPr>
        <w:rFonts w:ascii="Times New Roman" w:eastAsia="標楷體"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D0711F4"/>
    <w:multiLevelType w:val="multilevel"/>
    <w:tmpl w:val="6F3A953A"/>
    <w:lvl w:ilvl="0">
      <w:start w:val="1"/>
      <w:numFmt w:val="taiwaneseCountingThousand"/>
      <w:suff w:val="space"/>
      <w:lvlText w:val="%1、"/>
      <w:lvlJc w:val="left"/>
      <w:pPr>
        <w:ind w:left="539" w:hanging="539"/>
      </w:pPr>
      <w:rPr>
        <w:rFonts w:ascii="Times New Roman" w:eastAsia="標楷體" w:hAnsi="Times New Roman" w:hint="default"/>
        <w:b w:val="0"/>
        <w:i w:val="0"/>
        <w:strike w:val="0"/>
        <w:sz w:val="24"/>
      </w:rPr>
    </w:lvl>
    <w:lvl w:ilvl="1">
      <w:start w:val="1"/>
      <w:numFmt w:val="taiwaneseCountingThousand"/>
      <w:suff w:val="space"/>
      <w:lvlText w:val="(%2)"/>
      <w:lvlJc w:val="left"/>
      <w:pPr>
        <w:ind w:left="947" w:hanging="465"/>
      </w:pPr>
      <w:rPr>
        <w:rFonts w:ascii="Times New Roman" w:eastAsia="標楷體" w:hAnsi="Times New Roman" w:hint="default"/>
        <w:b w:val="0"/>
        <w:i w:val="0"/>
        <w:sz w:val="24"/>
      </w:rPr>
    </w:lvl>
    <w:lvl w:ilvl="2">
      <w:start w:val="1"/>
      <w:numFmt w:val="decimal"/>
      <w:suff w:val="space"/>
      <w:lvlText w:val="%3."/>
      <w:lvlJc w:val="left"/>
      <w:pPr>
        <w:ind w:left="941" w:firstLine="0"/>
      </w:pPr>
      <w:rPr>
        <w:rFonts w:ascii="Times New Roman" w:eastAsia="標楷體" w:hAnsi="Times New Roman" w:hint="default"/>
        <w:b w:val="0"/>
        <w:i w:val="0"/>
        <w:sz w:val="24"/>
      </w:rPr>
    </w:lvl>
    <w:lvl w:ilvl="3">
      <w:start w:val="1"/>
      <w:numFmt w:val="decimal"/>
      <w:suff w:val="space"/>
      <w:lvlText w:val="(%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CFC4BCD"/>
    <w:multiLevelType w:val="hybridMultilevel"/>
    <w:tmpl w:val="9E42B3EE"/>
    <w:lvl w:ilvl="0" w:tplc="330C9BD0">
      <w:start w:val="1"/>
      <w:numFmt w:val="taiwaneseCountingThousand"/>
      <w:lvlText w:val="(%1)"/>
      <w:lvlJc w:val="left"/>
      <w:pPr>
        <w:ind w:left="400" w:hanging="4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F236A42"/>
    <w:multiLevelType w:val="hybridMultilevel"/>
    <w:tmpl w:val="311A3556"/>
    <w:lvl w:ilvl="0" w:tplc="04090015">
      <w:start w:val="1"/>
      <w:numFmt w:val="taiwaneseCountingThousand"/>
      <w:lvlText w:val="%1、"/>
      <w:lvlJc w:val="left"/>
      <w:pPr>
        <w:ind w:left="48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5396198"/>
    <w:multiLevelType w:val="multilevel"/>
    <w:tmpl w:val="BEB0D88C"/>
    <w:lvl w:ilvl="0">
      <w:start w:val="1"/>
      <w:numFmt w:val="taiwaneseCountingThousand"/>
      <w:suff w:val="space"/>
      <w:lvlText w:val="%1、"/>
      <w:lvlJc w:val="left"/>
      <w:pPr>
        <w:ind w:left="539" w:hanging="539"/>
      </w:pPr>
      <w:rPr>
        <w:rFonts w:ascii="Times New Roman" w:eastAsia="標楷體" w:hAnsi="Times New Roman" w:hint="default"/>
        <w:b w:val="0"/>
        <w:i w:val="0"/>
        <w:sz w:val="24"/>
      </w:rPr>
    </w:lvl>
    <w:lvl w:ilvl="1">
      <w:start w:val="1"/>
      <w:numFmt w:val="taiwaneseCountingThousand"/>
      <w:suff w:val="space"/>
      <w:lvlText w:val="(%2)"/>
      <w:lvlJc w:val="left"/>
      <w:pPr>
        <w:ind w:left="947" w:hanging="465"/>
      </w:pPr>
      <w:rPr>
        <w:rFonts w:ascii="Times New Roman" w:eastAsia="標楷體" w:hAnsi="Times New Roman" w:hint="default"/>
        <w:b w:val="0"/>
        <w:i w:val="0"/>
        <w:sz w:val="24"/>
      </w:rPr>
    </w:lvl>
    <w:lvl w:ilvl="2">
      <w:start w:val="1"/>
      <w:numFmt w:val="decimal"/>
      <w:suff w:val="space"/>
      <w:lvlText w:val="%3."/>
      <w:lvlJc w:val="left"/>
      <w:pPr>
        <w:ind w:left="941" w:firstLine="0"/>
      </w:pPr>
      <w:rPr>
        <w:rFonts w:ascii="Times New Roman" w:eastAsia="標楷體"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7E551BB"/>
    <w:multiLevelType w:val="hybridMultilevel"/>
    <w:tmpl w:val="B33C95F6"/>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AB67BDE"/>
    <w:multiLevelType w:val="multilevel"/>
    <w:tmpl w:val="BEB0D88C"/>
    <w:lvl w:ilvl="0">
      <w:start w:val="1"/>
      <w:numFmt w:val="taiwaneseCountingThousand"/>
      <w:suff w:val="space"/>
      <w:lvlText w:val="%1、"/>
      <w:lvlJc w:val="left"/>
      <w:pPr>
        <w:ind w:left="539" w:hanging="539"/>
      </w:pPr>
      <w:rPr>
        <w:rFonts w:ascii="Times New Roman" w:eastAsia="標楷體" w:hAnsi="Times New Roman" w:hint="default"/>
        <w:b w:val="0"/>
        <w:i w:val="0"/>
        <w:sz w:val="24"/>
      </w:rPr>
    </w:lvl>
    <w:lvl w:ilvl="1">
      <w:start w:val="1"/>
      <w:numFmt w:val="taiwaneseCountingThousand"/>
      <w:suff w:val="space"/>
      <w:lvlText w:val="(%2)"/>
      <w:lvlJc w:val="left"/>
      <w:pPr>
        <w:ind w:left="947" w:hanging="465"/>
      </w:pPr>
      <w:rPr>
        <w:rFonts w:ascii="Times New Roman" w:eastAsia="標楷體" w:hAnsi="Times New Roman" w:hint="default"/>
        <w:b w:val="0"/>
        <w:i w:val="0"/>
        <w:sz w:val="24"/>
      </w:rPr>
    </w:lvl>
    <w:lvl w:ilvl="2">
      <w:start w:val="1"/>
      <w:numFmt w:val="decimal"/>
      <w:suff w:val="space"/>
      <w:lvlText w:val="%3."/>
      <w:lvlJc w:val="left"/>
      <w:pPr>
        <w:ind w:left="941" w:firstLine="0"/>
      </w:pPr>
      <w:rPr>
        <w:rFonts w:ascii="Times New Roman" w:eastAsia="標楷體"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4ECF3390"/>
    <w:multiLevelType w:val="hybridMultilevel"/>
    <w:tmpl w:val="0AF0E4F6"/>
    <w:lvl w:ilvl="0" w:tplc="4D8AFC5A">
      <w:start w:val="1"/>
      <w:numFmt w:val="taiwaneseCountingThousand"/>
      <w:pStyle w:val="02"/>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6AF4592"/>
    <w:multiLevelType w:val="multilevel"/>
    <w:tmpl w:val="7C94C5D2"/>
    <w:lvl w:ilvl="0">
      <w:start w:val="1"/>
      <w:numFmt w:val="taiwaneseCountingThousand"/>
      <w:suff w:val="space"/>
      <w:lvlText w:val="%1、"/>
      <w:lvlJc w:val="left"/>
      <w:pPr>
        <w:ind w:left="539" w:hanging="539"/>
      </w:pPr>
      <w:rPr>
        <w:rFonts w:ascii="Times New Roman" w:eastAsia="標楷體" w:hAnsi="Times New Roman" w:hint="default"/>
        <w:b w:val="0"/>
        <w:i w:val="0"/>
        <w:strike w:val="0"/>
        <w:sz w:val="24"/>
      </w:rPr>
    </w:lvl>
    <w:lvl w:ilvl="1">
      <w:start w:val="1"/>
      <w:numFmt w:val="taiwaneseCountingThousand"/>
      <w:suff w:val="space"/>
      <w:lvlText w:val="(%2)"/>
      <w:lvlJc w:val="left"/>
      <w:pPr>
        <w:ind w:left="947" w:hanging="465"/>
      </w:pPr>
      <w:rPr>
        <w:rFonts w:ascii="Times New Roman" w:eastAsia="標楷體" w:hAnsi="Times New Roman" w:hint="default"/>
        <w:b w:val="0"/>
        <w:i w:val="0"/>
        <w:sz w:val="24"/>
      </w:rPr>
    </w:lvl>
    <w:lvl w:ilvl="2">
      <w:start w:val="1"/>
      <w:numFmt w:val="decimal"/>
      <w:suff w:val="space"/>
      <w:lvlText w:val="%3."/>
      <w:lvlJc w:val="left"/>
      <w:pPr>
        <w:ind w:left="941" w:firstLine="0"/>
      </w:pPr>
      <w:rPr>
        <w:rFonts w:ascii="Times New Roman" w:eastAsia="標楷體"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2842364"/>
    <w:multiLevelType w:val="multilevel"/>
    <w:tmpl w:val="651C68E0"/>
    <w:lvl w:ilvl="0">
      <w:start w:val="1"/>
      <w:numFmt w:val="taiwaneseCountingThousand"/>
      <w:suff w:val="space"/>
      <w:lvlText w:val="%1、"/>
      <w:lvlJc w:val="left"/>
      <w:pPr>
        <w:ind w:left="1019" w:hanging="539"/>
      </w:pPr>
      <w:rPr>
        <w:rFonts w:ascii="Times New Roman" w:eastAsia="標楷體" w:hAnsi="Times New Roman" w:hint="default"/>
        <w:lang w:val="en-US"/>
      </w:rPr>
    </w:lvl>
    <w:lvl w:ilvl="1">
      <w:start w:val="1"/>
      <w:numFmt w:val="taiwaneseCountingThousand"/>
      <w:suff w:val="space"/>
      <w:lvlText w:val="(%2)"/>
      <w:lvlJc w:val="left"/>
      <w:pPr>
        <w:ind w:left="1427" w:hanging="467"/>
      </w:pPr>
      <w:rPr>
        <w:rFonts w:ascii="Times New Roman" w:eastAsia="標楷體" w:hAnsi="Times New Roman" w:hint="default"/>
        <w:b w:val="0"/>
        <w:i w:val="0"/>
        <w:strike w:val="0"/>
        <w:sz w:val="24"/>
      </w:rPr>
    </w:lvl>
    <w:lvl w:ilvl="2">
      <w:start w:val="1"/>
      <w:numFmt w:val="decimal"/>
      <w:suff w:val="space"/>
      <w:lvlText w:val="%3."/>
      <w:lvlJc w:val="right"/>
      <w:pPr>
        <w:ind w:left="1421" w:firstLine="0"/>
      </w:pPr>
      <w:rPr>
        <w:rFonts w:hint="eastAsia"/>
        <w:strike w:val="0"/>
      </w:rPr>
    </w:lvl>
    <w:lvl w:ilvl="3">
      <w:start w:val="1"/>
      <w:numFmt w:val="decimal"/>
      <w:suff w:val="space"/>
      <w:lvlText w:val="(%4)"/>
      <w:lvlJc w:val="left"/>
      <w:pPr>
        <w:ind w:left="1682" w:hanging="351"/>
      </w:pPr>
      <w:rPr>
        <w:rFonts w:hint="eastAsia"/>
      </w:rPr>
    </w:lvl>
    <w:lvl w:ilvl="4">
      <w:start w:val="1"/>
      <w:numFmt w:val="ideographTraditional"/>
      <w:lvlText w:val="%5、"/>
      <w:lvlJc w:val="left"/>
      <w:pPr>
        <w:ind w:left="2880" w:hanging="480"/>
      </w:pPr>
      <w:rPr>
        <w:rFonts w:hint="eastAsia"/>
      </w:rPr>
    </w:lvl>
    <w:lvl w:ilvl="5">
      <w:start w:val="1"/>
      <w:numFmt w:val="lowerRoman"/>
      <w:lvlText w:val="%6."/>
      <w:lvlJc w:val="right"/>
      <w:pPr>
        <w:ind w:left="3360" w:hanging="480"/>
      </w:pPr>
      <w:rPr>
        <w:rFonts w:hint="eastAsia"/>
      </w:rPr>
    </w:lvl>
    <w:lvl w:ilvl="6">
      <w:start w:val="1"/>
      <w:numFmt w:val="decimal"/>
      <w:lvlText w:val="%7."/>
      <w:lvlJc w:val="left"/>
      <w:pPr>
        <w:ind w:left="3840" w:hanging="480"/>
      </w:pPr>
      <w:rPr>
        <w:rFonts w:hint="eastAsia"/>
      </w:rPr>
    </w:lvl>
    <w:lvl w:ilvl="7">
      <w:start w:val="1"/>
      <w:numFmt w:val="ideographTraditional"/>
      <w:lvlText w:val="%8、"/>
      <w:lvlJc w:val="left"/>
      <w:pPr>
        <w:ind w:left="4320" w:hanging="480"/>
      </w:pPr>
      <w:rPr>
        <w:rFonts w:hint="eastAsia"/>
      </w:rPr>
    </w:lvl>
    <w:lvl w:ilvl="8">
      <w:start w:val="1"/>
      <w:numFmt w:val="lowerRoman"/>
      <w:lvlText w:val="%9."/>
      <w:lvlJc w:val="right"/>
      <w:pPr>
        <w:ind w:left="4800" w:hanging="480"/>
      </w:pPr>
      <w:rPr>
        <w:rFonts w:hint="eastAsia"/>
      </w:rPr>
    </w:lvl>
  </w:abstractNum>
  <w:abstractNum w:abstractNumId="13" w15:restartNumberingAfterBreak="0">
    <w:nsid w:val="6A8B2C26"/>
    <w:multiLevelType w:val="hybridMultilevel"/>
    <w:tmpl w:val="446EC682"/>
    <w:lvl w:ilvl="0" w:tplc="744E4E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0703FD4"/>
    <w:multiLevelType w:val="multilevel"/>
    <w:tmpl w:val="9836F3DC"/>
    <w:lvl w:ilvl="0">
      <w:start w:val="1"/>
      <w:numFmt w:val="taiwaneseCountingThousand"/>
      <w:suff w:val="space"/>
      <w:lvlText w:val="%1、"/>
      <w:lvlJc w:val="left"/>
      <w:pPr>
        <w:ind w:left="539" w:hanging="539"/>
      </w:pPr>
      <w:rPr>
        <w:rFonts w:ascii="Times New Roman" w:eastAsia="標楷體" w:hAnsi="Times New Roman" w:hint="default"/>
        <w:b w:val="0"/>
        <w:i w:val="0"/>
        <w:sz w:val="24"/>
      </w:rPr>
    </w:lvl>
    <w:lvl w:ilvl="1">
      <w:start w:val="1"/>
      <w:numFmt w:val="decimal"/>
      <w:suff w:val="space"/>
      <w:lvlText w:val="%2(%1)"/>
      <w:lvlJc w:val="left"/>
      <w:pPr>
        <w:ind w:left="947" w:hanging="465"/>
      </w:pPr>
      <w:rPr>
        <w:rFonts w:ascii="Times New Roman" w:eastAsia="標楷體" w:hAnsi="Times New Roman" w:hint="default"/>
        <w:b w:val="0"/>
        <w:i w:val="0"/>
        <w:sz w:val="24"/>
      </w:rPr>
    </w:lvl>
    <w:lvl w:ilvl="2">
      <w:start w:val="1"/>
      <w:numFmt w:val="decimal"/>
      <w:suff w:val="space"/>
      <w:lvlText w:val="%3."/>
      <w:lvlJc w:val="left"/>
      <w:pPr>
        <w:ind w:left="941" w:firstLine="0"/>
      </w:pPr>
      <w:rPr>
        <w:rFonts w:ascii="Times New Roman" w:eastAsia="標楷體"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72590E2F"/>
    <w:multiLevelType w:val="multilevel"/>
    <w:tmpl w:val="34B42850"/>
    <w:lvl w:ilvl="0">
      <w:start w:val="1"/>
      <w:numFmt w:val="taiwaneseCountingThousand"/>
      <w:pStyle w:val="07"/>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14:ligatures w14:val="none"/>
        <w14:numForm w14:val="default"/>
        <w14:numSpacing w14:val="default"/>
        <w14:stylisticSets/>
        <w14:cntxtAlts w14:val="0"/>
      </w:rPr>
    </w:lvl>
    <w:lvl w:ilvl="1">
      <w:start w:val="1"/>
      <w:numFmt w:val="taiwaneseCountingThousand"/>
      <w:pStyle w:val="070"/>
      <w:suff w:val="nothing"/>
      <w:lvlText w:val="(%2)"/>
      <w:lvlJc w:val="left"/>
      <w:pPr>
        <w:ind w:left="879" w:hanging="399"/>
      </w:pPr>
      <w:rPr>
        <w:rFonts w:ascii="Times New Roman" w:eastAsia="標楷體" w:hAnsi="Times New Roman" w:hint="default"/>
        <w:b w:val="0"/>
        <w:i w:val="0"/>
        <w:sz w:val="24"/>
      </w:rPr>
    </w:lvl>
    <w:lvl w:ilvl="2">
      <w:start w:val="1"/>
      <w:numFmt w:val="decimal"/>
      <w:pStyle w:val="071"/>
      <w:suff w:val="nothing"/>
      <w:lvlText w:val="%3."/>
      <w:lvlJc w:val="right"/>
      <w:pPr>
        <w:ind w:left="1123" w:firstLine="0"/>
      </w:pPr>
      <w:rPr>
        <w:rFonts w:ascii="Times New Roman" w:eastAsia="標楷體" w:hAnsi="Times New Roman" w:hint="default"/>
        <w:b w:val="0"/>
        <w:i w:val="0"/>
        <w:sz w:val="24"/>
      </w:rPr>
    </w:lvl>
    <w:lvl w:ilvl="3">
      <w:start w:val="1"/>
      <w:numFmt w:val="decimal"/>
      <w:pStyle w:val="0711"/>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6" w15:restartNumberingAfterBreak="0">
    <w:nsid w:val="787E3DBB"/>
    <w:multiLevelType w:val="hybridMultilevel"/>
    <w:tmpl w:val="3F644A68"/>
    <w:lvl w:ilvl="0" w:tplc="14DC8894">
      <w:start w:val="1"/>
      <w:numFmt w:val="taiwaneseCountingThousand"/>
      <w:lvlText w:val="(%1)"/>
      <w:lvlJc w:val="left"/>
      <w:pPr>
        <w:ind w:left="400" w:hanging="4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C1A33B5"/>
    <w:multiLevelType w:val="hybridMultilevel"/>
    <w:tmpl w:val="D2E084D0"/>
    <w:lvl w:ilvl="0" w:tplc="D68A14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8"/>
  </w:num>
  <w:num w:numId="3">
    <w:abstractNumId w:val="17"/>
  </w:num>
  <w:num w:numId="4">
    <w:abstractNumId w:val="13"/>
  </w:num>
  <w:num w:numId="5">
    <w:abstractNumId w:val="16"/>
  </w:num>
  <w:num w:numId="6">
    <w:abstractNumId w:val="5"/>
  </w:num>
  <w:num w:numId="7">
    <w:abstractNumId w:val="1"/>
  </w:num>
  <w:num w:numId="8">
    <w:abstractNumId w:val="0"/>
  </w:num>
  <w:num w:numId="9">
    <w:abstractNumId w:val="2"/>
  </w:num>
  <w:num w:numId="10">
    <w:abstractNumId w:val="6"/>
  </w:num>
  <w:num w:numId="11">
    <w:abstractNumId w:val="4"/>
  </w:num>
  <w:num w:numId="12">
    <w:abstractNumId w:val="14"/>
  </w:num>
  <w:num w:numId="13">
    <w:abstractNumId w:val="12"/>
  </w:num>
  <w:num w:numId="14">
    <w:abstractNumId w:val="4"/>
    <w:lvlOverride w:ilvl="0">
      <w:lvl w:ilvl="0">
        <w:start w:val="1"/>
        <w:numFmt w:val="taiwaneseCountingThousand"/>
        <w:suff w:val="space"/>
        <w:lvlText w:val="%1、"/>
        <w:lvlJc w:val="left"/>
        <w:pPr>
          <w:ind w:left="539" w:hanging="539"/>
        </w:pPr>
        <w:rPr>
          <w:rFonts w:ascii="Times New Roman" w:eastAsia="標楷體" w:hAnsi="Times New Roman" w:hint="default"/>
          <w:b w:val="0"/>
          <w:i w:val="0"/>
          <w:sz w:val="24"/>
        </w:rPr>
      </w:lvl>
    </w:lvlOverride>
    <w:lvlOverride w:ilvl="1">
      <w:lvl w:ilvl="1">
        <w:start w:val="1"/>
        <w:numFmt w:val="taiwaneseCountingThousand"/>
        <w:suff w:val="space"/>
        <w:lvlText w:val="(%2)"/>
        <w:lvlJc w:val="left"/>
        <w:pPr>
          <w:ind w:left="947" w:hanging="465"/>
        </w:pPr>
        <w:rPr>
          <w:rFonts w:ascii="Times New Roman" w:eastAsia="標楷體" w:hAnsi="Times New Roman" w:hint="default"/>
          <w:b w:val="0"/>
          <w:i w:val="0"/>
          <w:sz w:val="24"/>
        </w:rPr>
      </w:lvl>
    </w:lvlOverride>
    <w:lvlOverride w:ilvl="2">
      <w:lvl w:ilvl="2">
        <w:start w:val="1"/>
        <w:numFmt w:val="decimal"/>
        <w:suff w:val="space"/>
        <w:lvlText w:val="%3."/>
        <w:lvlJc w:val="left"/>
        <w:pPr>
          <w:ind w:left="941" w:firstLine="0"/>
        </w:pPr>
        <w:rPr>
          <w:rFonts w:ascii="Times New Roman" w:eastAsia="標楷體" w:hAnsi="Times New Roman" w:hint="default"/>
          <w:b w:val="0"/>
          <w:i w:val="0"/>
          <w:sz w:val="24"/>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5">
    <w:abstractNumId w:val="7"/>
  </w:num>
  <w:num w:numId="16">
    <w:abstractNumId w:val="3"/>
  </w:num>
  <w:num w:numId="17">
    <w:abstractNumId w:val="9"/>
  </w:num>
  <w:num w:numId="18">
    <w:abstractNumId w:val="11"/>
  </w:num>
  <w:num w:numId="19">
    <w:abstractNumId w:val="15"/>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rawingGridHorizontalSpacing w:val="12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8CD"/>
    <w:rsid w:val="00011306"/>
    <w:rsid w:val="0002663D"/>
    <w:rsid w:val="000378C5"/>
    <w:rsid w:val="000732DD"/>
    <w:rsid w:val="00073421"/>
    <w:rsid w:val="00076870"/>
    <w:rsid w:val="000B76FF"/>
    <w:rsid w:val="00115C51"/>
    <w:rsid w:val="0012465B"/>
    <w:rsid w:val="00124E7A"/>
    <w:rsid w:val="001B3EB9"/>
    <w:rsid w:val="001B681F"/>
    <w:rsid w:val="001F387E"/>
    <w:rsid w:val="0024690D"/>
    <w:rsid w:val="00256DC6"/>
    <w:rsid w:val="00282CA8"/>
    <w:rsid w:val="002951B2"/>
    <w:rsid w:val="002D39C0"/>
    <w:rsid w:val="002D4C62"/>
    <w:rsid w:val="0030024C"/>
    <w:rsid w:val="00384D9D"/>
    <w:rsid w:val="003C0970"/>
    <w:rsid w:val="003C7726"/>
    <w:rsid w:val="00461C6A"/>
    <w:rsid w:val="00493821"/>
    <w:rsid w:val="004B2722"/>
    <w:rsid w:val="00552E2A"/>
    <w:rsid w:val="0055543F"/>
    <w:rsid w:val="005677EF"/>
    <w:rsid w:val="00573984"/>
    <w:rsid w:val="005752F1"/>
    <w:rsid w:val="005C2810"/>
    <w:rsid w:val="005C6253"/>
    <w:rsid w:val="005D5897"/>
    <w:rsid w:val="005F3F51"/>
    <w:rsid w:val="00616322"/>
    <w:rsid w:val="00714B25"/>
    <w:rsid w:val="00732D7F"/>
    <w:rsid w:val="00736622"/>
    <w:rsid w:val="00777935"/>
    <w:rsid w:val="007D05BF"/>
    <w:rsid w:val="007D215D"/>
    <w:rsid w:val="00802CFA"/>
    <w:rsid w:val="008030E8"/>
    <w:rsid w:val="008063E8"/>
    <w:rsid w:val="008174B3"/>
    <w:rsid w:val="00823B6E"/>
    <w:rsid w:val="008252D6"/>
    <w:rsid w:val="00834120"/>
    <w:rsid w:val="008522DB"/>
    <w:rsid w:val="0086286E"/>
    <w:rsid w:val="00875809"/>
    <w:rsid w:val="00877256"/>
    <w:rsid w:val="008C737B"/>
    <w:rsid w:val="008C7A46"/>
    <w:rsid w:val="008D2379"/>
    <w:rsid w:val="008D3618"/>
    <w:rsid w:val="009027E6"/>
    <w:rsid w:val="00917B47"/>
    <w:rsid w:val="00A14372"/>
    <w:rsid w:val="00A50BD1"/>
    <w:rsid w:val="00A56436"/>
    <w:rsid w:val="00A863E5"/>
    <w:rsid w:val="00AA1D66"/>
    <w:rsid w:val="00AC2758"/>
    <w:rsid w:val="00AC6876"/>
    <w:rsid w:val="00B72802"/>
    <w:rsid w:val="00B80BA5"/>
    <w:rsid w:val="00C24BF9"/>
    <w:rsid w:val="00C30333"/>
    <w:rsid w:val="00C53A66"/>
    <w:rsid w:val="00C84D58"/>
    <w:rsid w:val="00C94A74"/>
    <w:rsid w:val="00CB55C0"/>
    <w:rsid w:val="00CC5309"/>
    <w:rsid w:val="00CD311D"/>
    <w:rsid w:val="00CF48F3"/>
    <w:rsid w:val="00D12638"/>
    <w:rsid w:val="00D35125"/>
    <w:rsid w:val="00D36256"/>
    <w:rsid w:val="00E048CD"/>
    <w:rsid w:val="00F03C38"/>
    <w:rsid w:val="00F47AEC"/>
    <w:rsid w:val="00F91ADD"/>
    <w:rsid w:val="00F93E45"/>
    <w:rsid w:val="00FD7C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D3F0CE"/>
  <w15:chartTrackingRefBased/>
  <w15:docId w15:val="{64184482-020C-4EF0-AE8E-29BB8309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5C51"/>
    <w:pPr>
      <w:widowControl w:val="0"/>
    </w:pPr>
    <w:rPr>
      <w:rFonts w:eastAsia="標楷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48CD"/>
    <w:pPr>
      <w:tabs>
        <w:tab w:val="center" w:pos="4153"/>
        <w:tab w:val="right" w:pos="8306"/>
      </w:tabs>
      <w:snapToGrid w:val="0"/>
    </w:pPr>
    <w:rPr>
      <w:sz w:val="20"/>
      <w:szCs w:val="20"/>
    </w:rPr>
  </w:style>
  <w:style w:type="character" w:customStyle="1" w:styleId="a4">
    <w:name w:val="頁首 字元"/>
    <w:basedOn w:val="a0"/>
    <w:link w:val="a3"/>
    <w:uiPriority w:val="99"/>
    <w:rsid w:val="00E048CD"/>
    <w:rPr>
      <w:sz w:val="20"/>
      <w:szCs w:val="20"/>
    </w:rPr>
  </w:style>
  <w:style w:type="paragraph" w:styleId="a5">
    <w:name w:val="footer"/>
    <w:basedOn w:val="a"/>
    <w:link w:val="a6"/>
    <w:uiPriority w:val="99"/>
    <w:unhideWhenUsed/>
    <w:rsid w:val="00E048CD"/>
    <w:pPr>
      <w:tabs>
        <w:tab w:val="center" w:pos="4153"/>
        <w:tab w:val="right" w:pos="8306"/>
      </w:tabs>
      <w:snapToGrid w:val="0"/>
    </w:pPr>
    <w:rPr>
      <w:sz w:val="20"/>
      <w:szCs w:val="20"/>
    </w:rPr>
  </w:style>
  <w:style w:type="character" w:customStyle="1" w:styleId="a6">
    <w:name w:val="頁尾 字元"/>
    <w:basedOn w:val="a0"/>
    <w:link w:val="a5"/>
    <w:uiPriority w:val="99"/>
    <w:rsid w:val="00E048CD"/>
    <w:rPr>
      <w:sz w:val="20"/>
      <w:szCs w:val="20"/>
    </w:rPr>
  </w:style>
  <w:style w:type="paragraph" w:customStyle="1" w:styleId="01X">
    <w:name w:val="01_提案X"/>
    <w:basedOn w:val="a"/>
    <w:qFormat/>
    <w:rsid w:val="00D36256"/>
    <w:pPr>
      <w:spacing w:beforeLines="50" w:before="180" w:afterLines="50" w:after="180"/>
      <w:ind w:left="960" w:hangingChars="400" w:hanging="960"/>
    </w:pPr>
    <w:rPr>
      <w:rFonts w:ascii="Times New Roman" w:hAnsi="Times New Roman"/>
    </w:rPr>
  </w:style>
  <w:style w:type="paragraph" w:customStyle="1" w:styleId="01XX">
    <w:name w:val="01_提案XX"/>
    <w:basedOn w:val="01X"/>
    <w:qFormat/>
    <w:rsid w:val="00D36256"/>
    <w:pPr>
      <w:ind w:left="1200" w:hangingChars="500" w:hanging="1200"/>
    </w:pPr>
  </w:style>
  <w:style w:type="paragraph" w:customStyle="1" w:styleId="01XXX">
    <w:name w:val="01_提案XXX"/>
    <w:basedOn w:val="01XX"/>
    <w:qFormat/>
    <w:rsid w:val="00D36256"/>
    <w:pPr>
      <w:ind w:left="1440" w:hangingChars="600" w:hanging="1440"/>
    </w:pPr>
  </w:style>
  <w:style w:type="paragraph" w:styleId="a7">
    <w:name w:val="List Paragraph"/>
    <w:basedOn w:val="a"/>
    <w:link w:val="a8"/>
    <w:uiPriority w:val="34"/>
    <w:qFormat/>
    <w:rsid w:val="00D36256"/>
    <w:pPr>
      <w:ind w:leftChars="200" w:left="480"/>
    </w:pPr>
  </w:style>
  <w:style w:type="paragraph" w:customStyle="1" w:styleId="02">
    <w:name w:val="02_提案說明一、"/>
    <w:basedOn w:val="a7"/>
    <w:qFormat/>
    <w:rsid w:val="008063E8"/>
    <w:pPr>
      <w:numPr>
        <w:numId w:val="1"/>
      </w:numPr>
      <w:ind w:leftChars="0" w:left="482" w:hanging="482"/>
    </w:pPr>
    <w:rPr>
      <w:rFonts w:ascii="Times New Roman" w:hAnsi="Times New Roman"/>
    </w:rPr>
  </w:style>
  <w:style w:type="paragraph" w:customStyle="1" w:styleId="03">
    <w:name w:val="03_〈附件〉"/>
    <w:basedOn w:val="a"/>
    <w:qFormat/>
    <w:rsid w:val="00D36256"/>
    <w:pPr>
      <w:adjustRightInd w:val="0"/>
      <w:snapToGrid w:val="0"/>
      <w:jc w:val="right"/>
    </w:pPr>
    <w:rPr>
      <w:rFonts w:ascii="Times New Roman" w:hAnsi="Times New Roman"/>
      <w:sz w:val="28"/>
      <w:bdr w:val="single" w:sz="4" w:space="0" w:color="auto"/>
    </w:rPr>
  </w:style>
  <w:style w:type="paragraph" w:customStyle="1" w:styleId="030">
    <w:name w:val="03_修正對照表標題"/>
    <w:basedOn w:val="a"/>
    <w:qFormat/>
    <w:rsid w:val="00A56436"/>
    <w:pPr>
      <w:snapToGrid w:val="0"/>
      <w:spacing w:beforeLines="50" w:before="180" w:afterLines="50" w:after="180"/>
      <w:jc w:val="center"/>
    </w:pPr>
    <w:rPr>
      <w:rFonts w:ascii="Times New Roman" w:hAnsi="Times New Roman"/>
      <w:sz w:val="28"/>
    </w:rPr>
  </w:style>
  <w:style w:type="paragraph" w:customStyle="1" w:styleId="04">
    <w:name w:val="04_法規名稱"/>
    <w:basedOn w:val="030"/>
    <w:qFormat/>
    <w:rsid w:val="00A56436"/>
  </w:style>
  <w:style w:type="paragraph" w:customStyle="1" w:styleId="05">
    <w:name w:val="05_法規歷程"/>
    <w:basedOn w:val="a"/>
    <w:qFormat/>
    <w:rsid w:val="00A56436"/>
    <w:pPr>
      <w:autoSpaceDE w:val="0"/>
      <w:autoSpaceDN w:val="0"/>
      <w:adjustRightInd w:val="0"/>
      <w:snapToGrid w:val="0"/>
      <w:jc w:val="right"/>
    </w:pPr>
    <w:rPr>
      <w:rFonts w:ascii="Times New Roman" w:hAnsi="Times New Roman" w:cs="細明體"/>
      <w:sz w:val="20"/>
      <w:lang w:val="zh-TW" w:bidi="zh-TW"/>
    </w:rPr>
  </w:style>
  <w:style w:type="paragraph" w:customStyle="1" w:styleId="06">
    <w:name w:val="06_法規內文"/>
    <w:basedOn w:val="a"/>
    <w:qFormat/>
    <w:rsid w:val="00A56436"/>
    <w:pPr>
      <w:autoSpaceDE w:val="0"/>
      <w:autoSpaceDN w:val="0"/>
      <w:spacing w:beforeLines="30" w:before="108" w:line="320" w:lineRule="exact"/>
      <w:ind w:left="480" w:hangingChars="200" w:hanging="480"/>
    </w:pPr>
    <w:rPr>
      <w:rFonts w:ascii="Times New Roman" w:hAnsi="Times New Roman" w:cs="細明體"/>
      <w:szCs w:val="24"/>
      <w:lang w:val="zh-TW" w:bidi="zh-TW"/>
    </w:rPr>
  </w:style>
  <w:style w:type="character" w:customStyle="1" w:styleId="a8">
    <w:name w:val="清單段落 字元"/>
    <w:link w:val="a7"/>
    <w:uiPriority w:val="34"/>
    <w:locked/>
    <w:rsid w:val="00076870"/>
    <w:rPr>
      <w:rFonts w:eastAsia="標楷體"/>
    </w:rPr>
  </w:style>
  <w:style w:type="paragraph" w:styleId="a9">
    <w:name w:val="Balloon Text"/>
    <w:basedOn w:val="a"/>
    <w:link w:val="aa"/>
    <w:uiPriority w:val="99"/>
    <w:semiHidden/>
    <w:unhideWhenUsed/>
    <w:rsid w:val="0030024C"/>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30024C"/>
    <w:rPr>
      <w:rFonts w:asciiTheme="majorHAnsi" w:eastAsiaTheme="majorEastAsia" w:hAnsiTheme="majorHAnsi" w:cstheme="majorBidi"/>
      <w:sz w:val="18"/>
      <w:szCs w:val="18"/>
    </w:rPr>
  </w:style>
  <w:style w:type="paragraph" w:customStyle="1" w:styleId="07">
    <w:name w:val="07_要點&gt;一、"/>
    <w:basedOn w:val="a"/>
    <w:qFormat/>
    <w:rsid w:val="00802CFA"/>
    <w:pPr>
      <w:numPr>
        <w:numId w:val="19"/>
      </w:numPr>
      <w:autoSpaceDE w:val="0"/>
      <w:autoSpaceDN w:val="0"/>
      <w:adjustRightInd w:val="0"/>
      <w:spacing w:beforeLines="30" w:before="108" w:line="320" w:lineRule="exact"/>
      <w:jc w:val="both"/>
    </w:pPr>
    <w:rPr>
      <w:rFonts w:ascii="Times New Roman" w:hAnsi="Times New Roman"/>
    </w:rPr>
  </w:style>
  <w:style w:type="paragraph" w:customStyle="1" w:styleId="070">
    <w:name w:val="07_要點&gt;一、&gt;(一)"/>
    <w:basedOn w:val="07"/>
    <w:qFormat/>
    <w:rsid w:val="00802CFA"/>
    <w:pPr>
      <w:numPr>
        <w:ilvl w:val="1"/>
      </w:numPr>
      <w:spacing w:beforeLines="0" w:before="0"/>
    </w:pPr>
  </w:style>
  <w:style w:type="paragraph" w:customStyle="1" w:styleId="071">
    <w:name w:val="07_要點&gt;一、&gt;(一)&gt;1."/>
    <w:basedOn w:val="070"/>
    <w:qFormat/>
    <w:rsid w:val="00802CFA"/>
    <w:pPr>
      <w:numPr>
        <w:ilvl w:val="2"/>
      </w:numPr>
    </w:pPr>
  </w:style>
  <w:style w:type="paragraph" w:customStyle="1" w:styleId="0711">
    <w:name w:val="07_要點&gt;一、&gt;(一)&gt;1.&gt;(1)"/>
    <w:basedOn w:val="071"/>
    <w:qFormat/>
    <w:rsid w:val="00802CFA"/>
    <w:pPr>
      <w:numPr>
        <w:ilvl w:val="3"/>
      </w:numPr>
    </w:pPr>
  </w:style>
  <w:style w:type="paragraph" w:customStyle="1" w:styleId="0710">
    <w:name w:val="07_要點&gt;一、(10↑)"/>
    <w:basedOn w:val="07"/>
    <w:qFormat/>
    <w:rsid w:val="00802CFA"/>
    <w:pPr>
      <w:ind w:left="720" w:hanging="720"/>
    </w:pPr>
  </w:style>
  <w:style w:type="paragraph" w:customStyle="1" w:styleId="072">
    <w:name w:val="07_要點&gt;一、&gt;項"/>
    <w:basedOn w:val="07"/>
    <w:qFormat/>
    <w:rsid w:val="00802CFA"/>
    <w:pPr>
      <w:widowControl/>
      <w:numPr>
        <w:numId w:val="0"/>
      </w:numPr>
      <w:spacing w:beforeLines="0" w:before="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95686-D327-4253-9F61-594A8AFF9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dc:creator>
  <cp:keywords/>
  <dc:description/>
  <cp:lastModifiedBy>Windows 使用者</cp:lastModifiedBy>
  <cp:revision>4</cp:revision>
  <cp:lastPrinted>2022-04-25T01:06:00Z</cp:lastPrinted>
  <dcterms:created xsi:type="dcterms:W3CDTF">2022-05-11T05:28:00Z</dcterms:created>
  <dcterms:modified xsi:type="dcterms:W3CDTF">2023-03-10T02:11:00Z</dcterms:modified>
</cp:coreProperties>
</file>