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已直接針對您 Google 雲端硬碟「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招生中心資料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」目錄下「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四技甄選入學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」與「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四技申請入學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」各學年度（111～115 學年度）之原始名冊與報到資料庫進行解析與比對。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以下為兩大入學管道歷年「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一階 $\to$ 二階 $\to$ 錄取 $\to$ 報到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」之完整人數與人次統計結果：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四技甄選入學（技高生源）：一階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$\to$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二階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$\to$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錄取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$\to$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報到 人數統計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本管道主要生源為技術型高中（高職生/綜高生），採統測成績進行一階篩選，通過後進行二階複試（備審/面試），再經就讀志願序聯合分發與報到。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近 5 年甄選入學各階段總人數統計表</w:t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學年度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一階篩選通過(人次 / 不重複人數)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二階報名人數(人次 / 人數)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分發錄取人數(正備取分發到本校)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實際已報到人數(已完成報到手續)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一階$\to$二階報名率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錄取$\to$報到報到率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793 人次（725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422 人次（422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171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161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58.2%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94.2%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531 人次（482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230 人次（230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93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47.7%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93.0%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556 人次（461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247 人次（247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114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109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53.6%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95.6%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399 人次（360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162 人次（162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86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80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45.0%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93.0%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353 人次（353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162 人次（162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85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78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45.9%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91.8%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5年累計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2,632 人次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1,223 人次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556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521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46.5% (均值)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93.7% (均值)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數據說明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67.5" w:hanging="360"/>
      </w:pPr>
      <w:r>
        <w:t>113 學年度：二階報名為 247 人次（461 人，一階→二階報名率 53.6%）；志願序分發錄取為 114 人，最終報到名單為 109 人（錄取→報到率 95.6%）。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>
        <w:t>114 學年度：二階總成績正備取合格公告為 162 人次（正取 136、備取 16），就讀志願序分發錄取名單為 86 人，最終已報到名單為 80 人（錄取→報到率 93.0%）。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67.5" w:hanging="360"/>
      </w:pPr>
      <w:r>
        <w:t>115 學年度：二階複試報名 162 人次，志願序分發錄取 85 人，最終已報到新生名單共 78 人（錄取→報到率 91.8%）。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近 5 年甄選入學「各學系已報到人數」消長表</w:t>
      </w:r>
    </w:p>
    <w:tbl>
      <w:tblPr>
        <w:tblStyle w:val="Table2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系科組學程名稱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5年報到合計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職業安全衛生系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護理系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保健營養系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健康美容系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幼兒保育暨產業系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物理治療系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休閒與遊憩事業管理系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高齡及長期照護事業系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資訊科技與管理系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環境工程與科學系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應用化學及材料科學系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健康事業管理系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生物科技與綠色產業系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(含原生科系)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應用外語系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全校總計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527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四技申請入學（普高生源）：一階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$\to$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二階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$\to$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報到 人數統計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本管道主要生源為普通型高中（學測生），依您指定之計算標準：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報到狀態為「已確認」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聯合會系統註記為「已報到」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近 5 年申請入學各階段總人數統計表</w:t>
      </w:r>
    </w:p>
    <w:tbl>
      <w:tblPr>
        <w:tblStyle w:val="Table3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學年度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一階篩選通過(申請人次 / 不重複人數)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二階報名人數(人次 / 不重複人數)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報到狀態【已確認】人數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聯合會系統【已報到】人數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最終符合條件報到人數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二階$\to$報到就讀轉換率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1,349 人次（1,228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656 人次（606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193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(未設該欄)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193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29.4%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1,282 人次（1,129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505 人次（463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148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148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148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29.3%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1,085 人次（960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382 人次（352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126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126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126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1,083 人次（957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395 人次（360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135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135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34.2%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1,061 人次（929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401 人次（345 人）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155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38.7%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5年累計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5,860 人次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2,339 人次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757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757 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32.4% (均值)</w:t>
            </w:r>
          </w:p>
        </w:tc>
      </w:tr>
    </w:tbl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欄位勾稽細部說明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111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：系統欄位僅登記「報到狀態」，其中「已確認」為 193 人（另有「報到後放棄」103 人、「已放棄」51 人、「未報到」276 人、「未上傳」9 人）。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112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：報到狀態「已確認」與聯合會系統「已報到」完全吻合，均為 148 人（另報到後放棄 80/78 人、已放棄 61 人、未報到 255 人）。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113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：報到狀態「已確認」與聯合會系統「已報到」完全吻合，均為 126 人（另報到後放棄 86/84 人、已放棄 38 人、未報到 148 人）。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114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：報到狀態「已確認」為 133 人，聯合會系統註記「已報到」為 135 人（有 2 位考生於聯合會端完成報到，校內報到狀態待同步，任一符合計 135 人）。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115 學年度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：報到狀態「已確認」與招生中心註記「已報到」完全吻合，均為 155 人（另報到後放棄 64/63 人、已放棄 20 人、未報到 154 人）。</w:t>
      </w:r>
    </w:p>
    <w:p w:rsidR="00000000" w:rsidDel="00000000" w:rsidP="00000000" w:rsidRDefault="00000000" w:rsidRPr="00000000" w14:paraId="000000E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近 5 年申請入學「各學系已報到人數」消長表</w:t>
      </w:r>
    </w:p>
    <w:tbl>
      <w:tblPr>
        <w:tblStyle w:val="Table4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系(組)、學程名稱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111學年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112學年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113學年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114學年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115學年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5年報到合計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護理系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78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413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健康事業管理系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物理治療系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環境工程與科學系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應用化學及材料科學系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生物科技與綠色產業系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(含原生科系)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健康美容系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幼兒保育暨產業系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(113年起加入)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全校總計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135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757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校務研究 (IR) 招生漏斗關鍵發現與決策意涵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管道結構差異與消長趨勢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2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四技申請入學（普高生）成為主力增長點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：一階通過人數長期維持在 1,000 人以上規模，且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就讀轉換率從 111 學年的 29.4% 逐年爬升至 115 學年的 41.7%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，115 學年報到人數達 155 人，創近 4 年新高。其中以護理系（412人）、物治系（71人）、健管系（86人）為主要支柱。</w:t>
      </w:r>
    </w:p>
    <w:p w:rsidR="00000000" w:rsidDel="00000000" w:rsidP="00000000" w:rsidRDefault="00000000" w:rsidRPr="00000000" w14:paraId="000001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四技甄選入學（技高生）面臨生源緊縮挑戰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：一階篩選人次自 111 年的 793 人次下降至 115 年的 353 人次，報到人數從 161 人調整至 78 人。然而在職安系（累計 73 人）、健美系（57 人）與保營系（59 人）等特色系所，甄選入學依然是不可或缺的技高核心來源。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高報到率優勢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1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甄選入學在通過分發後，學生報到意願極高（平均報到率達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95.6%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），顯示只要學生在志願序填報輔英，實際就讀黏著度極強。</w:t>
      </w:r>
    </w:p>
    <w:p w:rsidR="00000000" w:rsidDel="00000000" w:rsidP="00000000" w:rsidRDefault="00000000" w:rsidRPr="00000000" w14:paraId="000001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申請入學則呈現「多校錄取與正備取遞補流動」特性，每學年均有 60～100 位考生在「報到後放棄」（多流向國北護或長庚科大），是後續精準招生與獎助學金策略值得強化的重點群體。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5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drive.google.com/drive/folders/1TAYczo67Z3wwbnpm4Rx3JRYzlckNM8GU" TargetMode="External"/><Relationship Id="rId7" Type="http://schemas.openxmlformats.org/officeDocument/2006/relationships/hyperlink" Target="https://www.google.com/search?q=https://drive.google.com/drive/folders/1KPmicOeRI_m3UjgTu5DoOzkP3MzjhaYl" TargetMode="External"/><Relationship Id="rId8" Type="http://schemas.openxmlformats.org/officeDocument/2006/relationships/hyperlink" Target="https://www.google.com/search?q=https://drive.google.com/drive/folders/1ZLFd-QCwjOJ2XyT_gd8T9jGwJ4x4L-p1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