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C446" w14:textId="77777777" w:rsidR="001629F6" w:rsidRDefault="00BC0A2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已直接針對您</w:t>
      </w:r>
      <w:r>
        <w:rPr>
          <w:rFonts w:ascii="Google Sans" w:eastAsia="Google Sans" w:hAnsi="Google Sans" w:cs="Google Sans"/>
          <w:color w:val="1F1F1F"/>
        </w:rPr>
        <w:t xml:space="preserve"> Google </w:t>
      </w:r>
      <w:r>
        <w:rPr>
          <w:rFonts w:ascii="Google Sans" w:eastAsia="Google Sans" w:hAnsi="Google Sans" w:cs="Google Sans"/>
          <w:color w:val="1F1F1F"/>
        </w:rPr>
        <w:t>雲端硬碟「</w:t>
      </w:r>
      <w:hyperlink r:id="rId5">
        <w:r>
          <w:rPr>
            <w:rFonts w:ascii="Google Sans" w:eastAsia="Google Sans" w:hAnsi="Google Sans" w:cs="Google Sans"/>
            <w:color w:val="000000"/>
            <w:u w:val="single"/>
          </w:rPr>
          <w:t>招生中心資料</w:t>
        </w:r>
      </w:hyperlink>
      <w:r>
        <w:rPr>
          <w:rFonts w:ascii="Google Sans" w:eastAsia="Google Sans" w:hAnsi="Google Sans" w:cs="Google Sans"/>
          <w:color w:val="1F1F1F"/>
        </w:rPr>
        <w:t>」目錄下「</w:t>
      </w:r>
      <w:hyperlink r:id="rId6">
        <w:r>
          <w:rPr>
            <w:rFonts w:ascii="Google Sans" w:eastAsia="Google Sans" w:hAnsi="Google Sans" w:cs="Google Sans"/>
            <w:color w:val="000000"/>
            <w:u w:val="single"/>
          </w:rPr>
          <w:t>四技甄選入學</w:t>
        </w:r>
      </w:hyperlink>
      <w:r>
        <w:rPr>
          <w:rFonts w:ascii="Google Sans" w:eastAsia="Google Sans" w:hAnsi="Google Sans" w:cs="Google Sans"/>
          <w:color w:val="1F1F1F"/>
        </w:rPr>
        <w:t>」與「</w:t>
      </w:r>
      <w:hyperlink r:id="rId7">
        <w:r>
          <w:rPr>
            <w:rFonts w:ascii="Google Sans" w:eastAsia="Google Sans" w:hAnsi="Google Sans" w:cs="Google Sans"/>
            <w:color w:val="000000"/>
            <w:u w:val="single"/>
          </w:rPr>
          <w:t>四技申請入學</w:t>
        </w:r>
      </w:hyperlink>
      <w:r>
        <w:rPr>
          <w:rFonts w:ascii="Google Sans" w:eastAsia="Google Sans" w:hAnsi="Google Sans" w:cs="Google Sans"/>
          <w:color w:val="1F1F1F"/>
        </w:rPr>
        <w:t>」各學年度（</w:t>
      </w:r>
      <w:r>
        <w:rPr>
          <w:rFonts w:ascii="Google Sans" w:eastAsia="Google Sans" w:hAnsi="Google Sans" w:cs="Google Sans"/>
          <w:color w:val="1F1F1F"/>
        </w:rPr>
        <w:t>111</w:t>
      </w:r>
      <w:r>
        <w:rPr>
          <w:rFonts w:ascii="Google Sans" w:eastAsia="Google Sans" w:hAnsi="Google Sans" w:cs="Google Sans"/>
          <w:color w:val="1F1F1F"/>
        </w:rPr>
        <w:t>～</w:t>
      </w:r>
      <w:r>
        <w:rPr>
          <w:rFonts w:ascii="Google Sans" w:eastAsia="Google Sans" w:hAnsi="Google Sans" w:cs="Google Sans"/>
          <w:color w:val="1F1F1F"/>
        </w:rPr>
        <w:t xml:space="preserve">115 </w:t>
      </w:r>
      <w:r>
        <w:rPr>
          <w:rFonts w:ascii="Google Sans" w:eastAsia="Google Sans" w:hAnsi="Google Sans" w:cs="Google Sans"/>
          <w:color w:val="1F1F1F"/>
        </w:rPr>
        <w:t>學年度）之原始名冊與報到資料庫進行解析與比對。</w:t>
      </w:r>
    </w:p>
    <w:p w14:paraId="6B40ABC9" w14:textId="77777777" w:rsidR="001629F6" w:rsidRDefault="00BC0A2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以下為兩大入學管道歷年「</w:t>
      </w:r>
      <w:r>
        <w:rPr>
          <w:rFonts w:ascii="Google Sans" w:eastAsia="Google Sans" w:hAnsi="Google Sans" w:cs="Google Sans"/>
          <w:b/>
          <w:bCs/>
          <w:color w:val="1F1F1F"/>
        </w:rPr>
        <w:t>一階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$\to$ </w:t>
      </w:r>
      <w:r>
        <w:rPr>
          <w:rFonts w:ascii="Google Sans" w:eastAsia="Google Sans" w:hAnsi="Google Sans" w:cs="Google Sans"/>
          <w:b/>
          <w:bCs/>
          <w:color w:val="1F1F1F"/>
        </w:rPr>
        <w:t>二階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$\to$ </w:t>
      </w:r>
      <w:r>
        <w:rPr>
          <w:rFonts w:ascii="Google Sans" w:eastAsia="Google Sans" w:hAnsi="Google Sans" w:cs="Google Sans"/>
          <w:b/>
          <w:bCs/>
          <w:color w:val="1F1F1F"/>
        </w:rPr>
        <w:t>錄取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$\to$ </w:t>
      </w:r>
      <w:r>
        <w:rPr>
          <w:rFonts w:ascii="Google Sans" w:eastAsia="Google Sans" w:hAnsi="Google Sans" w:cs="Google Sans"/>
          <w:b/>
          <w:bCs/>
          <w:color w:val="1F1F1F"/>
        </w:rPr>
        <w:t>報到</w:t>
      </w:r>
      <w:r>
        <w:rPr>
          <w:rFonts w:ascii="Google Sans" w:eastAsia="Google Sans" w:hAnsi="Google Sans" w:cs="Google Sans"/>
          <w:color w:val="1F1F1F"/>
        </w:rPr>
        <w:t>」之完整人數與人次統計結果：</w:t>
      </w:r>
    </w:p>
    <w:p w14:paraId="2B0B2FB0" w14:textId="77777777" w:rsidR="001629F6" w:rsidRDefault="00BC0A29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四技甄選入學（技高生源）：一階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$\t</w:t>
      </w:r>
      <w:r>
        <w:rPr>
          <w:rFonts w:ascii="Google Sans" w:eastAsia="Google Sans" w:hAnsi="Google Sans" w:cs="Google Sans"/>
          <w:color w:val="1F1F1F"/>
        </w:rPr>
        <w:t>o$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二階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$\to$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錄取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$\to$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報到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人數統計</w:t>
      </w:r>
    </w:p>
    <w:p w14:paraId="67313B8A" w14:textId="77777777" w:rsidR="001629F6" w:rsidRDefault="00BC0A2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本管道主要生源為技術型高中（高職生</w:t>
      </w:r>
      <w:r>
        <w:rPr>
          <w:rFonts w:ascii="Google Sans" w:eastAsia="Google Sans" w:hAnsi="Google Sans" w:cs="Google Sans"/>
          <w:color w:val="1F1F1F"/>
        </w:rPr>
        <w:t>/</w:t>
      </w:r>
      <w:r>
        <w:rPr>
          <w:rFonts w:ascii="Google Sans" w:eastAsia="Google Sans" w:hAnsi="Google Sans" w:cs="Google Sans"/>
          <w:color w:val="1F1F1F"/>
        </w:rPr>
        <w:t>綜高生），採統測成績進行一階篩選，通過後進行二階複試（備審</w:t>
      </w:r>
      <w:r>
        <w:rPr>
          <w:rFonts w:ascii="Google Sans" w:eastAsia="Google Sans" w:hAnsi="Google Sans" w:cs="Google Sans"/>
          <w:color w:val="1F1F1F"/>
        </w:rPr>
        <w:t>/</w:t>
      </w:r>
      <w:r>
        <w:rPr>
          <w:rFonts w:ascii="Google Sans" w:eastAsia="Google Sans" w:hAnsi="Google Sans" w:cs="Google Sans"/>
          <w:color w:val="1F1F1F"/>
        </w:rPr>
        <w:t>面試），再經就讀志願序聯合分發與報到。</w:t>
      </w:r>
    </w:p>
    <w:p w14:paraId="66C61DB5" w14:textId="77777777" w:rsidR="001629F6" w:rsidRDefault="00BC0A29">
      <w:pPr>
        <w:pStyle w:val="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r>
        <w:rPr>
          <w:rFonts w:ascii="Google Sans" w:eastAsia="Google Sans" w:hAnsi="Google Sans" w:cs="Google Sans"/>
          <w:color w:val="1F1F1F"/>
        </w:rPr>
        <w:t>近</w:t>
      </w:r>
      <w:r>
        <w:rPr>
          <w:rFonts w:ascii="Google Sans" w:eastAsia="Google Sans" w:hAnsi="Google Sans" w:cs="Google Sans"/>
          <w:color w:val="1F1F1F"/>
        </w:rPr>
        <w:t xml:space="preserve"> 5 </w:t>
      </w:r>
      <w:r>
        <w:rPr>
          <w:rFonts w:ascii="Google Sans" w:eastAsia="Google Sans" w:hAnsi="Google Sans" w:cs="Google Sans"/>
          <w:color w:val="1F1F1F"/>
        </w:rPr>
        <w:t>年甄選入學各階段總人數統計表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629F6" w14:paraId="501A4480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E9D4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學年度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424D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一階篩選通過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人次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不重複人數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68F4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二階報名人數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人次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410C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分發錄取人數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正備取分發到本校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3942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實際已報到人數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已完成報到手續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7866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一階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$\to$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二階報名率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C801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錄取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$\to$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報到報到率</w:t>
            </w:r>
          </w:p>
        </w:tc>
      </w:tr>
      <w:tr w:rsidR="001629F6" w14:paraId="1D63BC14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2B60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EB22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793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725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4E95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422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422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9904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171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067B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161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8416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58.2%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20FC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94.2%</w:t>
            </w:r>
          </w:p>
        </w:tc>
      </w:tr>
      <w:tr w:rsidR="001629F6" w14:paraId="055E5815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317F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C451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531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482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43B3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230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230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039A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100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03D2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93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7666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47.7%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F3CD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93.0%</w:t>
            </w:r>
          </w:p>
        </w:tc>
      </w:tr>
      <w:tr w:rsidR="001629F6" w14:paraId="17F8B415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5CBC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7B3A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556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461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44BD7" w14:textId="567FBE8F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Theme="minorEastAsia" w:hAnsiTheme="minorEastAsia" w:cs="Google Sans" w:hint="eastAsia"/>
                <w:i/>
                <w:iCs/>
                <w:color w:val="FF0000"/>
              </w:rPr>
              <w:t>247</w:t>
            </w:r>
            <w:r>
              <w:rPr>
                <w:rFonts w:ascii="新細明體" w:eastAsia="新細明體" w:hAnsi="新細明體" w:cs="新細明體" w:hint="eastAsia"/>
                <w:i/>
                <w:iCs/>
                <w:color w:val="FF0000"/>
              </w:rPr>
              <w:t>人次/</w:t>
            </w:r>
            <w:r>
              <w:rPr>
                <w:rFonts w:ascii="新細明體" w:eastAsia="新細明體" w:hAnsi="新細明體" w:cs="新細明體"/>
                <w:i/>
                <w:iCs/>
                <w:color w:val="FF0000"/>
              </w:rPr>
              <w:t>247</w:t>
            </w:r>
            <w:r>
              <w:rPr>
                <w:rFonts w:ascii="新細明體" w:eastAsia="新細明體" w:hAnsi="新細明體" w:cs="新細明體" w:hint="eastAsia"/>
                <w:i/>
                <w:iCs/>
                <w:color w:val="FF0000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E2AB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114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A278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109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BD0A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018E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95.6%</w:t>
            </w:r>
          </w:p>
        </w:tc>
      </w:tr>
      <w:tr w:rsidR="001629F6" w14:paraId="5DC774EF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152D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3A0F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399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360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36A5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162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162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45FE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86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107C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86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325D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45.0%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09CA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100.0%</w:t>
            </w:r>
          </w:p>
        </w:tc>
      </w:tr>
      <w:tr w:rsidR="001629F6" w14:paraId="3B51530C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DD7B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9F1C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353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353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D5F1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162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162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6FD74" w14:textId="109089F6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 w:rsidRPr="00BC0A29">
              <w:rPr>
                <w:rFonts w:ascii="Google Sans" w:eastAsia="Google Sans" w:hAnsi="Google Sans" w:cs="Google Sans" w:hint="eastAsia"/>
                <w:i/>
                <w:iCs/>
                <w:color w:val="1F1F1F"/>
              </w:rPr>
              <w:t xml:space="preserve">148 </w:t>
            </w:r>
            <w:r w:rsidRPr="00BC0A29">
              <w:rPr>
                <w:rFonts w:ascii="新細明體" w:eastAsia="新細明體" w:hAnsi="新細明體" w:cs="新細明體" w:hint="eastAsia"/>
                <w:i/>
                <w:iCs/>
                <w:color w:val="1F1F1F"/>
              </w:rPr>
              <w:t>人</w:t>
            </w:r>
            <w:r w:rsidRPr="00BC0A29">
              <w:rPr>
                <w:rFonts w:ascii="Google Sans" w:eastAsia="Google Sans" w:hAnsi="Google Sans" w:cs="Google Sans" w:hint="eastAsia"/>
                <w:i/>
                <w:iCs/>
                <w:color w:val="1F1F1F"/>
              </w:rPr>
              <w:t xml:space="preserve"> (</w:t>
            </w:r>
            <w:r w:rsidRPr="00BC0A29">
              <w:rPr>
                <w:rFonts w:ascii="新細明體" w:eastAsia="新細明體" w:hAnsi="新細明體" w:cs="新細明體" w:hint="eastAsia"/>
                <w:i/>
                <w:iCs/>
                <w:color w:val="1F1F1F"/>
              </w:rPr>
              <w:t>正</w:t>
            </w:r>
            <w:r w:rsidRPr="00BC0A29">
              <w:rPr>
                <w:rFonts w:ascii="Google Sans" w:eastAsia="Google Sans" w:hAnsi="Google Sans" w:cs="Google Sans" w:hint="eastAsia"/>
                <w:i/>
                <w:iCs/>
                <w:color w:val="1F1F1F"/>
              </w:rPr>
              <w:t>130/</w:t>
            </w:r>
            <w:r w:rsidRPr="00BC0A29">
              <w:rPr>
                <w:rFonts w:ascii="新細明體" w:eastAsia="新細明體" w:hAnsi="新細明體" w:cs="新細明體" w:hint="eastAsia"/>
                <w:i/>
                <w:iCs/>
                <w:color w:val="1F1F1F"/>
              </w:rPr>
              <w:t>備</w:t>
            </w:r>
            <w:r w:rsidRPr="00BC0A29">
              <w:rPr>
                <w:rFonts w:ascii="Google Sans" w:eastAsia="Google Sans" w:hAnsi="Google Sans" w:cs="Google Sans" w:hint="eastAsia"/>
                <w:i/>
                <w:iCs/>
                <w:color w:val="1F1F1F"/>
              </w:rPr>
              <w:t>18)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6392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78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AC01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45.9%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7298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</w:tr>
      <w:tr w:rsidR="001629F6" w14:paraId="57447BE5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BCAF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5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年累計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5B31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2,632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人次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3E83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FAF8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D1D4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527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88A0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3FD9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95.6% 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均值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</w:tr>
    </w:tbl>
    <w:p w14:paraId="7951EB8F" w14:textId="77777777" w:rsidR="001629F6" w:rsidRDefault="00BC0A2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數據說明</w:t>
      </w:r>
      <w:r>
        <w:rPr>
          <w:rFonts w:ascii="Google Sans" w:eastAsia="Google Sans" w:hAnsi="Google Sans" w:cs="Google Sans"/>
          <w:color w:val="1F1F1F"/>
        </w:rPr>
        <w:t>：</w:t>
      </w:r>
    </w:p>
    <w:p w14:paraId="56C6D851" w14:textId="77777777" w:rsidR="001629F6" w:rsidRDefault="00BC0A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113 </w:t>
      </w:r>
      <w:r>
        <w:rPr>
          <w:rFonts w:ascii="Google Sans" w:eastAsia="Google Sans" w:hAnsi="Google Sans" w:cs="Google Sans"/>
          <w:b/>
          <w:bCs/>
          <w:color w:val="1F1F1F"/>
        </w:rPr>
        <w:t>學年度</w:t>
      </w:r>
      <w:r>
        <w:rPr>
          <w:rFonts w:ascii="Google Sans" w:eastAsia="Google Sans" w:hAnsi="Google Sans" w:cs="Google Sans"/>
          <w:color w:val="1F1F1F"/>
        </w:rPr>
        <w:t>：該年二階原始檔受密碼保護；志願序分發錄取為</w:t>
      </w:r>
      <w:r>
        <w:rPr>
          <w:rFonts w:ascii="Google Sans" w:eastAsia="Google Sans" w:hAnsi="Google Sans" w:cs="Google Sans"/>
          <w:color w:val="1F1F1F"/>
        </w:rPr>
        <w:t xml:space="preserve"> 114 </w:t>
      </w:r>
      <w:r>
        <w:rPr>
          <w:rFonts w:ascii="Google Sans" w:eastAsia="Google Sans" w:hAnsi="Google Sans" w:cs="Google Sans"/>
          <w:color w:val="1F1F1F"/>
        </w:rPr>
        <w:t>人，最終報到名單為</w:t>
      </w:r>
      <w:r>
        <w:rPr>
          <w:rFonts w:ascii="Google Sans" w:eastAsia="Google Sans" w:hAnsi="Google Sans" w:cs="Google Sans"/>
          <w:color w:val="1F1F1F"/>
        </w:rPr>
        <w:t xml:space="preserve"> 109 </w:t>
      </w:r>
      <w:r>
        <w:rPr>
          <w:rFonts w:ascii="Google Sans" w:eastAsia="Google Sans" w:hAnsi="Google Sans" w:cs="Google Sans"/>
          <w:color w:val="1F1F1F"/>
        </w:rPr>
        <w:t>人（對照校內</w:t>
      </w:r>
      <w:r>
        <w:rPr>
          <w:rFonts w:ascii="Google Sans" w:eastAsia="Google Sans" w:hAnsi="Google Sans" w:cs="Google Sans"/>
          <w:color w:val="1F1F1F"/>
        </w:rPr>
        <w:t xml:space="preserve"> 113 </w:t>
      </w:r>
      <w:r>
        <w:rPr>
          <w:rFonts w:ascii="Google Sans" w:eastAsia="Google Sans" w:hAnsi="Google Sans" w:cs="Google Sans"/>
          <w:color w:val="1F1F1F"/>
        </w:rPr>
        <w:t>學年度問責報告第</w:t>
      </w:r>
      <w:r>
        <w:rPr>
          <w:rFonts w:ascii="Google Sans" w:eastAsia="Google Sans" w:hAnsi="Google Sans" w:cs="Google Sans"/>
          <w:color w:val="1F1F1F"/>
        </w:rPr>
        <w:t xml:space="preserve"> 17-18 </w:t>
      </w:r>
      <w:r>
        <w:rPr>
          <w:rFonts w:ascii="Google Sans" w:eastAsia="Google Sans" w:hAnsi="Google Sans" w:cs="Google Sans"/>
          <w:color w:val="1F1F1F"/>
        </w:rPr>
        <w:t>頁，開學最終穩定註冊就讀為</w:t>
      </w:r>
      <w:r>
        <w:rPr>
          <w:rFonts w:ascii="Google Sans" w:eastAsia="Google Sans" w:hAnsi="Google Sans" w:cs="Google Sans"/>
          <w:color w:val="1F1F1F"/>
        </w:rPr>
        <w:t xml:space="preserve"> 106 </w:t>
      </w:r>
      <w:r>
        <w:rPr>
          <w:rFonts w:ascii="Google Sans" w:eastAsia="Google Sans" w:hAnsi="Google Sans" w:cs="Google Sans"/>
          <w:color w:val="1F1F1F"/>
        </w:rPr>
        <w:t>人）。</w:t>
      </w:r>
    </w:p>
    <w:p w14:paraId="25656F92" w14:textId="77777777" w:rsidR="001629F6" w:rsidRDefault="00BC0A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114 </w:t>
      </w:r>
      <w:r>
        <w:rPr>
          <w:rFonts w:ascii="Google Sans" w:eastAsia="Google Sans" w:hAnsi="Google Sans" w:cs="Google Sans"/>
          <w:b/>
          <w:bCs/>
          <w:color w:val="1F1F1F"/>
        </w:rPr>
        <w:t>學年度</w:t>
      </w:r>
      <w:r>
        <w:rPr>
          <w:rFonts w:ascii="Google Sans" w:eastAsia="Google Sans" w:hAnsi="Google Sans" w:cs="Google Sans"/>
          <w:color w:val="1F1F1F"/>
        </w:rPr>
        <w:t>：二階總成績正備取合格公告為</w:t>
      </w:r>
      <w:r>
        <w:rPr>
          <w:rFonts w:ascii="Google Sans" w:eastAsia="Google Sans" w:hAnsi="Google Sans" w:cs="Google Sans"/>
          <w:color w:val="1F1F1F"/>
        </w:rPr>
        <w:t xml:space="preserve"> 162 </w:t>
      </w:r>
      <w:r>
        <w:rPr>
          <w:rFonts w:ascii="Google Sans" w:eastAsia="Google Sans" w:hAnsi="Google Sans" w:cs="Google Sans"/>
          <w:color w:val="1F1F1F"/>
        </w:rPr>
        <w:t>人次（正取</w:t>
      </w:r>
      <w:r>
        <w:rPr>
          <w:rFonts w:ascii="Google Sans" w:eastAsia="Google Sans" w:hAnsi="Google Sans" w:cs="Google Sans"/>
          <w:color w:val="1F1F1F"/>
        </w:rPr>
        <w:t xml:space="preserve"> 136</w:t>
      </w:r>
      <w:r>
        <w:rPr>
          <w:rFonts w:ascii="Google Sans" w:eastAsia="Google Sans" w:hAnsi="Google Sans" w:cs="Google Sans"/>
          <w:color w:val="1F1F1F"/>
        </w:rPr>
        <w:t>、備取</w:t>
      </w:r>
      <w:r>
        <w:rPr>
          <w:rFonts w:ascii="Google Sans" w:eastAsia="Google Sans" w:hAnsi="Google Sans" w:cs="Google Sans"/>
          <w:color w:val="1F1F1F"/>
        </w:rPr>
        <w:t xml:space="preserve"> 16</w:t>
      </w:r>
      <w:r>
        <w:rPr>
          <w:rFonts w:ascii="Google Sans" w:eastAsia="Google Sans" w:hAnsi="Google Sans" w:cs="Google Sans"/>
          <w:color w:val="1F1F1F"/>
        </w:rPr>
        <w:t>），就讀志願序分發錄取名單為</w:t>
      </w:r>
      <w:r>
        <w:rPr>
          <w:rFonts w:ascii="Google Sans" w:eastAsia="Google Sans" w:hAnsi="Google Sans" w:cs="Google Sans"/>
          <w:color w:val="1F1F1F"/>
        </w:rPr>
        <w:t xml:space="preserve"> 86 </w:t>
      </w:r>
      <w:r>
        <w:rPr>
          <w:rFonts w:ascii="Google Sans" w:eastAsia="Google Sans" w:hAnsi="Google Sans" w:cs="Google Sans"/>
          <w:color w:val="1F1F1F"/>
        </w:rPr>
        <w:t>人（分發即確定就讀報到名單）。</w:t>
      </w:r>
    </w:p>
    <w:p w14:paraId="3F760D34" w14:textId="77777777" w:rsidR="001629F6" w:rsidRDefault="00BC0A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115 </w:t>
      </w:r>
      <w:r>
        <w:rPr>
          <w:rFonts w:ascii="Google Sans" w:eastAsia="Google Sans" w:hAnsi="Google Sans" w:cs="Google Sans"/>
          <w:b/>
          <w:bCs/>
          <w:color w:val="1F1F1F"/>
        </w:rPr>
        <w:t>學年度</w:t>
      </w:r>
      <w:r>
        <w:rPr>
          <w:rFonts w:ascii="Google Sans" w:eastAsia="Google Sans" w:hAnsi="Google Sans" w:cs="Google Sans"/>
          <w:color w:val="1F1F1F"/>
        </w:rPr>
        <w:t>：分發結果檔案受密碼保護，最終教務處確認已報到新生名單共</w:t>
      </w:r>
      <w:r>
        <w:rPr>
          <w:rFonts w:ascii="Google Sans" w:eastAsia="Google Sans" w:hAnsi="Google Sans" w:cs="Google Sans"/>
          <w:color w:val="1F1F1F"/>
        </w:rPr>
        <w:t xml:space="preserve"> 78 </w:t>
      </w:r>
      <w:r>
        <w:rPr>
          <w:rFonts w:ascii="Google Sans" w:eastAsia="Google Sans" w:hAnsi="Google Sans" w:cs="Google Sans"/>
          <w:color w:val="1F1F1F"/>
        </w:rPr>
        <w:t>人。</w:t>
      </w:r>
    </w:p>
    <w:p w14:paraId="2EE56393" w14:textId="77777777" w:rsidR="001629F6" w:rsidRDefault="00BC0A29">
      <w:pPr>
        <w:pStyle w:val="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r>
        <w:rPr>
          <w:rFonts w:ascii="Google Sans" w:eastAsia="Google Sans" w:hAnsi="Google Sans" w:cs="Google Sans"/>
          <w:color w:val="1F1F1F"/>
        </w:rPr>
        <w:t>近</w:t>
      </w:r>
      <w:r>
        <w:rPr>
          <w:rFonts w:ascii="Google Sans" w:eastAsia="Google Sans" w:hAnsi="Google Sans" w:cs="Google Sans"/>
          <w:color w:val="1F1F1F"/>
        </w:rPr>
        <w:t xml:space="preserve"> 5 </w:t>
      </w:r>
      <w:r>
        <w:rPr>
          <w:rFonts w:ascii="Google Sans" w:eastAsia="Google Sans" w:hAnsi="Google Sans" w:cs="Google Sans"/>
          <w:color w:val="1F1F1F"/>
        </w:rPr>
        <w:t>年甄選入學「各學系已報到人數」消長表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629F6" w14:paraId="1DFDD377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9D68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系科組學程名稱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7772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111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3981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112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DB02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113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B71E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114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D8B6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115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AACA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年報到合計</w:t>
            </w:r>
          </w:p>
        </w:tc>
      </w:tr>
      <w:tr w:rsidR="001629F6" w14:paraId="4725765C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6457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職業安全衛生系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29EE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7974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36CF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70DA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2962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8417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73</w:t>
            </w:r>
          </w:p>
        </w:tc>
      </w:tr>
      <w:tr w:rsidR="001629F6" w14:paraId="3BD39B2F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A7D5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護理系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83FB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1FF2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6E65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0848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8395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C3E0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66</w:t>
            </w:r>
          </w:p>
        </w:tc>
      </w:tr>
      <w:tr w:rsidR="001629F6" w14:paraId="20FD6286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5265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保健營養系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D211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B336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F5A7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E90F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B8E9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95E2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59</w:t>
            </w:r>
          </w:p>
        </w:tc>
      </w:tr>
      <w:tr w:rsidR="001629F6" w14:paraId="79A3CAAF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9612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健康美容系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20BE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EC5B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353B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0998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FCE4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85C2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57</w:t>
            </w:r>
          </w:p>
        </w:tc>
      </w:tr>
      <w:tr w:rsidR="001629F6" w14:paraId="14282030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3944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幼兒保育暨產業系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C7FF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649E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ED44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17C3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6D8B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5C2A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52</w:t>
            </w:r>
          </w:p>
        </w:tc>
      </w:tr>
      <w:tr w:rsidR="001629F6" w14:paraId="7B52BE5D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77D6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物理治療系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3639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14D8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84FE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DD6D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7B6F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413A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45</w:t>
            </w:r>
          </w:p>
        </w:tc>
      </w:tr>
      <w:tr w:rsidR="001629F6" w14:paraId="535F49B8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DE7A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休閒與遊憩事業管理系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DB54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0786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7DAD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23DC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8911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3408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43</w:t>
            </w:r>
          </w:p>
        </w:tc>
      </w:tr>
      <w:tr w:rsidR="001629F6" w14:paraId="6D676071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BE70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高齡及長期照護事業系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B6A9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5C5C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22F3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A912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01B6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71C5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38</w:t>
            </w:r>
          </w:p>
        </w:tc>
      </w:tr>
      <w:tr w:rsidR="001629F6" w14:paraId="3C2D2DEF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BAE4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資訊科技與管理系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9FB4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923E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2A08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5CFB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D489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67E6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26</w:t>
            </w:r>
          </w:p>
        </w:tc>
      </w:tr>
      <w:tr w:rsidR="001629F6" w14:paraId="5AF4736C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7F9D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環境工程與科學系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8D35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1BFA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3135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A7D2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FF4A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92F9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24</w:t>
            </w:r>
          </w:p>
        </w:tc>
      </w:tr>
      <w:tr w:rsidR="001629F6" w14:paraId="0B03E7D2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CEAD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應用化學及材料科學系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96C6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09DD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3DC4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773B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E924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EF46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23</w:t>
            </w:r>
          </w:p>
        </w:tc>
      </w:tr>
      <w:tr w:rsidR="001629F6" w14:paraId="0A8046BF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11E2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健康事業管理系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FC21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513F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AD18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40A3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9D83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7D0C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</w:t>
            </w:r>
          </w:p>
        </w:tc>
      </w:tr>
      <w:tr w:rsidR="001629F6" w14:paraId="04D5A037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6BD9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生物科技與綠色產業系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含原生科系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335A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DF05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A9EB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87DD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FADD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DE98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</w:tr>
      <w:tr w:rsidR="001629F6" w14:paraId="0AFD68D3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0173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應用外語系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7DD3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E7C5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41AA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F296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2FDE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338F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</w:tr>
      <w:tr w:rsidR="001629F6" w14:paraId="6274A2F6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B1B4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全校總計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153B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5A22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A394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4892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F4D2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FA7C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527</w:t>
            </w:r>
          </w:p>
        </w:tc>
      </w:tr>
    </w:tbl>
    <w:p w14:paraId="2F9C9926" w14:textId="77777777" w:rsidR="001629F6" w:rsidRDefault="00BC0A29">
      <w:pPr>
        <w:pStyle w:val="3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二、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四技申請入學（普高生源）：一階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$\to$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二階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$\to$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報到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人數統計</w:t>
      </w:r>
    </w:p>
    <w:p w14:paraId="25AC2238" w14:textId="77777777" w:rsidR="001629F6" w:rsidRDefault="00BC0A2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本管道主要生源為普通型高中（學測生），依您指定之計算標準：</w:t>
      </w:r>
      <w:r>
        <w:rPr>
          <w:rFonts w:ascii="Google Sans" w:eastAsia="Google Sans" w:hAnsi="Google Sans" w:cs="Google Sans"/>
          <w:b/>
          <w:bCs/>
          <w:color w:val="1F1F1F"/>
        </w:rPr>
        <w:t>報到狀態為「已確認」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或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聯合會系統註記為「已報到」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7A988E5" w14:textId="77777777" w:rsidR="001629F6" w:rsidRDefault="00BC0A29">
      <w:pPr>
        <w:pStyle w:val="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r>
        <w:rPr>
          <w:rFonts w:ascii="Google Sans" w:eastAsia="Google Sans" w:hAnsi="Google Sans" w:cs="Google Sans"/>
          <w:color w:val="1F1F1F"/>
        </w:rPr>
        <w:t>近</w:t>
      </w:r>
      <w:r>
        <w:rPr>
          <w:rFonts w:ascii="Google Sans" w:eastAsia="Google Sans" w:hAnsi="Google Sans" w:cs="Google Sans"/>
          <w:color w:val="1F1F1F"/>
        </w:rPr>
        <w:t xml:space="preserve"> 5 </w:t>
      </w:r>
      <w:r>
        <w:rPr>
          <w:rFonts w:ascii="Google Sans" w:eastAsia="Google Sans" w:hAnsi="Google Sans" w:cs="Google Sans"/>
          <w:color w:val="1F1F1F"/>
        </w:rPr>
        <w:t>年申請入學各階段總人數統計表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629F6" w14:paraId="576B033A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5AF2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學年度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C5B1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一階篩選通過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申請人次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不重複人數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F032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二階報名人數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人次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不重複人數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8D6C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報到狀態【已確認】人數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50B9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聯合會系統【已報到】人數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AF55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最終符合條件報到人數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25DF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二階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$\to$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報到就讀轉換率</w:t>
            </w:r>
          </w:p>
        </w:tc>
      </w:tr>
      <w:tr w:rsidR="001629F6" w14:paraId="5CF6D6FA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79AA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465D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1,349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1,228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4926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656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606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2097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193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2A22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未設該欄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29BC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193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F590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29.4%</w:t>
            </w:r>
          </w:p>
        </w:tc>
      </w:tr>
      <w:tr w:rsidR="001629F6" w14:paraId="7C70F3F7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21D9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5415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1,282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1,129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824C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505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463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8E54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148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FB01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148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3A5D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148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E257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29.3%</w:t>
            </w:r>
          </w:p>
        </w:tc>
      </w:tr>
      <w:tr w:rsidR="001629F6" w14:paraId="38442C50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C367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2C7F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1,085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960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DA91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382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352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DB6B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126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6997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126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B2D8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126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F253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33.0%</w:t>
            </w:r>
          </w:p>
        </w:tc>
      </w:tr>
      <w:tr w:rsidR="001629F6" w14:paraId="719CF40E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4D7C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6912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1,083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957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C922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395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360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F2F7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133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BDD1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135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D898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135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1051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34.2%</w:t>
            </w:r>
          </w:p>
        </w:tc>
      </w:tr>
      <w:tr w:rsidR="001629F6" w14:paraId="62BA4204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BBFD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B4D3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1,061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929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EBE2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372 </w:t>
            </w:r>
            <w:r>
              <w:rPr>
                <w:rFonts w:ascii="Google Sans" w:eastAsia="Google Sans" w:hAnsi="Google Sans" w:cs="Google Sans"/>
                <w:color w:val="1F1F1F"/>
              </w:rPr>
              <w:t>人次（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345 </w:t>
            </w:r>
            <w:r>
              <w:rPr>
                <w:rFonts w:ascii="Google Sans" w:eastAsia="Google Sans" w:hAnsi="Google Sans" w:cs="Google Sans"/>
                <w:color w:val="1F1F1F"/>
              </w:rPr>
              <w:t>人）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0CED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155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B88D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155 </w:t>
            </w:r>
            <w:r>
              <w:rPr>
                <w:rFonts w:ascii="Google Sans" w:eastAsia="Google Sans" w:hAnsi="Google Sans" w:cs="Google Sans"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E44B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155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E6CA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41.7%</w:t>
            </w:r>
          </w:p>
        </w:tc>
      </w:tr>
      <w:tr w:rsidR="001629F6" w14:paraId="7CE0A0FE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3890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年累計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C381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5,860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人次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FC74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2,310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人次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DE11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755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0FC7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1EAE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757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人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D3D9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32.8% 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均值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</w:tr>
    </w:tbl>
    <w:p w14:paraId="508D39FE" w14:textId="77777777" w:rsidR="001629F6" w:rsidRDefault="00BC0A2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欄位勾稽細部說明</w:t>
      </w:r>
      <w:r>
        <w:rPr>
          <w:rFonts w:ascii="Google Sans" w:eastAsia="Google Sans" w:hAnsi="Google Sans" w:cs="Google Sans"/>
          <w:color w:val="1F1F1F"/>
        </w:rPr>
        <w:t>：</w:t>
      </w:r>
    </w:p>
    <w:p w14:paraId="54F699B7" w14:textId="77777777" w:rsidR="001629F6" w:rsidRDefault="00BC0A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111 </w:t>
      </w:r>
      <w:r>
        <w:rPr>
          <w:rFonts w:ascii="Google Sans" w:eastAsia="Google Sans" w:hAnsi="Google Sans" w:cs="Google Sans"/>
          <w:b/>
          <w:bCs/>
          <w:color w:val="1F1F1F"/>
        </w:rPr>
        <w:t>學年度</w:t>
      </w:r>
      <w:r>
        <w:rPr>
          <w:rFonts w:ascii="Google Sans" w:eastAsia="Google Sans" w:hAnsi="Google Sans" w:cs="Google Sans"/>
          <w:color w:val="1F1F1F"/>
        </w:rPr>
        <w:t>：系統欄位僅登記「報到狀態」，其中「已確認」為</w:t>
      </w:r>
      <w:r>
        <w:rPr>
          <w:rFonts w:ascii="Google Sans" w:eastAsia="Google Sans" w:hAnsi="Google Sans" w:cs="Google Sans"/>
          <w:color w:val="1F1F1F"/>
        </w:rPr>
        <w:t xml:space="preserve"> 193 </w:t>
      </w:r>
      <w:r>
        <w:rPr>
          <w:rFonts w:ascii="Google Sans" w:eastAsia="Google Sans" w:hAnsi="Google Sans" w:cs="Google Sans"/>
          <w:color w:val="1F1F1F"/>
        </w:rPr>
        <w:t>人（另有「報到後放棄」</w:t>
      </w:r>
      <w:r>
        <w:rPr>
          <w:rFonts w:ascii="Google Sans" w:eastAsia="Google Sans" w:hAnsi="Google Sans" w:cs="Google Sans"/>
          <w:color w:val="1F1F1F"/>
        </w:rPr>
        <w:t xml:space="preserve">103 </w:t>
      </w:r>
      <w:r>
        <w:rPr>
          <w:rFonts w:ascii="Google Sans" w:eastAsia="Google Sans" w:hAnsi="Google Sans" w:cs="Google Sans"/>
          <w:color w:val="1F1F1F"/>
        </w:rPr>
        <w:t>人、「已放棄」</w:t>
      </w:r>
      <w:r>
        <w:rPr>
          <w:rFonts w:ascii="Google Sans" w:eastAsia="Google Sans" w:hAnsi="Google Sans" w:cs="Google Sans"/>
          <w:color w:val="1F1F1F"/>
        </w:rPr>
        <w:t xml:space="preserve">51 </w:t>
      </w:r>
      <w:r>
        <w:rPr>
          <w:rFonts w:ascii="Google Sans" w:eastAsia="Google Sans" w:hAnsi="Google Sans" w:cs="Google Sans"/>
          <w:color w:val="1F1F1F"/>
        </w:rPr>
        <w:t>人、「未報到」</w:t>
      </w:r>
      <w:r>
        <w:rPr>
          <w:rFonts w:ascii="Google Sans" w:eastAsia="Google Sans" w:hAnsi="Google Sans" w:cs="Google Sans"/>
          <w:color w:val="1F1F1F"/>
        </w:rPr>
        <w:t xml:space="preserve">276 </w:t>
      </w:r>
      <w:r>
        <w:rPr>
          <w:rFonts w:ascii="Google Sans" w:eastAsia="Google Sans" w:hAnsi="Google Sans" w:cs="Google Sans"/>
          <w:color w:val="1F1F1F"/>
        </w:rPr>
        <w:t>人、「未上傳」</w:t>
      </w:r>
      <w:r>
        <w:rPr>
          <w:rFonts w:ascii="Google Sans" w:eastAsia="Google Sans" w:hAnsi="Google Sans" w:cs="Google Sans"/>
          <w:color w:val="1F1F1F"/>
        </w:rPr>
        <w:t xml:space="preserve">9 </w:t>
      </w:r>
      <w:r>
        <w:rPr>
          <w:rFonts w:ascii="Google Sans" w:eastAsia="Google Sans" w:hAnsi="Google Sans" w:cs="Google Sans"/>
          <w:color w:val="1F1F1F"/>
        </w:rPr>
        <w:t>人）。</w:t>
      </w:r>
    </w:p>
    <w:p w14:paraId="1373F686" w14:textId="77777777" w:rsidR="001629F6" w:rsidRDefault="00BC0A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112 </w:t>
      </w:r>
      <w:r>
        <w:rPr>
          <w:rFonts w:ascii="Google Sans" w:eastAsia="Google Sans" w:hAnsi="Google Sans" w:cs="Google Sans"/>
          <w:b/>
          <w:bCs/>
          <w:color w:val="1F1F1F"/>
        </w:rPr>
        <w:t>學年度</w:t>
      </w:r>
      <w:r>
        <w:rPr>
          <w:rFonts w:ascii="Google Sans" w:eastAsia="Google Sans" w:hAnsi="Google Sans" w:cs="Google Sans"/>
          <w:color w:val="1F1F1F"/>
        </w:rPr>
        <w:t>：報到狀態「已確認」與聯合會系統「已報到」完全吻合，均為</w:t>
      </w:r>
      <w:r>
        <w:rPr>
          <w:rFonts w:ascii="Google Sans" w:eastAsia="Google Sans" w:hAnsi="Google Sans" w:cs="Google Sans"/>
          <w:color w:val="1F1F1F"/>
        </w:rPr>
        <w:t xml:space="preserve"> 148 </w:t>
      </w:r>
      <w:r>
        <w:rPr>
          <w:rFonts w:ascii="Google Sans" w:eastAsia="Google Sans" w:hAnsi="Google Sans" w:cs="Google Sans"/>
          <w:color w:val="1F1F1F"/>
        </w:rPr>
        <w:t>人（另報到後放棄</w:t>
      </w:r>
      <w:r>
        <w:rPr>
          <w:rFonts w:ascii="Google Sans" w:eastAsia="Google Sans" w:hAnsi="Google Sans" w:cs="Google Sans"/>
          <w:color w:val="1F1F1F"/>
        </w:rPr>
        <w:t xml:space="preserve"> 80/78 </w:t>
      </w:r>
      <w:r>
        <w:rPr>
          <w:rFonts w:ascii="Google Sans" w:eastAsia="Google Sans" w:hAnsi="Google Sans" w:cs="Google Sans"/>
          <w:color w:val="1F1F1F"/>
        </w:rPr>
        <w:t>人、已放棄</w:t>
      </w:r>
      <w:r>
        <w:rPr>
          <w:rFonts w:ascii="Google Sans" w:eastAsia="Google Sans" w:hAnsi="Google Sans" w:cs="Google Sans"/>
          <w:color w:val="1F1F1F"/>
        </w:rPr>
        <w:t xml:space="preserve"> 61 </w:t>
      </w:r>
      <w:r>
        <w:rPr>
          <w:rFonts w:ascii="Google Sans" w:eastAsia="Google Sans" w:hAnsi="Google Sans" w:cs="Google Sans"/>
          <w:color w:val="1F1F1F"/>
        </w:rPr>
        <w:t>人、未報到</w:t>
      </w:r>
      <w:r>
        <w:rPr>
          <w:rFonts w:ascii="Google Sans" w:eastAsia="Google Sans" w:hAnsi="Google Sans" w:cs="Google Sans"/>
          <w:color w:val="1F1F1F"/>
        </w:rPr>
        <w:t xml:space="preserve"> 255 </w:t>
      </w:r>
      <w:r>
        <w:rPr>
          <w:rFonts w:ascii="Google Sans" w:eastAsia="Google Sans" w:hAnsi="Google Sans" w:cs="Google Sans"/>
          <w:color w:val="1F1F1F"/>
        </w:rPr>
        <w:t>人）。</w:t>
      </w:r>
    </w:p>
    <w:p w14:paraId="62C51B84" w14:textId="77777777" w:rsidR="001629F6" w:rsidRDefault="00BC0A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113 </w:t>
      </w:r>
      <w:r>
        <w:rPr>
          <w:rFonts w:ascii="Google Sans" w:eastAsia="Google Sans" w:hAnsi="Google Sans" w:cs="Google Sans"/>
          <w:b/>
          <w:bCs/>
          <w:color w:val="1F1F1F"/>
        </w:rPr>
        <w:t>學年度</w:t>
      </w:r>
      <w:r>
        <w:rPr>
          <w:rFonts w:ascii="Google Sans" w:eastAsia="Google Sans" w:hAnsi="Google Sans" w:cs="Google Sans"/>
          <w:color w:val="1F1F1F"/>
        </w:rPr>
        <w:t>：報到狀態「已確認」與聯合會系統「已報到」完全吻合，均為</w:t>
      </w:r>
      <w:r>
        <w:rPr>
          <w:rFonts w:ascii="Google Sans" w:eastAsia="Google Sans" w:hAnsi="Google Sans" w:cs="Google Sans"/>
          <w:color w:val="1F1F1F"/>
        </w:rPr>
        <w:t xml:space="preserve"> 126 </w:t>
      </w:r>
      <w:r>
        <w:rPr>
          <w:rFonts w:ascii="Google Sans" w:eastAsia="Google Sans" w:hAnsi="Google Sans" w:cs="Google Sans"/>
          <w:color w:val="1F1F1F"/>
        </w:rPr>
        <w:t>人（另報到後放棄</w:t>
      </w:r>
      <w:r>
        <w:rPr>
          <w:rFonts w:ascii="Google Sans" w:eastAsia="Google Sans" w:hAnsi="Google Sans" w:cs="Google Sans"/>
          <w:color w:val="1F1F1F"/>
        </w:rPr>
        <w:t xml:space="preserve"> 86/84 </w:t>
      </w:r>
      <w:r>
        <w:rPr>
          <w:rFonts w:ascii="Google Sans" w:eastAsia="Google Sans" w:hAnsi="Google Sans" w:cs="Google Sans"/>
          <w:color w:val="1F1F1F"/>
        </w:rPr>
        <w:t>人、已放棄</w:t>
      </w:r>
      <w:r>
        <w:rPr>
          <w:rFonts w:ascii="Google Sans" w:eastAsia="Google Sans" w:hAnsi="Google Sans" w:cs="Google Sans"/>
          <w:color w:val="1F1F1F"/>
        </w:rPr>
        <w:t xml:space="preserve"> 38 </w:t>
      </w:r>
      <w:r>
        <w:rPr>
          <w:rFonts w:ascii="Google Sans" w:eastAsia="Google Sans" w:hAnsi="Google Sans" w:cs="Google Sans"/>
          <w:color w:val="1F1F1F"/>
        </w:rPr>
        <w:t>人、未報到</w:t>
      </w:r>
      <w:r>
        <w:rPr>
          <w:rFonts w:ascii="Google Sans" w:eastAsia="Google Sans" w:hAnsi="Google Sans" w:cs="Google Sans"/>
          <w:color w:val="1F1F1F"/>
        </w:rPr>
        <w:t xml:space="preserve"> 148 </w:t>
      </w:r>
      <w:r>
        <w:rPr>
          <w:rFonts w:ascii="Google Sans" w:eastAsia="Google Sans" w:hAnsi="Google Sans" w:cs="Google Sans"/>
          <w:color w:val="1F1F1F"/>
        </w:rPr>
        <w:t>人）。</w:t>
      </w:r>
    </w:p>
    <w:p w14:paraId="3EBD7091" w14:textId="77777777" w:rsidR="001629F6" w:rsidRDefault="00BC0A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114 </w:t>
      </w:r>
      <w:r>
        <w:rPr>
          <w:rFonts w:ascii="Google Sans" w:eastAsia="Google Sans" w:hAnsi="Google Sans" w:cs="Google Sans"/>
          <w:b/>
          <w:bCs/>
          <w:color w:val="1F1F1F"/>
        </w:rPr>
        <w:t>學年度</w:t>
      </w:r>
      <w:r>
        <w:rPr>
          <w:rFonts w:ascii="Google Sans" w:eastAsia="Google Sans" w:hAnsi="Google Sans" w:cs="Google Sans"/>
          <w:color w:val="1F1F1F"/>
        </w:rPr>
        <w:t>：報到狀態「已確認」為</w:t>
      </w:r>
      <w:r>
        <w:rPr>
          <w:rFonts w:ascii="Google Sans" w:eastAsia="Google Sans" w:hAnsi="Google Sans" w:cs="Google Sans"/>
          <w:color w:val="1F1F1F"/>
        </w:rPr>
        <w:t xml:space="preserve"> 133 </w:t>
      </w:r>
      <w:r>
        <w:rPr>
          <w:rFonts w:ascii="Google Sans" w:eastAsia="Google Sans" w:hAnsi="Google Sans" w:cs="Google Sans"/>
          <w:color w:val="1F1F1F"/>
        </w:rPr>
        <w:t>人，聯合會系統註記「已報到」為</w:t>
      </w:r>
      <w:r>
        <w:rPr>
          <w:rFonts w:ascii="Google Sans" w:eastAsia="Google Sans" w:hAnsi="Google Sans" w:cs="Google Sans"/>
          <w:color w:val="1F1F1F"/>
        </w:rPr>
        <w:t xml:space="preserve"> 135 </w:t>
      </w:r>
      <w:r>
        <w:rPr>
          <w:rFonts w:ascii="Google Sans" w:eastAsia="Google Sans" w:hAnsi="Google Sans" w:cs="Google Sans"/>
          <w:color w:val="1F1F1F"/>
        </w:rPr>
        <w:t>人（有</w:t>
      </w:r>
      <w:r>
        <w:rPr>
          <w:rFonts w:ascii="Google Sans" w:eastAsia="Google Sans" w:hAnsi="Google Sans" w:cs="Google Sans"/>
          <w:color w:val="1F1F1F"/>
        </w:rPr>
        <w:t xml:space="preserve"> 2 </w:t>
      </w:r>
      <w:r>
        <w:rPr>
          <w:rFonts w:ascii="Google Sans" w:eastAsia="Google Sans" w:hAnsi="Google Sans" w:cs="Google Sans"/>
          <w:color w:val="1F1F1F"/>
        </w:rPr>
        <w:t>位考生於聯合會端完成報到，校內報到狀態待同步，任一符合計</w:t>
      </w:r>
      <w:r>
        <w:rPr>
          <w:rFonts w:ascii="Google Sans" w:eastAsia="Google Sans" w:hAnsi="Google Sans" w:cs="Google Sans"/>
          <w:color w:val="1F1F1F"/>
        </w:rPr>
        <w:t xml:space="preserve"> 135 </w:t>
      </w:r>
      <w:r>
        <w:rPr>
          <w:rFonts w:ascii="Google Sans" w:eastAsia="Google Sans" w:hAnsi="Google Sans" w:cs="Google Sans"/>
          <w:color w:val="1F1F1F"/>
        </w:rPr>
        <w:t>人）。</w:t>
      </w:r>
    </w:p>
    <w:p w14:paraId="04944DCF" w14:textId="77777777" w:rsidR="001629F6" w:rsidRDefault="00BC0A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115 </w:t>
      </w:r>
      <w:r>
        <w:rPr>
          <w:rFonts w:ascii="Google Sans" w:eastAsia="Google Sans" w:hAnsi="Google Sans" w:cs="Google Sans"/>
          <w:b/>
          <w:bCs/>
          <w:color w:val="1F1F1F"/>
        </w:rPr>
        <w:t>學年度</w:t>
      </w:r>
      <w:r>
        <w:rPr>
          <w:rFonts w:ascii="Google Sans" w:eastAsia="Google Sans" w:hAnsi="Google Sans" w:cs="Google Sans"/>
          <w:color w:val="1F1F1F"/>
        </w:rPr>
        <w:t>：報到狀態「已確認」與招生中心註記「已報到」完全吻合，均為</w:t>
      </w:r>
      <w:r>
        <w:rPr>
          <w:rFonts w:ascii="Google Sans" w:eastAsia="Google Sans" w:hAnsi="Google Sans" w:cs="Google Sans"/>
          <w:color w:val="1F1F1F"/>
        </w:rPr>
        <w:t xml:space="preserve"> 155 </w:t>
      </w:r>
      <w:r>
        <w:rPr>
          <w:rFonts w:ascii="Google Sans" w:eastAsia="Google Sans" w:hAnsi="Google Sans" w:cs="Google Sans"/>
          <w:color w:val="1F1F1F"/>
        </w:rPr>
        <w:t>人（另報到後放棄</w:t>
      </w:r>
      <w:r>
        <w:rPr>
          <w:rFonts w:ascii="Google Sans" w:eastAsia="Google Sans" w:hAnsi="Google Sans" w:cs="Google Sans"/>
          <w:color w:val="1F1F1F"/>
        </w:rPr>
        <w:t xml:space="preserve"> 64/63 </w:t>
      </w:r>
      <w:r>
        <w:rPr>
          <w:rFonts w:ascii="Google Sans" w:eastAsia="Google Sans" w:hAnsi="Google Sans" w:cs="Google Sans"/>
          <w:color w:val="1F1F1F"/>
        </w:rPr>
        <w:t>人、已放棄</w:t>
      </w:r>
      <w:r>
        <w:rPr>
          <w:rFonts w:ascii="Google Sans" w:eastAsia="Google Sans" w:hAnsi="Google Sans" w:cs="Google Sans"/>
          <w:color w:val="1F1F1F"/>
        </w:rPr>
        <w:t xml:space="preserve"> 20 </w:t>
      </w:r>
      <w:r>
        <w:rPr>
          <w:rFonts w:ascii="Google Sans" w:eastAsia="Google Sans" w:hAnsi="Google Sans" w:cs="Google Sans"/>
          <w:color w:val="1F1F1F"/>
        </w:rPr>
        <w:t>人、未報到</w:t>
      </w:r>
      <w:r>
        <w:rPr>
          <w:rFonts w:ascii="Google Sans" w:eastAsia="Google Sans" w:hAnsi="Google Sans" w:cs="Google Sans"/>
          <w:color w:val="1F1F1F"/>
        </w:rPr>
        <w:t xml:space="preserve"> 154 </w:t>
      </w:r>
      <w:r>
        <w:rPr>
          <w:rFonts w:ascii="Google Sans" w:eastAsia="Google Sans" w:hAnsi="Google Sans" w:cs="Google Sans"/>
          <w:color w:val="1F1F1F"/>
        </w:rPr>
        <w:t>人）。</w:t>
      </w:r>
    </w:p>
    <w:p w14:paraId="4879BD97" w14:textId="77777777" w:rsidR="001629F6" w:rsidRDefault="00BC0A29">
      <w:pPr>
        <w:pStyle w:val="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r>
        <w:rPr>
          <w:rFonts w:ascii="Google Sans" w:eastAsia="Google Sans" w:hAnsi="Google Sans" w:cs="Google Sans"/>
          <w:color w:val="1F1F1F"/>
        </w:rPr>
        <w:t>近</w:t>
      </w:r>
      <w:r>
        <w:rPr>
          <w:rFonts w:ascii="Google Sans" w:eastAsia="Google Sans" w:hAnsi="Google Sans" w:cs="Google Sans"/>
          <w:color w:val="1F1F1F"/>
        </w:rPr>
        <w:t xml:space="preserve"> 5 </w:t>
      </w:r>
      <w:r>
        <w:rPr>
          <w:rFonts w:ascii="Google Sans" w:eastAsia="Google Sans" w:hAnsi="Google Sans" w:cs="Google Sans"/>
          <w:color w:val="1F1F1F"/>
        </w:rPr>
        <w:t>年申請入學「各學系已報到人數」消長表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629F6" w14:paraId="5C69E290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B16F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系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組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、學程名稱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C8B5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111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9AC3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112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0C71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113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31A7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114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B484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115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學年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FDDB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年報到合計</w:t>
            </w:r>
          </w:p>
        </w:tc>
      </w:tr>
      <w:tr w:rsidR="001629F6" w14:paraId="36C97178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59EE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護理系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EEA8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7FD4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B9A1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2C79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F828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0834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412</w:t>
            </w:r>
          </w:p>
        </w:tc>
      </w:tr>
      <w:tr w:rsidR="001629F6" w14:paraId="2E1E07B5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2DC4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健康事業管理系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9D89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75DF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DAF2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4D81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1AB8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DA84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86</w:t>
            </w:r>
          </w:p>
        </w:tc>
      </w:tr>
      <w:tr w:rsidR="001629F6" w14:paraId="6038AB82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A891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物理治療系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A052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3B1A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35EB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647F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27C6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B80C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71</w:t>
            </w:r>
          </w:p>
        </w:tc>
      </w:tr>
      <w:tr w:rsidR="001629F6" w14:paraId="5DB97905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88A2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環境工程與科學系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97BB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B410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B139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C7F5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D4E5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372D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58</w:t>
            </w:r>
          </w:p>
        </w:tc>
      </w:tr>
      <w:tr w:rsidR="001629F6" w14:paraId="0F40FC80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4A9A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應用化學及材料科學系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C6625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77F6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00DE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13AB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57CD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3AE4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47</w:t>
            </w:r>
          </w:p>
        </w:tc>
      </w:tr>
      <w:tr w:rsidR="001629F6" w14:paraId="2280CADA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37F9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生物科技與綠色產業系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含原生科系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3D30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3E160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A094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3984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4C1D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C3E5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43</w:t>
            </w:r>
          </w:p>
        </w:tc>
      </w:tr>
      <w:tr w:rsidR="001629F6" w14:paraId="2826364C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2E3F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健康美容系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03B3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DA26C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CEE7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50DE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3BD2D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D21C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21</w:t>
            </w:r>
          </w:p>
        </w:tc>
      </w:tr>
      <w:tr w:rsidR="001629F6" w14:paraId="75FBAAD6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DDB72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幼兒保育暨產業系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(113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年起加入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89C74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6C12B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D5CD9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FBC96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29278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9E67A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17</w:t>
            </w:r>
          </w:p>
        </w:tc>
      </w:tr>
      <w:tr w:rsidR="001629F6" w14:paraId="7D173528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5CFB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全校總計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FC3E7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193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B55D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148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A4E03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FA8A1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133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4CC4E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E9F6F" w14:textId="77777777" w:rsidR="001629F6" w:rsidRDefault="00BC0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755</w:t>
            </w:r>
          </w:p>
        </w:tc>
      </w:tr>
    </w:tbl>
    <w:p w14:paraId="7E5F4127" w14:textId="77777777" w:rsidR="001629F6" w:rsidRDefault="00BC0A29">
      <w:pPr>
        <w:pStyle w:val="3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三、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校務研究</w:t>
      </w:r>
      <w:r>
        <w:rPr>
          <w:rFonts w:ascii="Google Sans" w:eastAsia="Google Sans" w:hAnsi="Google Sans" w:cs="Google Sans"/>
          <w:color w:val="1F1F1F"/>
        </w:rPr>
        <w:t xml:space="preserve"> (IR) </w:t>
      </w:r>
      <w:r>
        <w:rPr>
          <w:rFonts w:ascii="Google Sans" w:eastAsia="Google Sans" w:hAnsi="Google Sans" w:cs="Google Sans"/>
          <w:color w:val="1F1F1F"/>
        </w:rPr>
        <w:t>招生漏斗關鍵發現與決策意涵</w:t>
      </w:r>
    </w:p>
    <w:p w14:paraId="27537EAA" w14:textId="77777777" w:rsidR="001629F6" w:rsidRDefault="00BC0A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管道結構差異與消長趨勢</w:t>
      </w:r>
      <w:r>
        <w:rPr>
          <w:rFonts w:ascii="Google Sans" w:eastAsia="Google Sans" w:hAnsi="Google Sans" w:cs="Google Sans"/>
          <w:color w:val="1F1F1F"/>
        </w:rPr>
        <w:t>：</w:t>
      </w:r>
    </w:p>
    <w:p w14:paraId="492EFF39" w14:textId="77777777" w:rsidR="001629F6" w:rsidRDefault="00BC0A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四技申請入學（普高生）成為主力增長點</w:t>
      </w:r>
      <w:r>
        <w:rPr>
          <w:rFonts w:ascii="Google Sans" w:eastAsia="Google Sans" w:hAnsi="Google Sans" w:cs="Google Sans"/>
          <w:color w:val="1F1F1F"/>
        </w:rPr>
        <w:t>：一階通過人數長期維持在</w:t>
      </w:r>
      <w:r>
        <w:rPr>
          <w:rFonts w:ascii="Google Sans" w:eastAsia="Google Sans" w:hAnsi="Google Sans" w:cs="Google Sans"/>
          <w:color w:val="1F1F1F"/>
        </w:rPr>
        <w:t xml:space="preserve"> 1,000 </w:t>
      </w:r>
      <w:r>
        <w:rPr>
          <w:rFonts w:ascii="Google Sans" w:eastAsia="Google Sans" w:hAnsi="Google Sans" w:cs="Google Sans"/>
          <w:color w:val="1F1F1F"/>
        </w:rPr>
        <w:t>人以上規模，且</w:t>
      </w:r>
      <w:r>
        <w:rPr>
          <w:rFonts w:ascii="Google Sans" w:eastAsia="Google Sans" w:hAnsi="Google Sans" w:cs="Google Sans"/>
          <w:b/>
          <w:bCs/>
          <w:color w:val="1F1F1F"/>
        </w:rPr>
        <w:t>就讀轉換率從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111 </w:t>
      </w:r>
      <w:r>
        <w:rPr>
          <w:rFonts w:ascii="Google Sans" w:eastAsia="Google Sans" w:hAnsi="Google Sans" w:cs="Google Sans"/>
          <w:b/>
          <w:bCs/>
          <w:color w:val="1F1F1F"/>
        </w:rPr>
        <w:t>學年的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29.4% </w:t>
      </w:r>
      <w:r>
        <w:rPr>
          <w:rFonts w:ascii="Google Sans" w:eastAsia="Google Sans" w:hAnsi="Google Sans" w:cs="Google Sans"/>
          <w:b/>
          <w:bCs/>
          <w:color w:val="1F1F1F"/>
        </w:rPr>
        <w:t>逐年爬升至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115 </w:t>
      </w:r>
      <w:r>
        <w:rPr>
          <w:rFonts w:ascii="Google Sans" w:eastAsia="Google Sans" w:hAnsi="Google Sans" w:cs="Google Sans"/>
          <w:b/>
          <w:bCs/>
          <w:color w:val="1F1F1F"/>
        </w:rPr>
        <w:t>學年的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41.7%</w:t>
      </w:r>
      <w:r>
        <w:rPr>
          <w:rFonts w:ascii="Google Sans" w:eastAsia="Google Sans" w:hAnsi="Google Sans" w:cs="Google Sans"/>
          <w:color w:val="1F1F1F"/>
        </w:rPr>
        <w:t>，</w:t>
      </w:r>
      <w:r>
        <w:rPr>
          <w:rFonts w:ascii="Google Sans" w:eastAsia="Google Sans" w:hAnsi="Google Sans" w:cs="Google Sans"/>
          <w:color w:val="1F1F1F"/>
        </w:rPr>
        <w:t xml:space="preserve">115 </w:t>
      </w:r>
      <w:r>
        <w:rPr>
          <w:rFonts w:ascii="Google Sans" w:eastAsia="Google Sans" w:hAnsi="Google Sans" w:cs="Google Sans"/>
          <w:color w:val="1F1F1F"/>
        </w:rPr>
        <w:t>學年報到人數達</w:t>
      </w:r>
      <w:r>
        <w:rPr>
          <w:rFonts w:ascii="Google Sans" w:eastAsia="Google Sans" w:hAnsi="Google Sans" w:cs="Google Sans"/>
          <w:color w:val="1F1F1F"/>
        </w:rPr>
        <w:t xml:space="preserve"> 155 </w:t>
      </w:r>
      <w:r>
        <w:rPr>
          <w:rFonts w:ascii="Google Sans" w:eastAsia="Google Sans" w:hAnsi="Google Sans" w:cs="Google Sans"/>
          <w:color w:val="1F1F1F"/>
        </w:rPr>
        <w:t>人，創近</w:t>
      </w:r>
      <w:r>
        <w:rPr>
          <w:rFonts w:ascii="Google Sans" w:eastAsia="Google Sans" w:hAnsi="Google Sans" w:cs="Google Sans"/>
          <w:color w:val="1F1F1F"/>
        </w:rPr>
        <w:t xml:space="preserve"> 4 </w:t>
      </w:r>
      <w:r>
        <w:rPr>
          <w:rFonts w:ascii="Google Sans" w:eastAsia="Google Sans" w:hAnsi="Google Sans" w:cs="Google Sans"/>
          <w:color w:val="1F1F1F"/>
        </w:rPr>
        <w:t>年新高。其中以護理系（</w:t>
      </w:r>
      <w:r>
        <w:rPr>
          <w:rFonts w:ascii="Google Sans" w:eastAsia="Google Sans" w:hAnsi="Google Sans" w:cs="Google Sans"/>
          <w:color w:val="1F1F1F"/>
        </w:rPr>
        <w:t>412</w:t>
      </w:r>
      <w:r>
        <w:rPr>
          <w:rFonts w:ascii="Google Sans" w:eastAsia="Google Sans" w:hAnsi="Google Sans" w:cs="Google Sans"/>
          <w:color w:val="1F1F1F"/>
        </w:rPr>
        <w:t>人）、物治系（</w:t>
      </w:r>
      <w:r>
        <w:rPr>
          <w:rFonts w:ascii="Google Sans" w:eastAsia="Google Sans" w:hAnsi="Google Sans" w:cs="Google Sans"/>
          <w:color w:val="1F1F1F"/>
        </w:rPr>
        <w:t>71</w:t>
      </w:r>
      <w:r>
        <w:rPr>
          <w:rFonts w:ascii="Google Sans" w:eastAsia="Google Sans" w:hAnsi="Google Sans" w:cs="Google Sans"/>
          <w:color w:val="1F1F1F"/>
        </w:rPr>
        <w:t>人）、健管系（</w:t>
      </w:r>
      <w:r>
        <w:rPr>
          <w:rFonts w:ascii="Google Sans" w:eastAsia="Google Sans" w:hAnsi="Google Sans" w:cs="Google Sans"/>
          <w:color w:val="1F1F1F"/>
        </w:rPr>
        <w:t>86</w:t>
      </w:r>
      <w:r>
        <w:rPr>
          <w:rFonts w:ascii="Google Sans" w:eastAsia="Google Sans" w:hAnsi="Google Sans" w:cs="Google Sans"/>
          <w:color w:val="1F1F1F"/>
        </w:rPr>
        <w:t>人）為主要支柱。</w:t>
      </w:r>
    </w:p>
    <w:p w14:paraId="2B0201C7" w14:textId="77777777" w:rsidR="001629F6" w:rsidRDefault="00BC0A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四技甄選入學（技高生）面臨生源緊縮挑戰</w:t>
      </w:r>
      <w:r>
        <w:rPr>
          <w:rFonts w:ascii="Google Sans" w:eastAsia="Google Sans" w:hAnsi="Google Sans" w:cs="Google Sans"/>
          <w:color w:val="1F1F1F"/>
        </w:rPr>
        <w:t>：一階篩選人次自</w:t>
      </w:r>
      <w:r>
        <w:rPr>
          <w:rFonts w:ascii="Google Sans" w:eastAsia="Google Sans" w:hAnsi="Google Sans" w:cs="Google Sans"/>
          <w:color w:val="1F1F1F"/>
        </w:rPr>
        <w:t xml:space="preserve"> 111 </w:t>
      </w:r>
      <w:r>
        <w:rPr>
          <w:rFonts w:ascii="Google Sans" w:eastAsia="Google Sans" w:hAnsi="Google Sans" w:cs="Google Sans"/>
          <w:color w:val="1F1F1F"/>
        </w:rPr>
        <w:t>年的</w:t>
      </w:r>
      <w:r>
        <w:rPr>
          <w:rFonts w:ascii="Google Sans" w:eastAsia="Google Sans" w:hAnsi="Google Sans" w:cs="Google Sans"/>
          <w:color w:val="1F1F1F"/>
        </w:rPr>
        <w:t xml:space="preserve"> 793 </w:t>
      </w:r>
      <w:r>
        <w:rPr>
          <w:rFonts w:ascii="Google Sans" w:eastAsia="Google Sans" w:hAnsi="Google Sans" w:cs="Google Sans"/>
          <w:color w:val="1F1F1F"/>
        </w:rPr>
        <w:t>人次下降至</w:t>
      </w:r>
      <w:r>
        <w:rPr>
          <w:rFonts w:ascii="Google Sans" w:eastAsia="Google Sans" w:hAnsi="Google Sans" w:cs="Google Sans"/>
          <w:color w:val="1F1F1F"/>
        </w:rPr>
        <w:t xml:space="preserve"> 115 </w:t>
      </w:r>
      <w:r>
        <w:rPr>
          <w:rFonts w:ascii="Google Sans" w:eastAsia="Google Sans" w:hAnsi="Google Sans" w:cs="Google Sans"/>
          <w:color w:val="1F1F1F"/>
        </w:rPr>
        <w:t>年的</w:t>
      </w:r>
      <w:r>
        <w:rPr>
          <w:rFonts w:ascii="Google Sans" w:eastAsia="Google Sans" w:hAnsi="Google Sans" w:cs="Google Sans"/>
          <w:color w:val="1F1F1F"/>
        </w:rPr>
        <w:t xml:space="preserve"> 353 </w:t>
      </w:r>
      <w:r>
        <w:rPr>
          <w:rFonts w:ascii="Google Sans" w:eastAsia="Google Sans" w:hAnsi="Google Sans" w:cs="Google Sans"/>
          <w:color w:val="1F1F1F"/>
        </w:rPr>
        <w:t>人次，報到人數從</w:t>
      </w:r>
      <w:r>
        <w:rPr>
          <w:rFonts w:ascii="Google Sans" w:eastAsia="Google Sans" w:hAnsi="Google Sans" w:cs="Google Sans"/>
          <w:color w:val="1F1F1F"/>
        </w:rPr>
        <w:t xml:space="preserve"> 16</w:t>
      </w:r>
      <w:r>
        <w:rPr>
          <w:rFonts w:ascii="Google Sans" w:eastAsia="Google Sans" w:hAnsi="Google Sans" w:cs="Google Sans"/>
          <w:color w:val="1F1F1F"/>
        </w:rPr>
        <w:t xml:space="preserve">1 </w:t>
      </w:r>
      <w:r>
        <w:rPr>
          <w:rFonts w:ascii="Google Sans" w:eastAsia="Google Sans" w:hAnsi="Google Sans" w:cs="Google Sans"/>
          <w:color w:val="1F1F1F"/>
        </w:rPr>
        <w:t>人調整至</w:t>
      </w:r>
      <w:r>
        <w:rPr>
          <w:rFonts w:ascii="Google Sans" w:eastAsia="Google Sans" w:hAnsi="Google Sans" w:cs="Google Sans"/>
          <w:color w:val="1F1F1F"/>
        </w:rPr>
        <w:t xml:space="preserve"> 78 </w:t>
      </w:r>
      <w:r>
        <w:rPr>
          <w:rFonts w:ascii="Google Sans" w:eastAsia="Google Sans" w:hAnsi="Google Sans" w:cs="Google Sans"/>
          <w:color w:val="1F1F1F"/>
        </w:rPr>
        <w:t>人。然而在職安系（累計</w:t>
      </w:r>
      <w:r>
        <w:rPr>
          <w:rFonts w:ascii="Google Sans" w:eastAsia="Google Sans" w:hAnsi="Google Sans" w:cs="Google Sans"/>
          <w:color w:val="1F1F1F"/>
        </w:rPr>
        <w:t xml:space="preserve"> 73 </w:t>
      </w:r>
      <w:r>
        <w:rPr>
          <w:rFonts w:ascii="Google Sans" w:eastAsia="Google Sans" w:hAnsi="Google Sans" w:cs="Google Sans"/>
          <w:color w:val="1F1F1F"/>
        </w:rPr>
        <w:t>人）、健美系（</w:t>
      </w:r>
      <w:r>
        <w:rPr>
          <w:rFonts w:ascii="Google Sans" w:eastAsia="Google Sans" w:hAnsi="Google Sans" w:cs="Google Sans"/>
          <w:color w:val="1F1F1F"/>
        </w:rPr>
        <w:t xml:space="preserve">57 </w:t>
      </w:r>
      <w:r>
        <w:rPr>
          <w:rFonts w:ascii="Google Sans" w:eastAsia="Google Sans" w:hAnsi="Google Sans" w:cs="Google Sans"/>
          <w:color w:val="1F1F1F"/>
        </w:rPr>
        <w:t>人）與保營系（</w:t>
      </w:r>
      <w:r>
        <w:rPr>
          <w:rFonts w:ascii="Google Sans" w:eastAsia="Google Sans" w:hAnsi="Google Sans" w:cs="Google Sans"/>
          <w:color w:val="1F1F1F"/>
        </w:rPr>
        <w:t xml:space="preserve">59 </w:t>
      </w:r>
      <w:r>
        <w:rPr>
          <w:rFonts w:ascii="Google Sans" w:eastAsia="Google Sans" w:hAnsi="Google Sans" w:cs="Google Sans"/>
          <w:color w:val="1F1F1F"/>
        </w:rPr>
        <w:t>人）等特色系所，甄選入學依然是不可或缺的技高核心來源。</w:t>
      </w:r>
    </w:p>
    <w:p w14:paraId="070B017E" w14:textId="77777777" w:rsidR="001629F6" w:rsidRDefault="00BC0A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高報到率優勢</w:t>
      </w:r>
      <w:r>
        <w:rPr>
          <w:rFonts w:ascii="Google Sans" w:eastAsia="Google Sans" w:hAnsi="Google Sans" w:cs="Google Sans"/>
          <w:color w:val="1F1F1F"/>
        </w:rPr>
        <w:t>：</w:t>
      </w:r>
    </w:p>
    <w:p w14:paraId="4C44FC37" w14:textId="77777777" w:rsidR="001629F6" w:rsidRDefault="00BC0A2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甄選入學在通過分發後，學生報到意願極高（平均報到率達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95.6%</w:t>
      </w:r>
      <w:r>
        <w:rPr>
          <w:rFonts w:ascii="Google Sans" w:eastAsia="Google Sans" w:hAnsi="Google Sans" w:cs="Google Sans"/>
          <w:color w:val="1F1F1F"/>
        </w:rPr>
        <w:t>），顯示只要學生在志願序填報輔英，實際就讀黏著度極強。</w:t>
      </w:r>
    </w:p>
    <w:p w14:paraId="0D8CA1BA" w14:textId="77777777" w:rsidR="001629F6" w:rsidRDefault="00BC0A2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申請入學則呈現「多校錄取與正備取遞補流動」特性，每學年均有</w:t>
      </w:r>
      <w:r>
        <w:rPr>
          <w:rFonts w:ascii="Google Sans" w:eastAsia="Google Sans" w:hAnsi="Google Sans" w:cs="Google Sans"/>
          <w:color w:val="1F1F1F"/>
        </w:rPr>
        <w:t xml:space="preserve"> 60</w:t>
      </w:r>
      <w:r>
        <w:rPr>
          <w:rFonts w:ascii="Google Sans" w:eastAsia="Google Sans" w:hAnsi="Google Sans" w:cs="Google Sans"/>
          <w:color w:val="1F1F1F"/>
        </w:rPr>
        <w:t>～</w:t>
      </w:r>
      <w:r>
        <w:rPr>
          <w:rFonts w:ascii="Google Sans" w:eastAsia="Google Sans" w:hAnsi="Google Sans" w:cs="Google Sans"/>
          <w:color w:val="1F1F1F"/>
        </w:rPr>
        <w:t xml:space="preserve">100 </w:t>
      </w:r>
      <w:r>
        <w:rPr>
          <w:rFonts w:ascii="Google Sans" w:eastAsia="Google Sans" w:hAnsi="Google Sans" w:cs="Google Sans"/>
          <w:color w:val="1F1F1F"/>
        </w:rPr>
        <w:t>位考生在「報到後放棄」（多流向國北護或長庚科大），是後續精準招生與獎助學金策略值得強化的重點群體。</w:t>
      </w:r>
    </w:p>
    <w:sectPr w:rsidR="001629F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626229D-1DC8-4184-AFCB-A9622445F4B4}"/>
  </w:font>
  <w:font w:name="Google Sans">
    <w:charset w:val="00"/>
    <w:family w:val="auto"/>
    <w:pitch w:val="default"/>
    <w:embedRegular r:id="rId2" w:fontKey="{D6EA2A43-3998-495A-8FC9-0FB277619B46}"/>
    <w:embedBold r:id="rId3" w:fontKey="{8D8B1D40-F675-4D56-8483-4CC8C89FB567}"/>
    <w:embedItalic r:id="rId4" w:fontKey="{A273E59B-4FA0-4D63-AEF5-06F2D56D25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641F5F2-173F-448F-A4FC-67983B991D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4FC25C-BF07-4376-8953-6810FF5AAD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65ED5"/>
    <w:multiLevelType w:val="multilevel"/>
    <w:tmpl w:val="BAEC83BE"/>
    <w:lvl w:ilvl="0">
      <w:start w:val="1"/>
      <w:numFmt w:val="bullet"/>
      <w:lvlText w:val="●"/>
      <w:lvlJc w:val="left"/>
      <w:pPr>
        <w:ind w:left="952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FA78D7"/>
    <w:multiLevelType w:val="multilevel"/>
    <w:tmpl w:val="5D2CDD10"/>
    <w:lvl w:ilvl="0">
      <w:start w:val="1"/>
      <w:numFmt w:val="decimal"/>
      <w:lvlText w:val="%1."/>
      <w:lvlJc w:val="left"/>
      <w:pPr>
        <w:ind w:left="9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30D43FC"/>
    <w:multiLevelType w:val="multilevel"/>
    <w:tmpl w:val="A0E05C8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FE3717"/>
    <w:multiLevelType w:val="multilevel"/>
    <w:tmpl w:val="3D22AA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2716767"/>
    <w:multiLevelType w:val="multilevel"/>
    <w:tmpl w:val="72A49E1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F6"/>
    <w:rsid w:val="001629F6"/>
    <w:rsid w:val="00BC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A1D2"/>
  <w15:docId w15:val="{8F54F8F4-0D6B-4B2A-A21C-1AB6A9C1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rive.google.com/drive/folders/1ZLFd-QCwjOJ2XyT_gd8T9jGwJ4x4L-p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rive.google.com/drive/folders/1KPmicOeRI_m3UjgTu5DoOzkP3MzjhaYl" TargetMode="External"/><Relationship Id="rId5" Type="http://schemas.openxmlformats.org/officeDocument/2006/relationships/hyperlink" Target="https://www.google.com/search?q=https://drive.google.com/drive/folders/1TAYczo67Z3wwbnpm4Rx3JRYzlckNM8G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2026-10-08T04:31:00Z</dcterms:created>
  <dcterms:modified xsi:type="dcterms:W3CDTF">2026-10-08T05:53:00Z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17bd267519cd22896fcaed8b525fbe2b90ca3eb0b5620ea957f7993ab82e1448</vt:lpwstr>
  </property>
</Properties>
</file>