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426" w:hanging="426"/>
        <w:rPr/>
      </w:pPr>
      <w:r>
        <w:rPr/>
        <w:drawing>
          <wp:inline distT="0" distB="0" distL="0" distR="0">
            <wp:extent cx="1778635" cy="1040765"/>
            <wp:effectExtent l="0" t="0" r="0" b="0"/>
            <wp:docPr id="1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                                                                                               </w:t>
      </w:r>
      <w:r>
        <w:rPr>
          <w:lang w:eastAsia="pt-BR"/>
        </w:rPr>
        <w:drawing>
          <wp:inline distT="0" distB="0" distL="0" distR="0">
            <wp:extent cx="1173480" cy="1165860"/>
            <wp:effectExtent l="0" t="0" r="0" b="0"/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      </w:t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ind w:left="426" w:hanging="42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ind w:left="426" w:hanging="42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ind w:left="426" w:hanging="42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ind w:left="426" w:hanging="42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ind w:left="426" w:hanging="42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ind w:left="426" w:hanging="42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426" w:hanging="42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426" w:hanging="426"/>
        <w:jc w:val="center"/>
        <w:rPr/>
      </w:pPr>
      <w:r>
        <w:rPr>
          <w:rFonts w:cs="Arial" w:ascii="Arial" w:hAnsi="Arial"/>
          <w:b/>
          <w:sz w:val="32"/>
          <w:szCs w:val="32"/>
        </w:rPr>
        <w:t>SOLUÇÕES EM MINERAÇÕES DE DADOS PARA</w:t>
      </w:r>
    </w:p>
    <w:p>
      <w:pPr>
        <w:pStyle w:val="NoSpacing"/>
        <w:ind w:left="426" w:hanging="426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BASE DE DADOS DO UCI MACHINE LEARNING: PHISHING WEBSITES DATA</w:t>
      </w:r>
    </w:p>
    <w:p>
      <w:pPr>
        <w:pStyle w:val="NoSpacing"/>
        <w:ind w:left="426" w:hanging="426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Spacing"/>
        <w:ind w:left="426" w:hanging="426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Spacing"/>
        <w:ind w:left="426" w:hanging="426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Spacing"/>
        <w:ind w:left="426" w:hanging="426"/>
        <w:jc w:val="right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ind w:left="4395" w:hanging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4395" w:hanging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4395" w:hanging="0"/>
        <w:jc w:val="right"/>
        <w:rPr/>
      </w:pPr>
      <w:r>
        <w:rPr>
          <w:rFonts w:cs="Arial" w:ascii="Arial" w:hAnsi="Arial"/>
          <w:sz w:val="20"/>
          <w:szCs w:val="20"/>
        </w:rPr>
        <w:t>Relatório final com objetivo de obtenção de notas da Disciplina Soluções em Mineração de Dados do Curso de Ciências de Dados Analytics – Poli - UPE</w:t>
      </w:r>
    </w:p>
    <w:p>
      <w:pPr>
        <w:pStyle w:val="NoSpacing"/>
        <w:ind w:left="426" w:hanging="426"/>
        <w:jc w:val="right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ind w:left="426" w:hanging="426"/>
        <w:jc w:val="right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ind w:left="426" w:hanging="426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Prof Dr Leandro Maciel Almeida </w:t>
      </w:r>
    </w:p>
    <w:p>
      <w:pPr>
        <w:pStyle w:val="NoSpacing"/>
        <w:ind w:left="426" w:hanging="42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426" w:hanging="42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6521" w:hanging="284"/>
        <w:rPr/>
      </w:pPr>
      <w:r>
        <w:rPr>
          <w:rFonts w:cs="Arial" w:ascii="Arial" w:hAnsi="Arial"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</w:p>
    <w:p>
      <w:pPr>
        <w:pStyle w:val="NoSpacing"/>
        <w:ind w:left="6521" w:hanging="284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ind w:left="6521" w:hanging="284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ALUNOS DO GRUPO 3: </w:t>
      </w:r>
    </w:p>
    <w:p>
      <w:pPr>
        <w:pStyle w:val="NoSpacing"/>
        <w:ind w:left="426" w:hanging="426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numPr>
          <w:ilvl w:val="0"/>
          <w:numId w:val="1"/>
        </w:numPr>
        <w:ind w:firstLine="5517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DIOGO DIAS</w:t>
      </w:r>
    </w:p>
    <w:p>
      <w:pPr>
        <w:pStyle w:val="NoSpacing"/>
        <w:numPr>
          <w:ilvl w:val="0"/>
          <w:numId w:val="1"/>
        </w:numPr>
        <w:ind w:firstLine="5517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ANA BEATRIZ DE ALMEIDA</w:t>
      </w:r>
    </w:p>
    <w:p>
      <w:pPr>
        <w:pStyle w:val="NoSpacing"/>
        <w:numPr>
          <w:ilvl w:val="0"/>
          <w:numId w:val="1"/>
        </w:numPr>
        <w:ind w:firstLine="5517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ISABELLA PAZ</w:t>
      </w:r>
    </w:p>
    <w:p>
      <w:pPr>
        <w:pStyle w:val="NoSpacing"/>
        <w:numPr>
          <w:ilvl w:val="0"/>
          <w:numId w:val="1"/>
        </w:numPr>
        <w:ind w:firstLine="5517"/>
        <w:jc w:val="both"/>
        <w:rPr/>
      </w:pPr>
      <w:r>
        <w:rPr>
          <w:rFonts w:cs="Arial" w:ascii="Arial" w:hAnsi="Arial"/>
          <w:sz w:val="20"/>
          <w:szCs w:val="20"/>
        </w:rPr>
        <w:t>LAÍS VIDOTO</w:t>
      </w:r>
    </w:p>
    <w:p>
      <w:pPr>
        <w:pStyle w:val="NoSpacing"/>
        <w:numPr>
          <w:ilvl w:val="0"/>
          <w:numId w:val="1"/>
        </w:numPr>
        <w:ind w:firstLine="5517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HELMER PAIVA</w:t>
      </w:r>
    </w:p>
    <w:p>
      <w:pPr>
        <w:pStyle w:val="NoSpacing"/>
        <w:numPr>
          <w:ilvl w:val="0"/>
          <w:numId w:val="1"/>
        </w:numPr>
        <w:ind w:firstLine="5517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MARIA REGINA MENEZES</w:t>
      </w:r>
    </w:p>
    <w:p>
      <w:pPr>
        <w:pStyle w:val="NoSpacing"/>
        <w:ind w:left="426" w:hanging="42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426" w:hanging="42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426" w:hanging="42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426" w:hanging="42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426" w:hanging="42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left="426" w:hanging="426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RECIFE – PE</w:t>
      </w:r>
    </w:p>
    <w:p>
      <w:pPr>
        <w:pStyle w:val="NoSpacing"/>
        <w:ind w:left="426" w:hanging="426"/>
        <w:jc w:val="center"/>
        <w:rPr/>
      </w:pP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13/07/2019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Calibri"/>
          <w:b/>
          <w:b/>
          <w:sz w:val="24"/>
          <w:szCs w:val="24"/>
          <w:lang w:val="pt-BR"/>
        </w:rPr>
      </w:pPr>
      <w:r>
        <w:rPr>
          <w:rFonts w:eastAsia="Calibri"/>
          <w:b/>
          <w:sz w:val="24"/>
          <w:szCs w:val="24"/>
          <w:lang w:val="pt-BR"/>
        </w:rPr>
        <w:t>SUMÁRIO</w:t>
      </w:r>
    </w:p>
    <w:p>
      <w:pPr>
        <w:pStyle w:val="Normal"/>
        <w:jc w:val="both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299535424"/>
      </w:sdtPr>
      <w:sdtContent>
        <w:p>
          <w:pPr>
            <w:pStyle w:val="Normal"/>
            <w:tabs>
              <w:tab w:val="right" w:pos="9360" w:leader="none"/>
            </w:tabs>
            <w:spacing w:lineRule="auto" w:line="240" w:before="80" w:after="0"/>
            <w:rPr/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3fxrbqfh7jey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 xml:space="preserve">1. </w:t>
            </w:r>
          </w:hyperlink>
          <w:hyperlink w:anchor="_3fxrbqfh7jey">
            <w:r>
              <w:rPr>
                <w:webHidden/>
                <w:rStyle w:val="LinkdaInternet"/>
                <w:rFonts w:eastAsia="Arial" w:cs="Arial"/>
                <w:b/>
                <w:bCs/>
                <w:vanish w:val="false"/>
                <w:color w:val="000000"/>
                <w:sz w:val="24"/>
                <w:szCs w:val="24"/>
                <w:lang w:val="pt-BR" w:eastAsia="pt-BR"/>
              </w:rPr>
              <w:t>I</w:t>
            </w:r>
          </w:hyperlink>
          <w:r>
            <w:rPr>
              <w:rFonts w:eastAsia="Arial" w:cs="Arial"/>
              <w:b/>
              <w:bCs/>
              <w:color w:val="000000"/>
              <w:sz w:val="24"/>
              <w:szCs w:val="24"/>
              <w:lang w:val="pt-BR" w:eastAsia="pt-BR"/>
            </w:rPr>
            <w:t>ntrodução</w:t>
          </w:r>
          <w:r>
            <w:rPr>
              <w:b/>
              <w:sz w:val="24"/>
              <w:szCs w:val="24"/>
              <w:lang w:val="pt-BR"/>
            </w:rPr>
            <w:tab/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rPr/>
          </w:pPr>
          <w:hyperlink w:anchor="_jnkbz08y3p7g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 xml:space="preserve"> </w:t>
            </w:r>
            <w:r>
              <w:rPr>
                <w:rStyle w:val="Vnculodendice"/>
                <w:b/>
                <w:sz w:val="24"/>
                <w:szCs w:val="24"/>
                <w:lang w:val="pt-BR"/>
              </w:rPr>
              <w:t xml:space="preserve">2. </w:t>
            </w:r>
          </w:hyperlink>
          <w:r>
            <w:rPr>
              <w:rFonts w:cs="Arial"/>
              <w:b/>
              <w:sz w:val="24"/>
              <w:szCs w:val="24"/>
              <w:lang w:val="pt-BR"/>
            </w:rPr>
            <w:t>Etapas do KDD – Scripts em Python</w:t>
          </w:r>
          <w:hyperlink w:anchor="_jnkbz08y3p7g">
            <w:r>
              <w:rPr>
                <w:webHidden/>
                <w:rStyle w:val="Vnculodendice"/>
                <w:b/>
                <w:vanish w:val="false"/>
                <w:sz w:val="24"/>
                <w:szCs w:val="24"/>
                <w:lang w:val="pt-BR"/>
              </w:rPr>
              <w:t xml:space="preserve"> </w:t>
            </w:r>
          </w:hyperlink>
          <w:r>
            <w:rPr>
              <w:b/>
              <w:sz w:val="24"/>
              <w:szCs w:val="24"/>
              <w:lang w:val="pt-BR"/>
            </w:rPr>
            <w:tab/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709" w:hanging="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2.1 Seleção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709" w:hanging="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 xml:space="preserve">2.2. </w:t>
          </w:r>
          <w:r>
            <w:rPr>
              <w:rFonts w:cs="Arial"/>
              <w:b/>
              <w:sz w:val="24"/>
              <w:szCs w:val="24"/>
              <w:lang w:val="pt-BR"/>
            </w:rPr>
            <w:t>Pré-processamento e Limpeza</w:t>
          </w:r>
          <w:r>
            <w:rPr>
              <w:b/>
              <w:sz w:val="24"/>
              <w:szCs w:val="24"/>
              <w:lang w:val="pt-BR"/>
            </w:rPr>
            <w:t xml:space="preserve"> 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709" w:hanging="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2.3. Transformação dos dados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709" w:hanging="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2.4.  Data Mining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426" w:firstLine="85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 xml:space="preserve">2.4.1. Arvore de Decisão Simples 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426" w:firstLine="85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2.4.2. Random Forest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426" w:firstLine="85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2.4.3. Rede Neural MLP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426" w:firstLine="85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2.4.4. Comitê de Redes Neurais em Python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709" w:hanging="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2.5. Interpretação e Avaliação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709" w:firstLine="426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>2.5.1. Gráficos de caixa (Boxplot)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709" w:firstLine="426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 xml:space="preserve">2.5.2. Analise dos Resultados                                           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rPr>
              <w:sz w:val="24"/>
              <w:szCs w:val="24"/>
            </w:rPr>
          </w:pPr>
          <w:r>
            <w:rPr>
              <w:b/>
              <w:sz w:val="24"/>
              <w:szCs w:val="24"/>
              <w:lang w:val="pt-BR"/>
            </w:rPr>
            <w:t xml:space="preserve">3. Aspectos Relevantes 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rPr>
              <w:sz w:val="24"/>
              <w:szCs w:val="24"/>
              <w:lang w:val="pt-BR"/>
            </w:rPr>
          </w:pPr>
          <w:r>
            <w:rPr>
              <w:sz w:val="24"/>
              <w:szCs w:val="24"/>
              <w:lang w:val="pt-BR"/>
            </w:rPr>
          </w:r>
        </w:p>
        <w:p>
          <w:pPr>
            <w:pStyle w:val="NoSpacing"/>
            <w:ind w:left="426" w:hanging="426"/>
            <w:rPr/>
          </w:pPr>
          <w:hyperlink w:anchor="_56h4futan5g4">
            <w:r>
              <w:rPr>
                <w:webHidden/>
                <w:rStyle w:val="Vnculodendice"/>
                <w:rFonts w:cs="Arial" w:ascii="Arial" w:hAnsi="Arial"/>
                <w:b/>
                <w:vanish w:val="false"/>
                <w:sz w:val="24"/>
                <w:szCs w:val="24"/>
              </w:rPr>
              <w:t>R</w:t>
            </w:r>
            <w:r>
              <w:rPr>
                <w:rStyle w:val="Vnculodendice"/>
                <w:rFonts w:cs="Arial" w:ascii="Arial" w:hAnsi="Arial"/>
                <w:b/>
                <w:sz w:val="24"/>
                <w:szCs w:val="24"/>
              </w:rPr>
              <w:t>eferências</w:t>
            </w:r>
          </w:hyperlink>
        </w:p>
        <w:p>
          <w:pPr>
            <w:pStyle w:val="NoSpacing"/>
            <w:ind w:left="720" w:hanging="0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  <w:r>
            <w:fldChar w:fldCharType="end"/>
          </w:r>
        </w:p>
      </w:sdtContent>
    </w:sdt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426" w:hanging="426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Spacing"/>
        <w:ind w:left="426" w:hanging="426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Spacing"/>
        <w:ind w:left="426" w:hanging="426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Spacing"/>
        <w:ind w:left="426" w:hanging="426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Spacing"/>
        <w:ind w:left="426" w:hanging="426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Spacing"/>
        <w:ind w:left="426" w:hanging="426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Spacing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rPr/>
      </w:pP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b/>
          <w:sz w:val="28"/>
          <w:szCs w:val="28"/>
        </w:rPr>
        <w:t xml:space="preserve">1 </w:t>
      </w:r>
      <w:hyperlink w:anchor="_3fxrbqfh7jey">
        <w:r>
          <w:rPr>
            <w:webHidden/>
            <w:rStyle w:val="Linkdainternetvisitado"/>
            <w:rFonts w:cs="Arial" w:ascii="Arial" w:hAnsi="Arial"/>
            <w:b/>
            <w:vanish/>
            <w:sz w:val="28"/>
            <w:szCs w:val="28"/>
          </w:rPr>
          <w:t>I</w:t>
        </w:r>
      </w:hyperlink>
      <w:r>
        <w:rPr>
          <w:rStyle w:val="Linkdainternetvisitado"/>
          <w:rFonts w:cs="Arial" w:ascii="Arial" w:hAnsi="Arial"/>
          <w:b/>
          <w:vanish/>
          <w:sz w:val="28"/>
          <w:szCs w:val="28"/>
        </w:rPr>
        <w:t>IIGBIII</w:t>
      </w:r>
      <w:r>
        <w:rPr>
          <w:rFonts w:cs="Arial" w:ascii="Arial" w:hAnsi="Arial"/>
          <w:b/>
          <w:sz w:val="28"/>
          <w:szCs w:val="28"/>
        </w:rPr>
        <w:t>In</w:t>
      </w:r>
      <w:r>
        <w:rPr>
          <w:rFonts w:cs="Arial" w:ascii="Arial" w:hAnsi="Arial"/>
          <w:b/>
          <w:sz w:val="28"/>
          <w:szCs w:val="28"/>
        </w:rPr>
        <w:t>trodução</w:t>
      </w:r>
    </w:p>
    <w:p>
      <w:pPr>
        <w:pStyle w:val="NoSpacing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ind w:left="360" w:hanging="0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Estudo abaixo é baseado pelo KDD.</w:t>
      </w:r>
    </w:p>
    <w:p>
      <w:pPr>
        <w:pStyle w:val="NoSpacing"/>
        <w:ind w:left="360" w:hanging="0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  <w:drawing>
          <wp:inline distT="0" distB="0" distL="0" distR="0">
            <wp:extent cx="5305425" cy="2486025"/>
            <wp:effectExtent l="0" t="0" r="0" b="0"/>
            <wp:docPr id="3" name="Figura1" descr="https://danielteofilo.files.wordpress.com/2015/0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https://danielteofilo.files.wordpress.com/2015/02/im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360" w:hanging="0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Spacing"/>
        <w:ind w:left="360"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</w:rPr>
        <w:t>A base de dados apresenta os recursos mais importantes e que se mostraram sólidos e eficazes na previsão de sites de phishing. Além disso, foi proposto alguns novos recursos, atribuímos experimentalmente novas regras a alguns recursos conhecidos e atualizamos alguns outros recursos.</w:t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Spacing"/>
        <w:widowControl/>
        <w:bidi w:val="0"/>
        <w:spacing w:lineRule="auto" w:line="240" w:before="0" w:after="0"/>
        <w:ind w:left="454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Quando um site é considerado </w:t>
      </w:r>
      <w:r>
        <w:rPr>
          <w:rFonts w:ascii="Arial" w:hAnsi="Arial"/>
          <w:b/>
          <w:sz w:val="24"/>
          <w:szCs w:val="24"/>
        </w:rPr>
        <w:t>SUSPEITO</w:t>
      </w:r>
      <w:r>
        <w:rPr>
          <w:rFonts w:ascii="Arial" w:hAnsi="Arial"/>
          <w:sz w:val="24"/>
          <w:szCs w:val="24"/>
        </w:rPr>
        <w:t>, isso significa que ele pode ser ou falso ou legítimo, o que significa que o site possui alguns recursos legítimos e fraudulentos.</w:t>
      </w:r>
    </w:p>
    <w:p>
      <w:pPr>
        <w:pStyle w:val="NoSpacing"/>
        <w:widowControl/>
        <w:bidi w:val="0"/>
        <w:spacing w:lineRule="auto" w:line="240" w:before="0" w:after="0"/>
        <w:ind w:left="454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Spacing"/>
        <w:numPr>
          <w:ilvl w:val="0"/>
          <w:numId w:val="3"/>
        </w:numPr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>Analise realizada na base de dados, escolhida abaixo:</w:t>
      </w:r>
    </w:p>
    <w:p>
      <w:pPr>
        <w:pStyle w:val="NoSpacing"/>
        <w:ind w:left="360" w:hanging="0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>https://archive.ics.uci.edu/ml/datasets/phishing+websites</w:t>
      </w:r>
      <w:r>
        <w:rPr>
          <w:rFonts w:cs="Arial" w:ascii="Arial" w:hAnsi="Arial"/>
          <w:b w:val="false"/>
          <w:bCs w:val="false"/>
          <w:vanish/>
          <w:sz w:val="24"/>
          <w:szCs w:val="24"/>
        </w:rPr>
        <w:t>#</w:t>
      </w:r>
    </w:p>
    <w:p>
      <w:pPr>
        <w:pStyle w:val="NoSpacing"/>
        <w:ind w:left="360" w:hanging="0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0"/>
        <w:ind w:left="850" w:right="0" w:hanging="227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</w:rPr>
        <w:t>arquivo de utilização-&gt; traning dataset.arf</w:t>
      </w:r>
    </w:p>
    <w:p>
      <w:pPr>
        <w:pStyle w:val="NoSpacing"/>
        <w:numPr>
          <w:ilvl w:val="0"/>
          <w:numId w:val="2"/>
        </w:numPr>
        <w:jc w:val="both"/>
        <w:rPr/>
      </w:pPr>
      <w:r>
        <w:rPr>
          <w:rFonts w:ascii="Arial" w:hAnsi="Arial"/>
          <w:sz w:val="24"/>
          <w:szCs w:val="24"/>
        </w:rPr>
        <w:t>Resultados encontrados para cada atributo:</w:t>
      </w:r>
    </w:p>
    <w:p>
      <w:pPr>
        <w:pStyle w:val="NoSpacing"/>
        <w:numPr>
          <w:ilvl w:val="1"/>
          <w:numId w:val="2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  – Sim</w:t>
      </w:r>
    </w:p>
    <w:p>
      <w:pPr>
        <w:pStyle w:val="NoSpacing"/>
        <w:numPr>
          <w:ilvl w:val="1"/>
          <w:numId w:val="2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  – Talvez/Desconhecido/Não informado</w:t>
      </w:r>
    </w:p>
    <w:p>
      <w:pPr>
        <w:pStyle w:val="NoSpacing"/>
        <w:numPr>
          <w:ilvl w:val="1"/>
          <w:numId w:val="2"/>
        </w:numPr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-1 – Não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</w:rPr>
        <w:t>Numero total de atributos: 31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</w:rPr>
        <w:t>y é o campo: Result</w:t>
      </w:r>
    </w:p>
    <w:p>
      <w:pPr>
        <w:pStyle w:val="NoSpacing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/>
        <w:rPr/>
      </w:pPr>
      <w:r>
        <w:rPr>
          <w:b/>
          <w:bCs/>
        </w:rPr>
        <w:t>Atributos de sua base:</w:t>
      </w:r>
    </w:p>
    <w:p>
      <w:pPr>
        <w:pStyle w:val="Normal"/>
        <w:spacing w:lineRule="auto" w:line="240"/>
        <w:rPr>
          <w:rFonts w:ascii="Arial" w:hAnsi="Arial"/>
          <w:b/>
          <w:b/>
          <w:bCs/>
        </w:rPr>
      </w:pPr>
      <w:r>
        <w:rPr>
          <w:b/>
          <w:bCs/>
        </w:rPr>
      </w:r>
    </w:p>
    <w:tbl>
      <w:tblPr>
        <w:tblW w:w="7700" w:type="dxa"/>
        <w:jc w:val="left"/>
        <w:tblInd w:w="85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999"/>
        <w:gridCol w:w="4700"/>
      </w:tblGrid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b/>
                <w:bCs/>
              </w:rPr>
              <w:t>Nome do atributo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having_IP_Address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URL_Length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Shortining_Service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having_At_Symbol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double_slash_redirecting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Prefix_Suffix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having_Sub_Domain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SSLfinal_State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Domain_registeration_length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Favicon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port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HTTPS_token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Request_URL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URL_of_Anchor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Links_in_tags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SFH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Submitting_to_email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Abnormal_URL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Redirect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on_mouseover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RightClick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popUpWidnow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Iframe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age_of_domain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DNSRecord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web_traffic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Page_Rank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Google_Index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Links_pointing_to_page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Statistical_report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  <w:t>Result</w:t>
            </w:r>
          </w:p>
        </w:tc>
        <w:tc>
          <w:tcPr>
            <w:tcW w:w="4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/>
            </w:r>
          </w:p>
        </w:tc>
      </w:tr>
    </w:tbl>
    <w:p>
      <w:pPr>
        <w:pStyle w:val="Normal"/>
        <w:spacing w:lineRule="auto" w:line="240"/>
        <w:jc w:val="both"/>
        <w:rPr>
          <w:rFonts w:ascii="Arial" w:hAnsi="Arial"/>
        </w:rPr>
      </w:pPr>
      <w:r>
        <w:rPr/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Spacing"/>
        <w:rPr/>
      </w:pPr>
      <w:r>
        <w:rPr>
          <w:rFonts w:cs="Arial" w:ascii="Arial" w:hAnsi="Arial"/>
          <w:b/>
          <w:sz w:val="28"/>
          <w:szCs w:val="28"/>
        </w:rPr>
        <w:t xml:space="preserve"> </w:t>
      </w:r>
      <w:r>
        <w:rPr>
          <w:rFonts w:cs="Arial" w:ascii="Arial" w:hAnsi="Arial"/>
          <w:b/>
          <w:sz w:val="28"/>
          <w:szCs w:val="28"/>
        </w:rPr>
        <w:t>2 Etapas do KDD – Scripts em Python</w:t>
      </w:r>
    </w:p>
    <w:p>
      <w:pPr>
        <w:pStyle w:val="Normal"/>
        <w:tabs>
          <w:tab w:val="right" w:pos="9360" w:leader="none"/>
        </w:tabs>
        <w:spacing w:lineRule="auto" w:line="240" w:before="200" w:after="0"/>
        <w:ind w:left="360" w:hanging="0"/>
        <w:rPr/>
      </w:pPr>
      <w:r>
        <w:rPr>
          <w:b/>
          <w:sz w:val="28"/>
          <w:szCs w:val="28"/>
          <w:lang w:val="pt-BR"/>
        </w:rPr>
        <w:t>2.1 Seleção</w:t>
      </w:r>
    </w:p>
    <w:p>
      <w:pPr>
        <w:pStyle w:val="NoSpacing"/>
        <w:widowControl/>
        <w:numPr>
          <w:ilvl w:val="0"/>
          <w:numId w:val="0"/>
        </w:numPr>
        <w:tabs>
          <w:tab w:val="right" w:pos="9360" w:leader="none"/>
        </w:tabs>
        <w:bidi w:val="0"/>
        <w:spacing w:lineRule="auto" w:line="240" w:before="200" w:after="0"/>
        <w:ind w:left="720" w:hanging="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pt-BR"/>
        </w:rPr>
        <w:t xml:space="preserve">Definição: </w:t>
      </w:r>
      <w:r>
        <w:rPr>
          <w:rFonts w:cs="Arial" w:ascii="Arial" w:hAnsi="Arial"/>
          <w:b w:val="false"/>
          <w:bCs w:val="false"/>
          <w:sz w:val="24"/>
          <w:szCs w:val="24"/>
          <w:lang w:val="pt-BR"/>
        </w:rPr>
        <w:t>A etapa de seleção é a primeira etapa do KDD, é uma etapa muito importante, pois é nela que serão decididos quais os conjuntos de dados que serão relevantes para que sejam obtidos resultados com informações uteis.</w:t>
      </w:r>
    </w:p>
    <w:p>
      <w:pPr>
        <w:pStyle w:val="NoSpacing"/>
        <w:numPr>
          <w:ilvl w:val="0"/>
          <w:numId w:val="0"/>
        </w:numPr>
        <w:tabs>
          <w:tab w:val="right" w:pos="9360" w:leader="none"/>
        </w:tabs>
        <w:spacing w:lineRule="auto" w:line="240" w:before="200" w:after="0"/>
        <w:ind w:left="180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possue valores 0 para seus atributos-&gt;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pt-BR"/>
        </w:rPr>
        <w:t>URL_Length,  having_Sub_Domain, SSLfinal_State, URL_of_Anchor, Links_in_tags, SFH, Redirect, web_traffic, Links_pointing_to_page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pt-BR"/>
        </w:rPr>
        <w:t>Utilizamos todos os atributos listados na introdução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Spacing"/>
        <w:rPr/>
      </w:pPr>
      <w:r>
        <w:rPr>
          <w:rFonts w:cs="Arial" w:ascii="Arial" w:hAnsi="Arial"/>
          <w:b/>
          <w:sz w:val="28"/>
          <w:szCs w:val="28"/>
        </w:rPr>
        <w:t xml:space="preserve">    </w:t>
      </w:r>
      <w:r>
        <w:rPr>
          <w:rFonts w:cs="Arial" w:ascii="Arial" w:hAnsi="Arial"/>
          <w:b/>
          <w:sz w:val="28"/>
          <w:szCs w:val="28"/>
        </w:rPr>
        <w:t>2.2  Pré-processamento e Limpeza</w:t>
      </w:r>
    </w:p>
    <w:p>
      <w:pPr>
        <w:pStyle w:val="NoSpacing"/>
        <w:widowControl/>
        <w:numPr>
          <w:ilvl w:val="0"/>
          <w:numId w:val="0"/>
        </w:numPr>
        <w:bidi w:val="0"/>
        <w:spacing w:lineRule="auto" w:line="240" w:before="0" w:after="0"/>
        <w:ind w:left="1287" w:hanging="0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Spacing"/>
        <w:widowControl/>
        <w:numPr>
          <w:ilvl w:val="0"/>
          <w:numId w:val="0"/>
        </w:numPr>
        <w:bidi w:val="0"/>
        <w:spacing w:lineRule="auto" w:line="240" w:before="0" w:after="0"/>
        <w:ind w:left="680" w:right="0" w:hanging="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Definição</w:t>
      </w:r>
      <w:r>
        <w:rPr>
          <w:rFonts w:cs="Arial" w:ascii="Arial" w:hAnsi="Arial"/>
          <w:b w:val="false"/>
          <w:bCs w:val="false"/>
          <w:sz w:val="24"/>
          <w:szCs w:val="24"/>
        </w:rPr>
        <w:t>: Acontece a limpeza dos dados e seleção de atributos. Nesta etapa informações ausentes, errôneas ou inconsistentes nas bases de dados devem ser corrigidas de forma a não comprometer a qualidade dos modelos de conhecimento a serem extraídos ao final do processo de KDD.</w:t>
      </w:r>
    </w:p>
    <w:p>
      <w:pPr>
        <w:pStyle w:val="NoSpacing"/>
        <w:widowControl/>
        <w:bidi w:val="0"/>
        <w:spacing w:lineRule="auto" w:line="240" w:before="0" w:after="0"/>
        <w:ind w:left="567" w:right="0" w:hanging="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Spacing"/>
        <w:widowControl/>
        <w:bidi w:val="0"/>
        <w:spacing w:lineRule="auto" w:line="240" w:before="0" w:after="0"/>
        <w:ind w:left="567" w:right="0" w:hanging="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Convertemos os dados vindos no arquivo em inteiro, pois o mesmo está vindo como string.</w:t>
      </w:r>
    </w:p>
    <w:p>
      <w:pPr>
        <w:pStyle w:val="NoSpacing"/>
        <w:widowControl/>
        <w:bidi w:val="0"/>
        <w:spacing w:lineRule="auto" w:line="240" w:before="0" w:after="0"/>
        <w:ind w:left="567" w:right="0" w:hanging="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right" w:pos="9360" w:leader="none"/>
        </w:tabs>
        <w:spacing w:lineRule="auto" w:line="240" w:before="200" w:after="0"/>
        <w:ind w:left="709" w:hanging="425"/>
        <w:rPr/>
      </w:pPr>
      <w:r>
        <w:rPr>
          <w:b/>
          <w:sz w:val="28"/>
          <w:szCs w:val="28"/>
          <w:lang w:val="pt-BR"/>
        </w:rPr>
        <w:t>2.3   Transformação dos dados</w:t>
      </w:r>
    </w:p>
    <w:p>
      <w:pPr>
        <w:pStyle w:val="NoSpacing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Spacing"/>
        <w:widowControl/>
        <w:bidi w:val="0"/>
        <w:spacing w:lineRule="auto" w:line="240" w:before="0" w:after="0"/>
        <w:ind w:left="850" w:right="0" w:hanging="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bCs/>
          <w:sz w:val="24"/>
          <w:szCs w:val="24"/>
        </w:rPr>
        <w:t>Definição</w:t>
      </w:r>
      <w:r>
        <w:rPr>
          <w:rFonts w:cs="Arial" w:ascii="Arial" w:hAnsi="Arial"/>
          <w:b w:val="false"/>
          <w:bCs w:val="false"/>
          <w:sz w:val="24"/>
          <w:szCs w:val="24"/>
        </w:rPr>
        <w:t>: Analisa os dados obtidos da etapa anterior e os reorganiza de uma forma específica para que possam ser interpretados na etapa seguinte.</w:t>
      </w:r>
    </w:p>
    <w:p>
      <w:pPr>
        <w:pStyle w:val="NoSpacing"/>
        <w:widowControl/>
        <w:bidi w:val="0"/>
        <w:spacing w:lineRule="auto" w:line="240" w:before="0" w:after="0"/>
        <w:ind w:left="85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right" w:pos="9360" w:leader="none"/>
        </w:tabs>
        <w:bidi w:val="0"/>
        <w:spacing w:lineRule="auto" w:line="240" w:before="200" w:after="0"/>
        <w:ind w:left="340" w:right="0" w:hanging="0"/>
        <w:jc w:val="left"/>
        <w:rPr/>
      </w:pPr>
      <w:r>
        <w:rPr>
          <w:b/>
          <w:sz w:val="28"/>
          <w:szCs w:val="28"/>
          <w:lang w:val="pt-BR"/>
        </w:rPr>
        <w:t>2.4. Data Mining</w:t>
      </w:r>
    </w:p>
    <w:p>
      <w:pPr>
        <w:pStyle w:val="NoSpacing"/>
        <w:widowControl/>
        <w:tabs>
          <w:tab w:val="right" w:pos="9360" w:leader="none"/>
        </w:tabs>
        <w:bidi w:val="0"/>
        <w:spacing w:lineRule="auto" w:line="240" w:before="200" w:after="0"/>
        <w:ind w:left="850" w:right="0" w:firstLine="57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pt-BR"/>
        </w:rPr>
        <w:t>Definição</w:t>
      </w:r>
      <w:r>
        <w:rPr>
          <w:rFonts w:cs="Arial" w:ascii="Arial" w:hAnsi="Arial"/>
          <w:b w:val="false"/>
          <w:bCs w:val="false"/>
          <w:sz w:val="24"/>
          <w:szCs w:val="24"/>
          <w:lang w:val="pt-BR"/>
        </w:rPr>
        <w:t>: É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onde tudo acontece, os dados depois de transformados serão lidos e interpretados. A mineração faz com que meros dados sejam transformados em informações, tais informações são indicadas através de força bruta, ou seja, lendo regra por regra e as interpretando.</w:t>
      </w:r>
    </w:p>
    <w:p>
      <w:pPr>
        <w:pStyle w:val="NoSpacing"/>
        <w:widowControl/>
        <w:tabs>
          <w:tab w:val="right" w:pos="9360" w:leader="none"/>
        </w:tabs>
        <w:bidi w:val="0"/>
        <w:spacing w:lineRule="auto" w:line="240" w:before="200" w:after="0"/>
        <w:ind w:left="850" w:right="0" w:firstLine="57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right" w:pos="9360" w:leader="none"/>
        </w:tabs>
        <w:bidi w:val="0"/>
        <w:spacing w:lineRule="auto" w:line="240" w:before="200" w:after="0"/>
        <w:ind w:left="737" w:right="0" w:hanging="0"/>
        <w:jc w:val="left"/>
        <w:rPr>
          <w:b/>
          <w:b/>
          <w:sz w:val="16"/>
          <w:szCs w:val="16"/>
          <w:lang w:val="pt-BR"/>
        </w:rPr>
      </w:pPr>
      <w:r>
        <w:rPr>
          <w:b/>
          <w:sz w:val="28"/>
          <w:szCs w:val="28"/>
          <w:lang w:val="pt-BR"/>
        </w:rPr>
        <w:t xml:space="preserve">2.4.1 Arvore de Decisão Simples    </w:t>
      </w:r>
    </w:p>
    <w:p>
      <w:pPr>
        <w:pStyle w:val="Normal"/>
        <w:tabs>
          <w:tab w:val="right" w:pos="9360" w:leader="none"/>
        </w:tabs>
        <w:spacing w:lineRule="auto" w:line="240" w:before="200" w:after="0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widowControl/>
        <w:tabs>
          <w:tab w:val="right" w:pos="9360" w:leader="none"/>
        </w:tabs>
        <w:bidi w:val="0"/>
        <w:spacing w:lineRule="auto" w:line="240" w:before="200" w:after="0"/>
        <w:ind w:left="737" w:right="0" w:hanging="0"/>
        <w:jc w:val="left"/>
        <w:rPr/>
      </w:pPr>
      <w:r>
        <w:rPr>
          <w:b/>
          <w:sz w:val="28"/>
          <w:szCs w:val="28"/>
          <w:lang w:val="pt-BR"/>
        </w:rPr>
        <w:t>2.4.2 Random Forest</w:t>
      </w:r>
    </w:p>
    <w:p>
      <w:pPr>
        <w:pStyle w:val="Normal"/>
        <w:tabs>
          <w:tab w:val="right" w:pos="9360" w:leader="none"/>
        </w:tabs>
        <w:spacing w:lineRule="auto" w:line="240" w:before="200" w:after="0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widowControl/>
        <w:tabs>
          <w:tab w:val="right" w:pos="9360" w:leader="none"/>
        </w:tabs>
        <w:bidi w:val="0"/>
        <w:spacing w:lineRule="auto" w:line="240" w:before="200" w:after="0"/>
        <w:ind w:left="737" w:right="0" w:hanging="0"/>
        <w:jc w:val="left"/>
        <w:rPr/>
      </w:pPr>
      <w:r>
        <w:rPr>
          <w:b/>
          <w:sz w:val="28"/>
          <w:szCs w:val="28"/>
          <w:lang w:val="pt-BR"/>
        </w:rPr>
        <w:t>2.4.3 Rede Neural MLP</w:t>
      </w:r>
    </w:p>
    <w:p>
      <w:pPr>
        <w:pStyle w:val="Normal"/>
        <w:tabs>
          <w:tab w:val="right" w:pos="9360" w:leader="none"/>
        </w:tabs>
        <w:spacing w:lineRule="auto" w:line="240" w:before="200" w:after="0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widowControl/>
        <w:tabs>
          <w:tab w:val="right" w:pos="9360" w:leader="none"/>
        </w:tabs>
        <w:bidi w:val="0"/>
        <w:spacing w:lineRule="auto" w:line="240" w:before="200" w:after="0"/>
        <w:ind w:left="794" w:right="0" w:hanging="0"/>
        <w:jc w:val="left"/>
        <w:rPr/>
      </w:pPr>
      <w:r>
        <w:rPr>
          <w:b/>
          <w:sz w:val="28"/>
          <w:szCs w:val="28"/>
          <w:lang w:val="pt-BR"/>
        </w:rPr>
        <w:t>2.4.4 Comitê de Redes Neurais em Python</w:t>
      </w:r>
    </w:p>
    <w:p>
      <w:pPr>
        <w:pStyle w:val="Normal"/>
        <w:tabs>
          <w:tab w:val="right" w:pos="9360" w:leader="none"/>
        </w:tabs>
        <w:spacing w:lineRule="auto" w:line="240" w:before="200" w:after="0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widowControl/>
        <w:tabs>
          <w:tab w:val="right" w:pos="9360" w:leader="none"/>
        </w:tabs>
        <w:bidi w:val="0"/>
        <w:spacing w:lineRule="auto" w:line="240" w:before="200" w:after="0"/>
        <w:ind w:left="283" w:right="0" w:hanging="0"/>
        <w:jc w:val="left"/>
        <w:rPr/>
      </w:pPr>
      <w:r>
        <w:rPr>
          <w:b/>
          <w:sz w:val="28"/>
          <w:szCs w:val="28"/>
          <w:lang w:val="pt-BR"/>
        </w:rPr>
        <w:t>2.5. Interpretação e Avaliação</w:t>
      </w:r>
    </w:p>
    <w:p>
      <w:pPr>
        <w:pStyle w:val="NoSpacing"/>
        <w:widowControl/>
        <w:tabs>
          <w:tab w:val="right" w:pos="9360" w:leader="none"/>
        </w:tabs>
        <w:bidi w:val="0"/>
        <w:spacing w:lineRule="auto" w:line="240" w:before="200" w:after="0"/>
        <w:ind w:left="850" w:right="0" w:firstLine="57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Definição</w:t>
      </w:r>
      <w:r>
        <w:rPr>
          <w:rFonts w:cs="Arial" w:ascii="Arial" w:hAnsi="Arial"/>
          <w:b w:val="false"/>
          <w:bCs w:val="false"/>
          <w:sz w:val="24"/>
          <w:szCs w:val="24"/>
          <w:lang w:val="pt-BR"/>
        </w:rPr>
        <w:t>: É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onde as regras indicadas pelo processo anterior serão interpretadas e avaliadas. Após a interpretação poderão surgir padrões, relacionamentos e descoberta de novos fatos, que podem ser utilizados para pesquisas, otimização e outros.</w:t>
      </w:r>
    </w:p>
    <w:p>
      <w:pPr>
        <w:pStyle w:val="NoSpacing"/>
        <w:widowControl/>
        <w:tabs>
          <w:tab w:val="right" w:pos="9360" w:leader="none"/>
        </w:tabs>
        <w:bidi w:val="0"/>
        <w:spacing w:lineRule="auto" w:line="240" w:before="200" w:after="0"/>
        <w:ind w:left="850" w:right="0" w:firstLine="57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right" w:pos="9360" w:leader="none"/>
        </w:tabs>
        <w:spacing w:lineRule="auto" w:line="240" w:before="200" w:after="0"/>
        <w:ind w:left="709" w:firstLine="426"/>
        <w:rPr/>
      </w:pPr>
      <w:r>
        <w:rPr>
          <w:b/>
          <w:sz w:val="28"/>
          <w:szCs w:val="28"/>
          <w:lang w:val="pt-BR"/>
        </w:rPr>
        <w:t>2.5.1 Gráficos de caixa (Boxplot)</w:t>
      </w:r>
    </w:p>
    <w:p>
      <w:pPr>
        <w:pStyle w:val="Normal"/>
        <w:tabs>
          <w:tab w:val="right" w:pos="9360" w:leader="none"/>
        </w:tabs>
        <w:spacing w:lineRule="auto" w:line="240" w:before="200" w:after="0"/>
        <w:ind w:left="709" w:firstLine="426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tabs>
          <w:tab w:val="right" w:pos="9360" w:leader="none"/>
        </w:tabs>
        <w:spacing w:lineRule="auto" w:line="240" w:before="200" w:after="0"/>
        <w:ind w:left="709" w:firstLine="426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2.5.2 Analise dos Resultados</w:t>
      </w:r>
    </w:p>
    <w:p>
      <w:pPr>
        <w:pStyle w:val="Normal"/>
        <w:tabs>
          <w:tab w:val="right" w:pos="9360" w:leader="none"/>
        </w:tabs>
        <w:spacing w:lineRule="auto" w:line="240" w:before="200" w:after="0"/>
        <w:ind w:left="709" w:firstLine="426"/>
        <w:rPr/>
      </w:pPr>
      <w:r>
        <w:rPr>
          <w:b/>
          <w:sz w:val="28"/>
          <w:szCs w:val="28"/>
          <w:lang w:val="pt-BR"/>
        </w:rPr>
        <w:t xml:space="preserve">                                        </w:t>
      </w:r>
    </w:p>
    <w:p>
      <w:pPr>
        <w:pStyle w:val="Normal"/>
        <w:tabs>
          <w:tab w:val="right" w:pos="9360" w:leader="none"/>
        </w:tabs>
        <w:spacing w:lineRule="auto" w:line="240" w:before="200" w:after="0"/>
        <w:rPr/>
      </w:pPr>
      <w:r>
        <w:rPr>
          <w:b/>
          <w:sz w:val="28"/>
          <w:szCs w:val="28"/>
          <w:lang w:val="pt-BR"/>
        </w:rPr>
        <w:t xml:space="preserve">3 </w:t>
      </w:r>
      <w:bookmarkStart w:id="0" w:name="__DdeLink__1167_309515097"/>
      <w:r>
        <w:rPr>
          <w:b/>
          <w:sz w:val="28"/>
          <w:szCs w:val="28"/>
          <w:lang w:val="pt-BR"/>
        </w:rPr>
        <w:t>Aspectos Relevantes</w:t>
      </w:r>
      <w:bookmarkEnd w:id="0"/>
      <w:r>
        <w:rPr>
          <w:b/>
          <w:sz w:val="28"/>
          <w:szCs w:val="28"/>
          <w:lang w:val="pt-BR"/>
        </w:rPr>
        <w:t xml:space="preserve"> </w:t>
      </w:r>
    </w:p>
    <w:p>
      <w:pPr>
        <w:pStyle w:val="NoSpacing"/>
        <w:ind w:left="426" w:hanging="426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426" w:hanging="426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ind w:left="426" w:hanging="426"/>
        <w:rPr/>
      </w:pPr>
      <w:hyperlink w:anchor="_56h4futan5g4">
        <w:r>
          <w:rPr>
            <w:webHidden/>
            <w:rStyle w:val="LinkdaInternet"/>
            <w:rFonts w:cs="Arial" w:ascii="Arial" w:hAnsi="Arial"/>
            <w:b/>
            <w:vanish/>
            <w:sz w:val="28"/>
            <w:szCs w:val="28"/>
          </w:rPr>
          <w:t>R</w:t>
        </w:r>
        <w:r>
          <w:rPr>
            <w:rStyle w:val="LinkdaInternet"/>
            <w:rFonts w:cs="Arial" w:ascii="Arial" w:hAnsi="Arial"/>
            <w:b/>
            <w:vanish/>
            <w:sz w:val="28"/>
            <w:szCs w:val="28"/>
          </w:rPr>
          <w:t>R</w:t>
        </w:r>
        <w:r>
          <w:rPr>
            <w:rStyle w:val="LinkdaInternet"/>
            <w:rFonts w:cs="Arial" w:ascii="Arial" w:hAnsi="Arial"/>
            <w:b/>
            <w:sz w:val="28"/>
            <w:szCs w:val="28"/>
          </w:rPr>
          <w:t>Re</w:t>
        </w:r>
        <w:r>
          <w:rPr>
            <w:rStyle w:val="LinkdaInternet"/>
            <w:rFonts w:cs="Arial" w:ascii="Arial" w:hAnsi="Arial"/>
            <w:b/>
            <w:sz w:val="28"/>
            <w:szCs w:val="28"/>
          </w:rPr>
          <w:t>ferências</w:t>
        </w:r>
      </w:hyperlink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xx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xx</w:t>
      </w:r>
    </w:p>
    <w:p>
      <w:pPr>
        <w:pStyle w:val="NoSpacing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p>
      <w:pPr>
        <w:pStyle w:val="NoSpacing"/>
        <w:ind w:left="426" w:hanging="426"/>
        <w:rPr/>
      </w:pPr>
      <w:r>
        <w:rPr/>
      </w:r>
    </w:p>
    <w:sectPr>
      <w:type w:val="nextPage"/>
      <w:pgSz w:w="11906" w:h="16838"/>
      <w:pgMar w:left="993" w:right="849" w:header="0" w:top="709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 w:val="false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b w:val="false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5"/>
        </w:tabs>
        <w:ind w:left="184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5"/>
        </w:tabs>
        <w:ind w:left="292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5"/>
        </w:tabs>
        <w:ind w:left="4005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5691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val="en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555692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55569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"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ascii="Arial" w:hAnsi="Arial" w:cs="Symbol"/>
      <w:sz w:val="20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Arial" w:hAnsi="Arial" w:cs="Symbol"/>
      <w:b w:val="false"/>
      <w:sz w:val="28"/>
    </w:rPr>
  </w:style>
  <w:style w:type="character" w:styleId="ListLabel17">
    <w:name w:val="ListLabel 17"/>
    <w:qFormat/>
    <w:rPr>
      <w:rFonts w:ascii="Arial" w:hAnsi="Arial" w:cs="Symbol"/>
      <w:b w:val="false"/>
      <w:sz w:val="24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9c1fa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177236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555692"/>
    <w:pPr>
      <w:spacing w:lineRule="auto" w:line="259"/>
    </w:pPr>
    <w:rPr>
      <w:lang w:val="pt-BR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b55691"/>
    <w:pPr>
      <w:spacing w:after="0" w:line="276" w:lineRule="auto"/>
    </w:pPr>
    <w:rPr>
      <w:lang w:val="en" w:eastAsia="pt-BR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Application>LibreOffice/5.2.2.2$Windows_x86 LibreOffice_project/8f96e87c890bf8fa77463cd4b640a2312823f3ad</Application>
  <Pages>6</Pages>
  <Words>575</Words>
  <Characters>3416</Characters>
  <CharactersWithSpaces>4252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2019-07-13T13:07:00Z</dcterms:created>
  <dc:creator>mariareginamenezes</dc:creator>
  <dc:description/>
  <dc:language>pt-BR</dc:language>
  <cp:lastModifiedBy/>
  <dcterms:modified xsi:type="dcterms:W3CDTF">2019-07-13T16:53:08Z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