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0"/>
        <w:rPr>
          <w:rFonts w:ascii="Ubuntu" w:hAnsi="Ubuntu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 xml:space="preserve">Installation:</w:t>
      </w:r>
      <w:r/>
    </w:p>
    <w:p>
      <w:pPr>
        <w:pStyle w:val="370"/>
        <w:rPr>
          <w:rFonts w:ascii="Ubuntu" w:hAnsi="Ubuntu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 xml:space="preserve"> 1-  Se connecter </w:t>
      </w:r>
      <w:r>
        <w:rPr>
          <w:rFonts w:ascii="Ubuntu" w:hAnsi="Ubuntu"/>
          <w:b w:val="false"/>
          <w:bCs w:val="false"/>
          <w:u w:val="none"/>
        </w:rPr>
        <w:t xml:space="preserve">au docker avec l’invite de commande et se placer dans le dossier Volume</w:t>
      </w:r>
      <w:r/>
    </w:p>
    <w:p>
      <w:pPr>
        <w:pStyle w:val="370"/>
        <w:jc w:val="center"/>
        <w:rPr>
          <w:rFonts w:ascii="Ubuntu" w:hAnsi="Ubuntu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 docker exec -it &lt;containerId&gt; </w:t>
      </w: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/bin/</w:t>
      </w:r>
      <w:r>
        <w:rPr>
          <w:rFonts w:ascii="Ubuntu" w:hAnsi="Ubuntu"/>
          <w:b w:val="false"/>
          <w:bCs w:val="false"/>
          <w:i w:val="false"/>
          <w:iCs w:val="false"/>
          <w:color w:val="00A65D"/>
          <w:u w:val="none"/>
          <w:shd w:val="clear" w:color="auto" w:fill="000000"/>
        </w:rPr>
        <w:t xml:space="preserve">bash</w:t>
      </w:r>
      <w:r/>
    </w:p>
    <w:p>
      <w:pPr>
        <w:pStyle w:val="370"/>
        <w:jc w:val="center"/>
        <w:rPr>
          <w:rFonts w:ascii="Ubuntu" w:hAnsi="Ubuntu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color w:val="00A65D"/>
          <w:u w:val="none"/>
          <w:shd w:val="clear" w:color="auto" w:fill="000000"/>
        </w:rPr>
      </w:r>
      <w:r/>
    </w:p>
    <w:p>
      <w:pPr>
        <w:pStyle w:val="370"/>
      </w:pPr>
      <w:r>
        <w:rPr>
          <w:rFonts w:ascii="Ubuntu" w:hAnsi="Ubuntu"/>
          <w:b w:val="false"/>
          <w:bCs w:val="false"/>
          <w:u w:val="none"/>
        </w:rPr>
        <w:t xml:space="preserve"> 3-</w:t>
      </w:r>
      <w:r>
        <w:rPr>
          <w:rFonts w:ascii="Ubuntu" w:hAnsi="Ubuntu"/>
          <w:b w:val="false"/>
          <w:bCs w:val="false"/>
          <w:u w:val="none"/>
        </w:rPr>
        <w:t xml:space="preserve">C</w:t>
      </w:r>
      <w:r>
        <w:rPr>
          <w:rFonts w:ascii="Ubuntu" w:hAnsi="Ubuntu"/>
          <w:b w:val="false"/>
          <w:bCs w:val="false"/>
          <w:u w:val="none"/>
        </w:rPr>
        <w:t xml:space="preserve">onnecter</w:t>
      </w:r>
      <w:r>
        <w:rPr>
          <w:rFonts w:ascii="Ubuntu" w:hAnsi="Ubuntu"/>
          <w:b w:val="false"/>
          <w:bCs w:val="false"/>
          <w:u w:val="none"/>
        </w:rPr>
        <w:t xml:space="preserve">à</w:t>
      </w:r>
      <w:r>
        <w:rPr>
          <w:rFonts w:ascii="Ubuntu" w:hAnsi="Ubuntu"/>
          <w:b w:val="false"/>
          <w:bCs w:val="false"/>
          <w:u w:val="none"/>
        </w:rPr>
        <w:t xml:space="preserve">SqlPlus</w:t>
      </w:r>
      <w:r/>
    </w:p>
    <w:p>
      <w:pPr>
        <w:pStyle w:val="370"/>
        <w:jc w:val="center"/>
      </w:pP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sqlplus sys/</w:t>
      </w: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&lt;motDePasse&gt;</w:t>
      </w: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@//localhost:1521/ORCLCDB as sysdba</w:t>
      </w:r>
      <w:r/>
    </w:p>
    <w:p>
      <w:pPr>
        <w:pStyle w:val="370"/>
      </w:pPr>
      <w:r>
        <w:rPr>
          <w:rFonts w:ascii="Ubuntu" w:hAnsi="Ubuntu"/>
          <w:b w:val="false"/>
          <w:bCs w:val="false"/>
          <w:u w:val="none"/>
        </w:rPr>
        <w:t xml:space="preserve"> 2-</w:t>
      </w:r>
      <w:r>
        <w:rPr>
          <w:rFonts w:ascii="Ubuntu" w:hAnsi="Ubuntu"/>
          <w:b w:val="false"/>
          <w:bCs w:val="false"/>
          <w:u w:val="none"/>
        </w:rPr>
        <w:t xml:space="preserve">Exécuter</w:t>
      </w:r>
      <w:r/>
    </w:p>
    <w:p>
      <w:pPr>
        <w:pStyle w:val="370"/>
        <w:jc w:val="center"/>
      </w:pP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@$ORACLE_HOME/md/admin/mddins.sql</w:t>
      </w:r>
      <w:r/>
    </w:p>
    <w:p>
      <w:pPr>
        <w:pStyle w:val="370"/>
      </w:pPr>
      <w:r>
        <w:rPr>
          <w:rFonts w:ascii="Ubuntu" w:hAnsi="Ubuntu"/>
          <w:b w:val="false"/>
          <w:bCs w:val="false"/>
          <w:u w:val="none"/>
        </w:rPr>
        <w:t xml:space="preserve"> 3-</w:t>
      </w:r>
      <w:r>
        <w:rPr>
          <w:rFonts w:ascii="Ubuntu" w:hAnsi="Ubuntu"/>
          <w:b w:val="false"/>
          <w:bCs w:val="false"/>
          <w:u w:val="none"/>
        </w:rPr>
        <w:t xml:space="preserve">Exécuter</w:t>
      </w:r>
      <w:r/>
    </w:p>
    <w:p>
      <w:pPr>
        <w:pStyle w:val="370"/>
        <w:jc w:val="center"/>
      </w:pP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@$ORACLE_HOME/md/admin/mdinst.sql</w:t>
      </w:r>
      <w:r/>
    </w:p>
    <w:p>
      <w:pPr>
        <w:pStyle w:val="370"/>
      </w:pPr>
      <w:r>
        <w:rPr>
          <w:rFonts w:ascii="Ubuntu" w:hAnsi="Ubuntu"/>
          <w:b w:val="false"/>
          <w:bCs w:val="false"/>
          <w:u w:val="none"/>
        </w:rPr>
        <w:t xml:space="preserve">  </w:t>
      </w:r>
      <w:r>
        <w:rPr>
          <w:rFonts w:ascii="Ubuntu" w:hAnsi="Ubuntu"/>
          <w:b w:val="false"/>
          <w:bCs w:val="false"/>
          <w:u w:val="none"/>
        </w:rPr>
        <w:t xml:space="preserve">4-</w:t>
      </w:r>
      <w:r>
        <w:rPr>
          <w:rFonts w:ascii="Ubuntu" w:hAnsi="Ubuntu"/>
          <w:b w:val="false"/>
          <w:bCs w:val="false"/>
          <w:u w:val="none"/>
        </w:rPr>
        <w:t xml:space="preserve">Exécuter</w:t>
      </w:r>
      <w:r/>
    </w:p>
    <w:p>
      <w:pPr>
        <w:pStyle w:val="370"/>
        <w:jc w:val="center"/>
      </w:pP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@create</w:t>
      </w:r>
      <w:r/>
    </w:p>
    <w:p>
      <w:pPr>
        <w:pStyle w:val="370"/>
        <w:jc w:val="center"/>
      </w:pP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@insert</w:t>
      </w:r>
      <w:r/>
    </w:p>
    <w:p>
      <w:pPr>
        <w:pStyle w:val="370"/>
        <w:jc w:val="center"/>
      </w:pPr>
      <w:r>
        <w:rPr>
          <w:rFonts w:ascii="Ubuntu" w:hAnsi="Ubuntu"/>
          <w:b w:val="false"/>
          <w:bCs w:val="false"/>
          <w:color w:val="00A65D"/>
          <w:u w:val="none"/>
          <w:shd w:val="clear" w:color="auto" w:fill="000000"/>
        </w:rPr>
        <w:t xml:space="preserve">@script</w:t>
      </w:r>
      <w:r>
        <w:rPr>
          <w:rFonts w:ascii="Ubuntu" w:hAnsi="Ubuntu"/>
          <w:b w:val="false"/>
          <w:bCs w:val="false"/>
          <w:u w:val="none"/>
        </w:rPr>
        <w:br/>
        <w:tab/>
        <w:tab/>
        <w:tab/>
      </w:r>
      <w:r/>
    </w:p>
    <w:p>
      <w:pPr>
        <w:pStyle w:val="368"/>
        <w:jc w:val="left"/>
      </w:pPr>
      <w:r>
        <w:rPr>
          <w:rFonts w:ascii="Ubuntu" w:hAnsi="Ubuntu"/>
          <w:b w:val="false"/>
          <w:bCs w:val="false"/>
          <w:u w:val="none"/>
        </w:rPr>
        <w:t xml:space="preserve">Résultat:</w:t>
      </w:r>
      <w:r/>
    </w:p>
    <w:p>
      <w:pPr>
        <w:pStyle w:val="370"/>
        <w:jc w:val="center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001" cy="1703772"/>
                <wp:effectExtent l="0" t="0" r="0" b="0"/>
                <wp:wrapTopAndBottom/>
                <wp:docPr id="1" name="Image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hidden="0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6332001" cy="1703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so-position-vertical:top;width:498.6pt;height:134.2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Ubuntu" w:hAnsi="Ubuntu"/>
          <w:b w:val="false"/>
          <w:bCs w:val="false"/>
          <w:u w:val="none"/>
        </w:rPr>
      </w:r>
      <w:r/>
    </w:p>
    <w:sectPr>
      <w:footnotePr/>
      <w:type w:val="nextPage"/>
      <w:pgSz w:w="12239" w:h="15839" w:orient="portrait"/>
      <w:pgMar w:top="1134" w:right="1134" w:bottom="1134" w:left="1134" w:header="1134" w:footer="1134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DejaVu Sans Mono">
    <w:panose1 w:val="020B0609030804020204"/>
  </w:font>
  <w:font w:name="Liberation Mono">
    <w:panose1 w:val="02070709020205020404"/>
  </w:font>
  <w:font w:name="Lohit Devanagari">
    <w:panose1 w:val="020B0600000000000000"/>
  </w:font>
  <w:font w:name="Noto Sans CJK SC">
    <w:panose1 w:val="020B0709030604020204"/>
  </w:font>
  <w:font w:name="Arial">
    <w:panose1 w:val="020B0604020202020204"/>
  </w:font>
  <w:font w:name="Liberation Sans">
    <w:panose1 w:val="020B0604020202020204"/>
  </w:font>
  <w:font w:name="Liberation Serif">
    <w:panose1 w:val="020206030504050203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Arial" w:cs="Arial" w:eastAsia="Arial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7"/>
    <w:next w:val="36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7"/>
    <w:next w:val="36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7"/>
    <w:next w:val="36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7"/>
    <w:next w:val="36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7"/>
    <w:next w:val="36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7"/>
    <w:next w:val="36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7"/>
    <w:next w:val="36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7"/>
    <w:next w:val="36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7"/>
    <w:next w:val="36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6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67"/>
    <w:next w:val="36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7"/>
    <w:next w:val="36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7"/>
    <w:next w:val="36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7"/>
    <w:next w:val="367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7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7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7"/>
    <w:next w:val="367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7"/>
    <w:next w:val="367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7"/>
    <w:next w:val="367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7"/>
    <w:next w:val="367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7"/>
    <w:next w:val="367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7"/>
    <w:next w:val="367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7"/>
    <w:next w:val="367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7"/>
    <w:next w:val="367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7"/>
    <w:next w:val="367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7" w:default="1">
    <w:name w:val="Normal"/>
    <w:next w:val="367"/>
    <w:qFormat/>
    <w:rPr>
      <w:rFonts w:ascii="Liberation Serif" w:hAnsi="Liberation Serif" w:cs="Lohit Devanagari" w:eastAsia="Noto Sans CJK SC"/>
      <w:color w:val="auto"/>
      <w:sz w:val="24"/>
      <w:szCs w:val="24"/>
      <w:lang w:val="en-CA" w:bidi="hi-IN" w:eastAsia="zh-CN"/>
    </w:rPr>
    <w:pPr>
      <w:widowControl/>
    </w:pPr>
  </w:style>
  <w:style w:type="paragraph" w:styleId="368" w:customStyle="1">
    <w:name w:val="Standard"/>
    <w:basedOn w:val="367"/>
  </w:style>
  <w:style w:type="paragraph" w:styleId="369" w:customStyle="1">
    <w:name w:val="Heading"/>
    <w:basedOn w:val="368"/>
    <w:next w:val="370"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370" w:customStyle="1">
    <w:name w:val="Text body"/>
    <w:basedOn w:val="368"/>
    <w:pPr>
      <w:spacing w:lineRule="auto" w:line="276" w:after="140" w:before="0"/>
    </w:pPr>
  </w:style>
  <w:style w:type="paragraph" w:styleId="371" w:customStyle="1">
    <w:name w:val="List"/>
    <w:basedOn w:val="370"/>
    <w:rPr>
      <w:rFonts w:cs="Lohit Devanagari"/>
    </w:rPr>
  </w:style>
  <w:style w:type="paragraph" w:styleId="372" w:customStyle="1">
    <w:name w:val="Caption"/>
    <w:basedOn w:val="368"/>
    <w:rPr>
      <w:rFonts w:cs="Lohit Devanagari"/>
      <w:i/>
      <w:iCs/>
      <w:sz w:val="24"/>
      <w:szCs w:val="24"/>
    </w:rPr>
    <w:pPr>
      <w:spacing w:after="120" w:before="120"/>
    </w:pPr>
  </w:style>
  <w:style w:type="paragraph" w:styleId="373" w:customStyle="1">
    <w:name w:val="Index"/>
    <w:basedOn w:val="368"/>
    <w:rPr>
      <w:rFonts w:cs="Lohit Devanagari"/>
    </w:rPr>
  </w:style>
  <w:style w:type="paragraph" w:styleId="374" w:customStyle="1">
    <w:name w:val="Preformatted Text"/>
    <w:basedOn w:val="368"/>
    <w:rPr>
      <w:rFonts w:ascii="Liberation Mono" w:hAnsi="Liberation Mono" w:cs="Liberation Mono" w:eastAsia="DejaVu Sans Mono"/>
      <w:sz w:val="20"/>
      <w:szCs w:val="20"/>
    </w:rPr>
    <w:pPr>
      <w:spacing w:after="0" w:before="0"/>
    </w:pPr>
  </w:style>
  <w:style w:type="character" w:styleId="375" w:customStyle="1">
    <w:name w:val="Source Text"/>
    <w:qFormat/>
    <w:rPr>
      <w:rFonts w:ascii="Liberation Mono" w:hAnsi="Liberation Mono" w:cs="Liberation Mono" w:eastAsia="DejaVu Sans Mono"/>
    </w:rPr>
  </w:style>
  <w:style w:type="character" w:styleId="376" w:customStyle="1">
    <w:name w:val="Internet link"/>
    <w:qFormat/>
    <w:rPr>
      <w:color w:val="000080"/>
      <w:u w:val="single"/>
    </w:rPr>
  </w:style>
  <w:style w:type="character" w:styleId="377" w:customStyle="1">
    <w:name w:val="Visited Internet Link"/>
    <w:qFormat/>
    <w:rPr>
      <w:color w:val="800000"/>
      <w:u w:val="single"/>
    </w:rPr>
  </w:style>
  <w:style w:type="character" w:styleId="477" w:default="1">
    <w:name w:val="Default Paragraph Font"/>
    <w:uiPriority w:val="1"/>
    <w:semiHidden/>
    <w:unhideWhenUsed/>
  </w:style>
  <w:style w:type="numbering" w:styleId="478" w:default="1">
    <w:name w:val="No List"/>
    <w:uiPriority w:val="99"/>
    <w:semiHidden/>
    <w:unhideWhenUsed/>
  </w:style>
  <w:style w:type="table" w:styleId="47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laitauchocolat</cp:lastModifiedBy>
  <cp:revision>2</cp:revision>
  <dcterms:modified xsi:type="dcterms:W3CDTF">2020-04-06T17:42:15Z</dcterms:modified>
</cp:coreProperties>
</file>