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60"/>
        <w:jc w:val="center"/>
      </w:pPr>
      <w:r>
        <w:rPr>
          <w:rFonts w:ascii="Arial" w:cs="Arial" w:eastAsia="Arial" w:hAnsi="Arial"/>
          <w:b/>
          <w:bCs/>
          <w:color w:val="1B3A6B"/>
          <w:sz w:val="36"/>
          <w:szCs w:val="36"/>
        </w:rPr>
        <w:t xml:space="preserve">PLAIN PROPHECY</w:t>
      </w:r>
    </w:p>
    <w:p>
      <w:pPr>
        <w:spacing w:after="120"/>
        <w:jc w:val="center"/>
      </w:pPr>
      <w:r>
        <w:rPr>
          <w:rFonts w:ascii="Arial" w:cs="Arial" w:eastAsia="Arial" w:hAnsi="Arial"/>
          <w:b/>
          <w:bCs/>
          <w:color w:val="1A1A2E"/>
          <w:sz w:val="60"/>
          <w:szCs w:val="60"/>
        </w:rPr>
        <w:t xml:space="preserve">The Gospel Series</w:t>
      </w:r>
    </w:p>
    <w:p>
      <w:pPr>
        <w:spacing w:after="120"/>
        <w:jc w:val="center"/>
      </w:pPr>
      <w:r>
        <w:rPr>
          <w:rFonts w:ascii="Georgia" w:cs="Georgia" w:eastAsia="Georgia" w:hAnsi="Georgia"/>
          <w:i/>
          <w:iCs/>
          <w:color w:val="2C5F8A"/>
          <w:sz w:val="28"/>
          <w:szCs w:val="28"/>
        </w:rPr>
        <w:t xml:space="preserve">Four Foundational Studies</w:t>
      </w:r>
    </w:p>
    <w:p>
      <w:pPr>
        <w:pBdr>
          <w:bottom w:val="single" w:color="CCCCCC" w:sz="4" w:space="1"/>
        </w:pBdr>
        <w:spacing w:before="240" w:after="240"/>
      </w:pPr>
    </w:p>
    <w:p>
      <w:pPr>
        <w:spacing w:after="80"/>
        <w:jc w:val="center"/>
      </w:pPr>
      <w:r>
        <w:rPr>
          <w:rFonts w:ascii="Georgia" w:cs="Georgia" w:eastAsia="Georgia" w:hAnsi="Georgia"/>
          <w:color w:val="1A1A2E"/>
          <w:sz w:val="24"/>
          <w:szCs w:val="24"/>
        </w:rPr>
        <w:t xml:space="preserve">Study 01 — Love for God</w:t>
      </w:r>
    </w:p>
    <w:p>
      <w:pPr>
        <w:spacing w:after="80"/>
        <w:jc w:val="center"/>
      </w:pPr>
      <w:r>
        <w:rPr>
          <w:rFonts w:ascii="Georgia" w:cs="Georgia" w:eastAsia="Georgia" w:hAnsi="Georgia"/>
          <w:color w:val="1A1A2E"/>
          <w:sz w:val="24"/>
          <w:szCs w:val="24"/>
        </w:rPr>
        <w:t xml:space="preserve">Study 02 — Righteousness by Faith</w:t>
      </w:r>
    </w:p>
    <w:p>
      <w:pPr>
        <w:spacing w:after="80"/>
        <w:jc w:val="center"/>
      </w:pPr>
      <w:r>
        <w:rPr>
          <w:rFonts w:ascii="Georgia" w:cs="Georgia" w:eastAsia="Georgia" w:hAnsi="Georgia"/>
          <w:color w:val="1A1A2E"/>
          <w:sz w:val="24"/>
          <w:szCs w:val="24"/>
        </w:rPr>
        <w:t xml:space="preserve">Study 03 — The Resurrection</w:t>
      </w:r>
    </w:p>
    <w:p>
      <w:pPr>
        <w:spacing w:after="200"/>
        <w:jc w:val="center"/>
      </w:pPr>
      <w:r>
        <w:rPr>
          <w:rFonts w:ascii="Georgia" w:cs="Georgia" w:eastAsia="Georgia" w:hAnsi="Georgia"/>
          <w:color w:val="1A1A2E"/>
          <w:sz w:val="24"/>
          <w:szCs w:val="24"/>
        </w:rPr>
        <w:t xml:space="preserve">Study 04 — Jesus at the Centre</w:t>
      </w:r>
    </w:p>
    <w:p>
      <w:pPr>
        <w:pBdr>
          <w:bottom w:val="single" w:color="CCCCCC" w:sz="4" w:space="1"/>
        </w:pBdr>
        <w:spacing w:before="240" w:after="240"/>
      </w:pPr>
    </w:p>
    <w:p>
      <w:pPr>
        <w:spacing w:after="80"/>
        <w:jc w:val="center"/>
      </w:pPr>
      <w:r>
        <w:rPr>
          <w:rFonts w:ascii="Arial" w:cs="Arial" w:eastAsia="Arial" w:hAnsi="Arial"/>
          <w:color w:val="2C5F8A"/>
          <w:sz w:val="20"/>
          <w:szCs w:val="20"/>
        </w:rPr>
        <w:t xml:space="preserve">Audience: Ages 16–24 | Purpose: Bulletproof Biblical Foundations</w:t>
      </w:r>
    </w:p>
    <w:p>
      <w:pPr>
        <w:spacing w:after="80"/>
        <w:jc w:val="center"/>
      </w:pPr>
      <w:r>
        <w:rPr>
          <w:rFonts w:ascii="Arial" w:cs="Arial" w:eastAsia="Arial" w:hAnsi="Arial"/>
          <w:b/>
          <w:bCs/>
          <w:color w:val="B8860B"/>
          <w:sz w:val="20"/>
          <w:szCs w:val="20"/>
        </w:rPr>
        <w:t xml:space="preserve">plainprophecy.com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20"/>
              <w:left w:type="dxa" w:w="360"/>
              <w:bottom w:type="dxa" w:w="320"/>
              <w:right w:type="dxa" w:w="360"/>
            </w:tcMar>
          </w:tcPr>
          <w:p>
            <w:pPr>
              <w:spacing w:after="80"/>
              <w:jc w:val="center"/>
            </w:pPr>
            <w:r>
              <w:rPr>
                <w:rFonts w:ascii="Arial" w:cs="Arial" w:eastAsia="Arial" w:hAnsi="Arial"/>
                <w:b/>
                <w:bCs/>
                <w:color w:val="C8B97A"/>
                <w:sz w:val="18"/>
                <w:szCs w:val="18"/>
              </w:rPr>
              <w:t xml:space="preserve">THE GOSPEL SERIES · STUDY 01</w:t>
            </w:r>
          </w:p>
          <w:p>
            <w:pPr>
              <w:spacing w:after="120"/>
              <w:jc w:val="center"/>
            </w:pPr>
            <w:r>
              <w:rPr>
                <w:rFonts w:ascii="Arial" w:cs="Arial" w:eastAsia="Arial" w:hAnsi="Arial"/>
                <w:b/>
                <w:bCs/>
                <w:color w:val="FFFFFF"/>
                <w:sz w:val="52"/>
                <w:szCs w:val="52"/>
              </w:rPr>
              <w:t xml:space="preserve">Love for God</w:t>
            </w:r>
          </w:p>
          <w:p>
            <w:pPr>
              <w:spacing w:after="0"/>
              <w:jc w:val="center"/>
            </w:pPr>
            <w:r>
              <w:rPr>
                <w:rFonts w:ascii="Georgia" w:cs="Georgia" w:eastAsia="Georgia" w:hAnsi="Georgia"/>
                <w:i/>
                <w:iCs/>
                <w:color w:val="C8B97A"/>
                <w:sz w:val="20"/>
                <w:szCs w:val="20"/>
              </w:rPr>
              <w:t xml:space="preserve">"We love because he first loved us." — 1 John 4:19</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40"/>
              <w:bottom w:type="dxa" w:w="160"/>
              <w:right w:type="dxa" w:w="240"/>
            </w:tcMar>
          </w:tcPr>
          <w:p>
            <w:pPr>
              <w:spacing w:after="0"/>
            </w:pPr>
            <w:r>
              <w:rPr>
                <w:rFonts w:ascii="Georgia" w:cs="Georgia" w:eastAsia="Georgia" w:hAnsi="Georgia"/>
                <w:i/>
                <w:iCs/>
                <w:color w:val="2C5F8A"/>
                <w:sz w:val="24"/>
                <w:szCs w:val="24"/>
              </w:rPr>
              <w:t xml:space="preserve">Before we can love God, we have to understand what kind of love we're dealing with. This is not the love of songs or films. This is something the world has no category for.</w:t>
            </w:r>
          </w:p>
        </w:tc>
      </w:tr>
    </w:tbl>
    <w:p>
      <w:pPr>
        <w:spacing w:after="200"/>
      </w:pPr>
    </w:p>
    <w:p>
      <w:pPr>
        <w:pStyle w:val="Heading2"/>
        <w:pBdr>
          <w:bottom w:val="single" w:color="B8860B" w:sz="4" w:space="4"/>
        </w:pBdr>
        <w:spacing w:before="320" w:after="160"/>
      </w:pPr>
      <w:r>
        <w:rPr>
          <w:rFonts w:ascii="Arial" w:cs="Arial" w:eastAsia="Arial" w:hAnsi="Arial"/>
          <w:b/>
          <w:bCs/>
          <w:color w:val="2C5F8A"/>
          <w:sz w:val="28"/>
          <w:szCs w:val="28"/>
        </w:rPr>
        <w:t xml:space="preserve">1. What Kind of Love Is This?</w:t>
      </w:r>
    </w:p>
    <w:p>
      <w:pPr>
        <w:spacing w:after="160"/>
        <w:jc w:val="left"/>
      </w:pPr>
      <w:r>
        <w:rPr>
          <w:rFonts w:ascii="Georgia" w:cs="Georgia" w:eastAsia="Georgia" w:hAnsi="Georgia"/>
          <w:b w:val="false"/>
          <w:bCs w:val="false"/>
          <w:i w:val="false"/>
          <w:iCs w:val="false"/>
          <w:color w:val="1A1A2E"/>
          <w:sz w:val="21"/>
          <w:szCs w:val="21"/>
        </w:rPr>
        <w:t xml:space="preserve">The Greek language, in which the New Testament was written, has four distinct words for love: storge (family affection), philia (friendship), eros (romantic desire), and agape. The New Testament almost exclusively uses agape when describing God's love — and it is fundamentally different from all the others.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ἀγάπη</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agape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Unconditional, self-giving love</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Used 116x in NT; defines God's essential nature (1 John 4:8)</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ἀγαπάω</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agapaō</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To love unconditionally (verb)</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John 3:16 — 'God so loved (agapaō) the world'</w:t>
            </w:r>
          </w:p>
        </w:tc>
      </w:tr>
    </w:tbl>
    <w:p>
      <w:pPr>
        <w:spacing w:after="240"/>
      </w:pPr>
    </w:p>
    <w:p>
      <w:pPr>
        <w:spacing w:after="160"/>
        <w:jc w:val="left"/>
      </w:pPr>
      <w:r>
        <w:rPr>
          <w:rFonts w:ascii="Georgia" w:cs="Georgia" w:eastAsia="Georgia" w:hAnsi="Georgia"/>
          <w:b w:val="false"/>
          <w:bCs w:val="false"/>
          <w:i w:val="false"/>
          <w:iCs w:val="false"/>
          <w:color w:val="1A1A2E"/>
          <w:sz w:val="21"/>
          <w:szCs w:val="21"/>
        </w:rPr>
        <w:t xml:space="preserve">The distinction matters enormously. Every other form of love is, to some degree, a response to the lovability of the object. We love friends because they are friendly. We are attracted to people because of qualities we find attractive. Agape is categorically different: it is not love in response to lovability. It is love that creates value in its object.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Key Theological Point</w:t>
            </w:r>
          </w:p>
          <w:p>
            <w:pPr>
              <w:spacing w:after="0"/>
            </w:pPr>
            <w:r>
              <w:rPr>
                <w:rFonts w:ascii="Georgia" w:cs="Georgia" w:eastAsia="Georgia" w:hAnsi="Georgia"/>
                <w:color w:val="1A1A2E"/>
                <w:sz w:val="21"/>
                <w:szCs w:val="21"/>
              </w:rPr>
              <w:t xml:space="preserve">The Bible does not say God is loving — as though love were one of His many qualities. It says 'God IS love' (1 John 4:8). Love is not something God does; it is what God is. This means every act of God, including acts of justice and discipline, flows from an essentially loving being.</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"Beloved, let us love one another, for love is from God, and whoever loves has been born of God and knows God. Anyone who does not love does not know God, because God is love. In this the love of God was made manifest among us, that God sent his only Son into the world, so that we might live through him. In this is love, not that we have loved God but that he loved us and sent his Son to be the propitiation for our sins."</w:t>
            </w:r>
          </w:p>
          <w:p>
            <w:pPr>
              <w:spacing w:after="0"/>
            </w:pPr>
            <w:r>
              <w:rPr>
                <w:rFonts w:ascii="Arial" w:cs="Arial" w:eastAsia="Arial" w:hAnsi="Arial"/>
                <w:b/>
                <w:bCs/>
                <w:color w:val="2C5F8A"/>
                <w:sz w:val="20"/>
                <w:szCs w:val="20"/>
              </w:rPr>
              <w:t xml:space="preserve">1 John 4:7–10 (ESV)</w:t>
            </w:r>
          </w:p>
        </w:tc>
      </w:tr>
    </w:tbl>
    <w:p>
      <w:pPr>
        <w:spacing w:after="240"/>
      </w:pPr>
    </w:p>
    <w:p>
      <w:pPr>
        <w:spacing w:after="160"/>
        <w:jc w:val="left"/>
      </w:pPr>
      <w:r>
        <w:rPr>
          <w:rFonts w:ascii="Georgia" w:cs="Georgia" w:eastAsia="Georgia" w:hAnsi="Georgia"/>
          <w:b w:val="false"/>
          <w:bCs w:val="false"/>
          <w:i w:val="false"/>
          <w:iCs w:val="false"/>
          <w:color w:val="1A1A2E"/>
          <w:sz w:val="21"/>
          <w:szCs w:val="21"/>
        </w:rPr>
        <w:t xml:space="preserve">Notice the logic John uses. He does not define love abstractly and then say God matches the definition. He points to an event — the sending of the Son — and says: that is love. The cross is the definition. You want to know what love means? Look at Calvary.</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2. Why Did God Love Us? The Problem of Pre-emption</w:t>
      </w:r>
    </w:p>
    <w:p>
      <w:pPr>
        <w:spacing w:after="160"/>
        <w:jc w:val="left"/>
      </w:pPr>
      <w:r>
        <w:rPr>
          <w:rFonts w:ascii="Georgia" w:cs="Georgia" w:eastAsia="Georgia" w:hAnsi="Georgia"/>
          <w:b w:val="false"/>
          <w:bCs w:val="false"/>
          <w:i w:val="false"/>
          <w:iCs w:val="false"/>
          <w:color w:val="1A1A2E"/>
          <w:sz w:val="21"/>
          <w:szCs w:val="21"/>
        </w:rPr>
        <w:t xml:space="preserve">Here is the question that stops most people: why? If God is agape — love that does not depend on the lovability of the object — then what moved God to love us in the first place?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πρῶτος</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prōtos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First, foremost</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1 John 4:19 — 'He first loved us' — not as a sequence but as an origin</w:t>
            </w:r>
          </w:p>
        </w:tc>
      </w:tr>
    </w:tbl>
    <w:p>
      <w:pPr>
        <w:spacing w:after="240"/>
      </w:pPr>
    </w:p>
    <w:p>
      <w:pPr>
        <w:spacing w:after="160"/>
        <w:jc w:val="left"/>
      </w:pPr>
      <w:r>
        <w:rPr>
          <w:rFonts w:ascii="Georgia" w:cs="Georgia" w:eastAsia="Georgia" w:hAnsi="Georgia"/>
          <w:b w:val="false"/>
          <w:bCs w:val="false"/>
          <w:i w:val="false"/>
          <w:iCs w:val="false"/>
          <w:color w:val="1A1A2E"/>
          <w:sz w:val="21"/>
          <w:szCs w:val="21"/>
        </w:rPr>
        <w:t xml:space="preserve">The word translated 'first' in 1 John 4:19 is prōtos — it carries the weight of origin, not merely chronological sequence. God's love is not first in the sense that He loved us before we loved Him and now we are catching up. It is first in the sense that His love is the source, the fountainhead from which any love we experience flows.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"God shows his love for us in that while we were still sinners, Christ died for us."</w:t>
            </w:r>
          </w:p>
          <w:p>
            <w:pPr>
              <w:spacing w:after="0"/>
            </w:pPr>
            <w:r>
              <w:rPr>
                <w:rFonts w:ascii="Arial" w:cs="Arial" w:eastAsia="Arial" w:hAnsi="Arial"/>
                <w:b/>
                <w:bCs/>
                <w:color w:val="2C5F8A"/>
                <w:sz w:val="20"/>
                <w:szCs w:val="20"/>
              </w:rPr>
              <w:t xml:space="preserve">Romans 5:8 (ESV)</w:t>
            </w:r>
          </w:p>
        </w:tc>
      </w:tr>
    </w:tbl>
    <w:p>
      <w:pPr>
        <w:spacing w:after="160"/>
      </w:pPr>
    </w:p>
    <w:p>
      <w:pPr>
        <w:spacing w:after="160"/>
        <w:jc w:val="left"/>
      </w:pPr>
      <w:r>
        <w:rPr>
          <w:rFonts w:ascii="Georgia" w:cs="Georgia" w:eastAsia="Georgia" w:hAnsi="Georgia"/>
          <w:b w:val="false"/>
          <w:bCs w:val="false"/>
          <w:i w:val="false"/>
          <w:iCs w:val="false"/>
          <w:color w:val="1A1A2E"/>
          <w:sz w:val="21"/>
          <w:szCs w:val="21"/>
        </w:rPr>
        <w:t xml:space="preserve">Paul's 'while we were still sinners' is the key phrase. This was not a love extended to the qualified, the deserving, or the already-repentant. The cross was planted in the ground while humanity was in active rebellion against God. That is the character of agape: it moves toward the undeserving.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Historical Context</w:t>
            </w:r>
          </w:p>
          <w:p>
            <w:pPr>
              <w:spacing w:after="0"/>
            </w:pPr>
            <w:r>
              <w:rPr>
                <w:rFonts w:ascii="Georgia" w:cs="Georgia" w:eastAsia="Georgia" w:hAnsi="Georgia"/>
                <w:color w:val="1A1A2E"/>
                <w:sz w:val="21"/>
                <w:szCs w:val="21"/>
              </w:rPr>
              <w:t xml:space="preserve">In the Roman world, it was considered morally virtuous to die for a great person — a noble person, a mentor, a respected leader. Paul's argument in Romans 5:7–8 is deliberately shocking: God did not die for the great. He died for sinners. No Roman virtue ethic had a category for this. This is exactly why the gospel was scandalous.</w:t>
            </w:r>
          </w:p>
        </w:tc>
      </w:tr>
    </w:tbl>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3. The Triune Logic of Love</w:t>
      </w:r>
    </w:p>
    <w:p>
      <w:pPr>
        <w:spacing w:after="160"/>
        <w:jc w:val="left"/>
      </w:pPr>
      <w:r>
        <w:rPr>
          <w:rFonts w:ascii="Georgia" w:cs="Georgia" w:eastAsia="Georgia" w:hAnsi="Georgia"/>
          <w:b w:val="false"/>
          <w:bCs w:val="false"/>
          <w:i w:val="false"/>
          <w:iCs w:val="false"/>
          <w:color w:val="1A1A2E"/>
          <w:sz w:val="21"/>
          <w:szCs w:val="21"/>
        </w:rPr>
        <w:t xml:space="preserve">Here is something that will either blow your mind or quietly rearrange everything you thought you knew about God. The statement 'God is love' (1 John 4:8) is actually one of the most sophisticated arguments for the Trinity in the entire Bible — and almost nobody notices.</w:t>
      </w:r>
    </w:p>
    <w:p>
      <w:pPr>
        <w:spacing w:after="160"/>
      </w:pPr>
    </w:p>
    <w:p>
      <w:pPr>
        <w:spacing w:after="160"/>
        <w:jc w:val="left"/>
      </w:pPr>
      <w:r>
        <w:rPr>
          <w:rFonts w:ascii="Georgia" w:cs="Georgia" w:eastAsia="Georgia" w:hAnsi="Georgia"/>
          <w:b w:val="false"/>
          <w:bCs w:val="false"/>
          <w:i w:val="false"/>
          <w:iCs w:val="false"/>
          <w:color w:val="1A1A2E"/>
          <w:sz w:val="21"/>
          <w:szCs w:val="21"/>
        </w:rPr>
        <w:t xml:space="preserve">Love, by definition, requires an object. You cannot love in isolation. If God is a solitary, single person in eternity past, then at that point He could not have been love — He could only have been the potential for love. But John doesn't say God can love. He says God is love. This means love must be inherent to His nature, not contingent on creation.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If God were a Solitary Being...</w:t>
            </w:r>
          </w:p>
        </w:tc>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Because God is a Trinity...</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Love could only begin when creation existed</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Love has existed eternally between Father, Son, and Spirit</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'God is love' would be a future aspiration</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'God is love' describes His eternal, essential nature</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We would be necessary to complete God</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We are the overflow of a love that needs nothing from us</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God's love would depend on having someone to love</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God's love is the source from which all love in the universe flows</w:t>
            </w:r>
          </w:p>
        </w:tc>
      </w:tr>
    </w:tbl>
    <w:p>
      <w:pPr>
        <w:spacing w:after="240"/>
      </w:pPr>
    </w:p>
    <w:p>
      <w:pPr>
        <w:spacing w:after="160"/>
        <w:jc w:val="left"/>
      </w:pPr>
      <w:r>
        <w:rPr>
          <w:rFonts w:ascii="Georgia" w:cs="Georgia" w:eastAsia="Georgia" w:hAnsi="Georgia"/>
          <w:b w:val="false"/>
          <w:bCs w:val="false"/>
          <w:i w:val="false"/>
          <w:iCs w:val="false"/>
          <w:color w:val="1A1A2E"/>
          <w:sz w:val="21"/>
          <w:szCs w:val="21"/>
        </w:rPr>
        <w:t xml:space="preserve">The Trinity is not a theological puzzle to solve. It is the only framework in which 'God is love' makes sense. Father, Son, and Spirit have existed in an eternal community of others-centred, self-giving love — and creation is the overflow of that love, not its precondition.</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4. What Loving God Actually Looks Like</w:t>
      </w:r>
    </w:p>
    <w:p>
      <w:pPr>
        <w:spacing w:after="160"/>
        <w:jc w:val="left"/>
      </w:pPr>
      <w:r>
        <w:rPr>
          <w:rFonts w:ascii="Georgia" w:cs="Georgia" w:eastAsia="Georgia" w:hAnsi="Georgia"/>
          <w:b w:val="false"/>
          <w:bCs w:val="false"/>
          <w:i w:val="false"/>
          <w:iCs w:val="false"/>
          <w:color w:val="1A1A2E"/>
          <w:sz w:val="21"/>
          <w:szCs w:val="21"/>
        </w:rPr>
        <w:t xml:space="preserve">Jesus was asked directly: what is the greatest commandment? His answer brings together two texts — Deuteronomy 6:5 and Leviticus 19:18 — and makes love the hinge of all scripture.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"You shall love the Lord your God with all your heart and with all your soul and with all your mind. This is the great and first commandment. And a second is like it: You shall love your neighbour as yourself."</w:t>
            </w:r>
          </w:p>
          <w:p>
            <w:pPr>
              <w:spacing w:after="0"/>
            </w:pPr>
            <w:r>
              <w:rPr>
                <w:rFonts w:ascii="Arial" w:cs="Arial" w:eastAsia="Arial" w:hAnsi="Arial"/>
                <w:b/>
                <w:bCs/>
                <w:color w:val="2C5F8A"/>
                <w:sz w:val="20"/>
                <w:szCs w:val="20"/>
              </w:rPr>
              <w:t xml:space="preserve">Matthew 22:37–39 (ESV)</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καρδία</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kardia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Heart — the seat of will and decision</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Matthew 22:37 — love originates in the will, not the feelings</w:t>
            </w:r>
          </w:p>
        </w:tc>
      </w:tr>
    </w:tbl>
    <w:p>
      <w:pPr>
        <w:spacing w:after="160"/>
      </w:pPr>
    </w:p>
    <w:p>
      <w:pPr>
        <w:spacing w:after="160"/>
        <w:jc w:val="left"/>
      </w:pPr>
      <w:r>
        <w:rPr>
          <w:rFonts w:ascii="Georgia" w:cs="Georgia" w:eastAsia="Georgia" w:hAnsi="Georgia"/>
          <w:b w:val="false"/>
          <w:bCs w:val="false"/>
          <w:i w:val="false"/>
          <w:iCs w:val="false"/>
          <w:color w:val="1A1A2E"/>
          <w:sz w:val="21"/>
          <w:szCs w:val="21"/>
        </w:rPr>
        <w:t xml:space="preserve">A critical mistake is thinking love for God is primarily emotional. The heart (kardia) in ancient Hebrew and Greek thought referred to the seat of will and decision, not the romantic affections. To love God with all your heart means to orient your entire decision-making centre around Him. Feelings of warmth and devotion are beautiful and real — but they are the fruit of love, not its root.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For 16–24s: The Honest Question</w:t>
            </w:r>
          </w:p>
          <w:p>
            <w:pPr>
              <w:spacing w:after="0"/>
            </w:pPr>
            <w:r>
              <w:rPr>
                <w:rFonts w:ascii="Georgia" w:cs="Georgia" w:eastAsia="Georgia" w:hAnsi="Georgia"/>
                <w:color w:val="1A1A2E"/>
                <w:sz w:val="21"/>
                <w:szCs w:val="21"/>
              </w:rPr>
              <w:t xml:space="preserve">"How can I love someone I can't see?" This is a fair and serious question. The Bible's answer is not "try harder to feel it." It is: look at the cross. The more clearly you see what Jesus did for you, the more the love grows. It is not manufactured. It is a response to revelation. You don't produce love for God — you receive it as you see His love for you.</w:t>
            </w:r>
          </w:p>
        </w:tc>
      </w:tr>
    </w:tbl>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5. Hard Questions Answered</w:t>
      </w:r>
    </w:p>
    <w:p>
      <w:pPr>
        <w:spacing w:before="240" w:after="120"/>
      </w:pPr>
      <w:r>
        <w:rPr>
          <w:rFonts w:ascii="Arial" w:cs="Arial" w:eastAsia="Arial" w:hAnsi="Arial"/>
          <w:b/>
          <w:bCs/>
          <w:color w:val="1B3A6B"/>
          <w:sz w:val="24"/>
          <w:szCs w:val="24"/>
        </w:rPr>
        <w:t xml:space="preserve">Q: What if I just don't feel like I love God?</w:t>
      </w:r>
    </w:p>
    <w:p>
      <w:pPr>
        <w:spacing w:after="160"/>
        <w:jc w:val="left"/>
      </w:pPr>
      <w:r>
        <w:rPr>
          <w:rFonts w:ascii="Georgia" w:cs="Georgia" w:eastAsia="Georgia" w:hAnsi="Georgia"/>
          <w:b w:val="false"/>
          <w:bCs w:val="false"/>
          <w:i w:val="false"/>
          <w:iCs w:val="false"/>
          <w:color w:val="1A1A2E"/>
          <w:sz w:val="21"/>
          <w:szCs w:val="21"/>
        </w:rPr>
        <w:t xml:space="preserve">John's letter addresses this directly. He does not command us to feel a certain way. He connects loving God to keeping His commandments (1 John 5:3) and loving one another (1 John 4:20). Love in the biblical sense is not a feeling to generate — it is a direction to orient your life in. Start with obedience and honesty, not with waiting for the feeling to arrive.</w:t>
      </w:r>
    </w:p>
    <w:p>
      <w:pPr>
        <w:spacing w:after="160"/>
      </w:pPr>
    </w:p>
    <w:p>
      <w:pPr>
        <w:spacing w:before="240" w:after="120"/>
      </w:pPr>
      <w:r>
        <w:rPr>
          <w:rFonts w:ascii="Arial" w:cs="Arial" w:eastAsia="Arial" w:hAnsi="Arial"/>
          <w:b/>
          <w:bCs/>
          <w:color w:val="1B3A6B"/>
          <w:sz w:val="24"/>
          <w:szCs w:val="24"/>
        </w:rPr>
        <w:t xml:space="preserve">Q: Can I love God and still struggle with sin?</w:t>
      </w:r>
    </w:p>
    <w:p>
      <w:pPr>
        <w:spacing w:after="160"/>
        <w:jc w:val="left"/>
      </w:pPr>
      <w:r>
        <w:rPr>
          <w:rFonts w:ascii="Georgia" w:cs="Georgia" w:eastAsia="Georgia" w:hAnsi="Georgia"/>
          <w:b w:val="false"/>
          <w:bCs w:val="false"/>
          <w:i w:val="false"/>
          <w:iCs w:val="false"/>
          <w:color w:val="1A1A2E"/>
          <w:sz w:val="21"/>
          <w:szCs w:val="21"/>
        </w:rPr>
        <w:t xml:space="preserve">Yes — and every honest believer does. 1 John was written to people who were struggling with assurance precisely because they were aware of their sin. John's test is not: do you sin? His test is: what is the orientation of your life? If you love Christ, you will hate what contradicts Him — and the very fact that you are troubled by sin is evidence that you are not at peace with it.</w:t>
      </w:r>
    </w:p>
    <w:p>
      <w:pPr>
        <w:spacing w:after="160"/>
      </w:pPr>
    </w:p>
    <w:p>
      <w:pPr>
        <w:spacing w:before="240" w:after="120"/>
      </w:pPr>
      <w:r>
        <w:rPr>
          <w:rFonts w:ascii="Arial" w:cs="Arial" w:eastAsia="Arial" w:hAnsi="Arial"/>
          <w:b/>
          <w:bCs/>
          <w:color w:val="1B3A6B"/>
          <w:sz w:val="24"/>
          <w:szCs w:val="24"/>
        </w:rPr>
        <w:t xml:space="preserve">Q: What does the Great Controversy have to do with love?</w:t>
      </w:r>
    </w:p>
    <w:p>
      <w:pPr>
        <w:spacing w:after="160"/>
        <w:jc w:val="left"/>
      </w:pPr>
      <w:r>
        <w:rPr>
          <w:rFonts w:ascii="Georgia" w:cs="Georgia" w:eastAsia="Georgia" w:hAnsi="Georgia"/>
          <w:b w:val="false"/>
          <w:bCs w:val="false"/>
          <w:i w:val="false"/>
          <w:iCs w:val="false"/>
          <w:color w:val="1A1A2E"/>
          <w:sz w:val="21"/>
          <w:szCs w:val="21"/>
        </w:rPr>
        <w:t xml:space="preserve">Everything. Satan's original charge was that God was unlovable — that His government was built on force and self-interest (see Isaiah 14:12–15, Ezekiel 28:12–16). The entire history of salvation is God's answer to that charge. The cross is not just a mechanism for forgiveness. It is the most complete revelation of the character of God in the history of the universe. At Calvary, every accusation about God's character was answered — not by argument, but by self-sacrifice.</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Key Texts to Know</w:t>
      </w:r>
    </w:p>
    <w:p>
      <w:pPr>
        <w:pStyle w:val="ListParagraph"/>
        <w:numPr>
          <w:ilvl w:val="0"/>
          <w:numId w:val="2"/>
        </w:numPr>
        <w:spacing w:after="120"/>
      </w:pPr>
      <w:r>
        <w:rPr>
          <w:rFonts w:ascii="Georgia" w:cs="Georgia" w:eastAsia="Georgia" w:hAnsi="Georgia"/>
          <w:b w:val="false"/>
          <w:bCs w:val="false"/>
          <w:color w:val="1A1A2E"/>
          <w:sz w:val="21"/>
          <w:szCs w:val="21"/>
        </w:rPr>
        <w:t xml:space="preserve">1 John 4:7–11 — The definition: love originates in God, demonstrated in the sending of the Son</w:t>
      </w:r>
    </w:p>
    <w:p>
      <w:pPr>
        <w:pStyle w:val="ListParagraph"/>
        <w:numPr>
          <w:ilvl w:val="0"/>
          <w:numId w:val="2"/>
        </w:numPr>
        <w:spacing w:after="120"/>
      </w:pPr>
      <w:r>
        <w:rPr>
          <w:rFonts w:ascii="Georgia" w:cs="Georgia" w:eastAsia="Georgia" w:hAnsi="Georgia"/>
          <w:b w:val="false"/>
          <w:bCs w:val="false"/>
          <w:color w:val="1A1A2E"/>
          <w:sz w:val="21"/>
          <w:szCs w:val="21"/>
        </w:rPr>
        <w:t xml:space="preserve">1 John 4:19 — 'We love because he first loved us' — love is a response, not an achievement</w:t>
      </w:r>
    </w:p>
    <w:p>
      <w:pPr>
        <w:pStyle w:val="ListParagraph"/>
        <w:numPr>
          <w:ilvl w:val="0"/>
          <w:numId w:val="2"/>
        </w:numPr>
        <w:spacing w:after="120"/>
      </w:pPr>
      <w:r>
        <w:rPr>
          <w:rFonts w:ascii="Georgia" w:cs="Georgia" w:eastAsia="Georgia" w:hAnsi="Georgia"/>
          <w:b w:val="false"/>
          <w:bCs w:val="false"/>
          <w:color w:val="1A1A2E"/>
          <w:sz w:val="21"/>
          <w:szCs w:val="21"/>
        </w:rPr>
        <w:t xml:space="preserve">Romans 5:8 — God loved us while we were sinners — love precedes deservingness</w:t>
      </w:r>
    </w:p>
    <w:p>
      <w:pPr>
        <w:pStyle w:val="ListParagraph"/>
        <w:numPr>
          <w:ilvl w:val="0"/>
          <w:numId w:val="2"/>
        </w:numPr>
        <w:spacing w:after="120"/>
      </w:pPr>
      <w:r>
        <w:rPr>
          <w:rFonts w:ascii="Georgia" w:cs="Georgia" w:eastAsia="Georgia" w:hAnsi="Georgia"/>
          <w:b w:val="false"/>
          <w:bCs w:val="false"/>
          <w:color w:val="1A1A2E"/>
          <w:sz w:val="21"/>
          <w:szCs w:val="21"/>
        </w:rPr>
        <w:t xml:space="preserve">John 3:16 — The scope of God's love: the whole world</w:t>
      </w:r>
    </w:p>
    <w:p>
      <w:pPr>
        <w:pStyle w:val="ListParagraph"/>
        <w:numPr>
          <w:ilvl w:val="0"/>
          <w:numId w:val="2"/>
        </w:numPr>
        <w:spacing w:after="120"/>
      </w:pPr>
      <w:r>
        <w:rPr>
          <w:rFonts w:ascii="Georgia" w:cs="Georgia" w:eastAsia="Georgia" w:hAnsi="Georgia"/>
          <w:b w:val="false"/>
          <w:bCs w:val="false"/>
          <w:color w:val="1A1A2E"/>
          <w:sz w:val="21"/>
          <w:szCs w:val="21"/>
        </w:rPr>
        <w:t xml:space="preserve">Matthew 22:37–39 — The command to love: heart, soul, mind — the whole person</w:t>
      </w:r>
    </w:p>
    <w:p>
      <w:pPr>
        <w:pStyle w:val="ListParagraph"/>
        <w:numPr>
          <w:ilvl w:val="0"/>
          <w:numId w:val="2"/>
        </w:numPr>
        <w:spacing w:after="120"/>
      </w:pPr>
      <w:r>
        <w:rPr>
          <w:rFonts w:ascii="Georgia" w:cs="Georgia" w:eastAsia="Georgia" w:hAnsi="Georgia"/>
          <w:b w:val="false"/>
          <w:bCs w:val="false"/>
          <w:color w:val="1A1A2E"/>
          <w:sz w:val="21"/>
          <w:szCs w:val="21"/>
        </w:rPr>
        <w:t xml:space="preserve">1 Corinthians 13:4–7 — Love defined by its character, not its feelings</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0E8"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 Christ at the Centre</w:t>
            </w:r>
          </w:p>
          <w:p>
            <w:pPr>
              <w:spacing w:after="0"/>
            </w:pPr>
            <w:r>
              <w:rPr>
                <w:rFonts w:ascii="Georgia" w:cs="Georgia" w:eastAsia="Georgia" w:hAnsi="Georgia"/>
                <w:color w:val="1A1A2E"/>
                <w:sz w:val="21"/>
                <w:szCs w:val="21"/>
              </w:rPr>
              <w:t xml:space="preserve">Jesus is not just the messenger of God's love. He is the love of God made visible, tangible, and historical. John 1:14 says the Word became flesh — God's love put on skin. In the incarnation, life, death, and resurrection of Jesus, we see not a distant God sending a message, but a God who entered the suffering He could have avoided, to rescue people who had no capacity to rescue themselves. 'God is love' is not an abstraction. It has a face: Jesus of Nazareth.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20"/>
              <w:left w:type="dxa" w:w="360"/>
              <w:bottom w:type="dxa" w:w="320"/>
              <w:right w:type="dxa" w:w="360"/>
            </w:tcMar>
          </w:tcPr>
          <w:p>
            <w:pPr>
              <w:spacing w:after="80"/>
              <w:jc w:val="center"/>
            </w:pPr>
            <w:r>
              <w:rPr>
                <w:rFonts w:ascii="Arial" w:cs="Arial" w:eastAsia="Arial" w:hAnsi="Arial"/>
                <w:b/>
                <w:bCs/>
                <w:color w:val="C8B97A"/>
                <w:sz w:val="18"/>
                <w:szCs w:val="18"/>
              </w:rPr>
              <w:t xml:space="preserve">THE GOSPEL SERIES · STUDY 02</w:t>
            </w:r>
          </w:p>
          <w:p>
            <w:pPr>
              <w:spacing w:after="120"/>
              <w:jc w:val="center"/>
            </w:pPr>
            <w:r>
              <w:rPr>
                <w:rFonts w:ascii="Arial" w:cs="Arial" w:eastAsia="Arial" w:hAnsi="Arial"/>
                <w:b/>
                <w:bCs/>
                <w:color w:val="FFFFFF"/>
                <w:sz w:val="52"/>
                <w:szCs w:val="52"/>
              </w:rPr>
              <w:t xml:space="preserve">Righteousness by Faith</w:t>
            </w:r>
          </w:p>
          <w:p>
            <w:pPr>
              <w:spacing w:after="0"/>
              <w:jc w:val="center"/>
            </w:pPr>
            <w:r>
              <w:rPr>
                <w:rFonts w:ascii="Georgia" w:cs="Georgia" w:eastAsia="Georgia" w:hAnsi="Georgia"/>
                <w:i/>
                <w:iCs/>
                <w:color w:val="C8B97A"/>
                <w:sz w:val="20"/>
                <w:szCs w:val="20"/>
              </w:rPr>
              <w:t xml:space="preserve">"Abraham believed God, and it was counted to him as righteousness." — Romans 4:3</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40"/>
              <w:bottom w:type="dxa" w:w="160"/>
              <w:right w:type="dxa" w:w="240"/>
            </w:tcMar>
          </w:tcPr>
          <w:p>
            <w:pPr>
              <w:spacing w:after="0"/>
            </w:pPr>
            <w:r>
              <w:rPr>
                <w:rFonts w:ascii="Georgia" w:cs="Georgia" w:eastAsia="Georgia" w:hAnsi="Georgia"/>
                <w:i/>
                <w:iCs/>
                <w:color w:val="2C5F8A"/>
                <w:sz w:val="24"/>
                <w:szCs w:val="24"/>
              </w:rPr>
              <w:t xml:space="preserve">This is the doctrine that sparked the Reformation, the doctrine Paul calls 'the gospel' (Romans 1:16–17), and the doctrine most Christians get subtly but fatally wrong.</w:t>
            </w:r>
          </w:p>
        </w:tc>
      </w:tr>
    </w:tbl>
    <w:p>
      <w:pPr>
        <w:spacing w:after="200"/>
      </w:pPr>
    </w:p>
    <w:p>
      <w:pPr>
        <w:pStyle w:val="Heading2"/>
        <w:pBdr>
          <w:bottom w:val="single" w:color="B8860B" w:sz="4" w:space="4"/>
        </w:pBdr>
        <w:spacing w:before="320" w:after="160"/>
      </w:pPr>
      <w:r>
        <w:rPr>
          <w:rFonts w:ascii="Arial" w:cs="Arial" w:eastAsia="Arial" w:hAnsi="Arial"/>
          <w:b/>
          <w:bCs/>
          <w:color w:val="2C5F8A"/>
          <w:sz w:val="28"/>
          <w:szCs w:val="28"/>
        </w:rPr>
        <w:t xml:space="preserve">1. What Is Righteousness?</w:t>
      </w:r>
    </w:p>
    <w:p>
      <w:pPr>
        <w:spacing w:after="160"/>
        <w:jc w:val="left"/>
      </w:pPr>
      <w:r>
        <w:rPr>
          <w:rFonts w:ascii="Georgia" w:cs="Georgia" w:eastAsia="Georgia" w:hAnsi="Georgia"/>
          <w:b w:val="false"/>
          <w:bCs w:val="false"/>
          <w:i w:val="false"/>
          <w:iCs w:val="false"/>
          <w:color w:val="1A1A2E"/>
          <w:sz w:val="21"/>
          <w:szCs w:val="21"/>
        </w:rPr>
        <w:t xml:space="preserve">Before we can understand righteousness by faith, we need to be precise about what righteousness means. The English word can mislead us — it often sounds like moral self-improvement or a list of right behaviours. The biblical concept is far more radical.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δικαιοσύνη</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dikaiosynē</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Righteousness, right standing, justice</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Romans 1:17 — 'the righteousness of God is revealed' — not our righteousness, His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צְדָקָה</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tsedaqah</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Righteousness, covenant faithfulness (Hebrew)</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Genesis 15:6 — Abraham's faith 'counted' as tsedaqah</w:t>
            </w:r>
          </w:p>
        </w:tc>
      </w:tr>
    </w:tbl>
    <w:p>
      <w:pPr>
        <w:spacing w:after="240"/>
      </w:pPr>
    </w:p>
    <w:p>
      <w:pPr>
        <w:spacing w:after="160"/>
        <w:jc w:val="left"/>
      </w:pPr>
      <w:r>
        <w:rPr>
          <w:rFonts w:ascii="Georgia" w:cs="Georgia" w:eastAsia="Georgia" w:hAnsi="Georgia"/>
          <w:b w:val="false"/>
          <w:bCs w:val="false"/>
          <w:i w:val="false"/>
          <w:iCs w:val="false"/>
          <w:color w:val="1A1A2E"/>
          <w:sz w:val="21"/>
          <w:szCs w:val="21"/>
        </w:rPr>
        <w:t xml:space="preserve">In both Hebrew and Greek, righteousness carries the sense of right standing before God — a legal and relational status, not primarily a list of behaviours. The question 'how is a sinner made righteous before a holy God?' is the central question of the entire Bible.</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2. The Mechanism: How Does It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"Abraham believed God, and it was counted to him as righteousness. Now to the one who works, his wages are not counted as a gift but as his due. And to the one who does not work but believes in him who justifies the ungodly, his faith is counted as righteousness."</w:t>
            </w:r>
          </w:p>
          <w:p>
            <w:pPr>
              <w:spacing w:after="0"/>
            </w:pPr>
            <w:r>
              <w:rPr>
                <w:rFonts w:ascii="Arial" w:cs="Arial" w:eastAsia="Arial" w:hAnsi="Arial"/>
                <w:b/>
                <w:bCs/>
                <w:color w:val="2C5F8A"/>
                <w:sz w:val="20"/>
                <w:szCs w:val="20"/>
              </w:rPr>
              <w:t xml:space="preserve">Romans 4:3–5 (ESV)</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λογίζομαι</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logizomai</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To count, reckon, credit to an account</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Romans 4:3 — 11 times in Romans 4 alone. Accounting language: God credits righteousness to our account.</w:t>
            </w:r>
          </w:p>
        </w:tc>
      </w:tr>
    </w:tbl>
    <w:p>
      <w:pPr>
        <w:spacing w:after="240"/>
      </w:pPr>
    </w:p>
    <w:p>
      <w:pPr>
        <w:spacing w:after="160"/>
        <w:jc w:val="left"/>
      </w:pPr>
      <w:r>
        <w:rPr>
          <w:rFonts w:ascii="Georgia" w:cs="Georgia" w:eastAsia="Georgia" w:hAnsi="Georgia"/>
          <w:b w:val="false"/>
          <w:bCs w:val="false"/>
          <w:i w:val="false"/>
          <w:iCs w:val="false"/>
          <w:color w:val="1A1A2E"/>
          <w:sz w:val="21"/>
          <w:szCs w:val="21"/>
        </w:rPr>
        <w:t xml:space="preserve">Paul uses an accounting metaphor. When you work a job, your wages are not a gift — they are what you are owed. But the gospel presents a completely different logic: God credits righteousness not to the one who earns it, but to the one who trusts in Him. This is imputed righteousness — Christ's perfect record credited to our account.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Justification Defined</w:t>
            </w:r>
          </w:p>
          <w:p>
            <w:pPr>
              <w:spacing w:after="0"/>
            </w:pPr>
            <w:r>
              <w:rPr>
                <w:rFonts w:ascii="Georgia" w:cs="Georgia" w:eastAsia="Georgia" w:hAnsi="Georgia"/>
                <w:color w:val="1A1A2E"/>
                <w:sz w:val="21"/>
                <w:szCs w:val="21"/>
              </w:rPr>
              <w:t xml:space="preserve">Justification is God's declaration that a sinner stands righteous before Him — not because of their own performance, but because Christ's righteousness has been credited to their account through faith. It is forensic (a legal declaration), it is instant (the moment of genuine trust), and it is complete (nothing more is needed to qualify for heaven). The penalty and guilt of sin are both cancelled.</w:t>
            </w:r>
          </w:p>
        </w:tc>
      </w:tr>
    </w:tbl>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3. Two Phrases That Change Everything</w:t>
      </w:r>
    </w:p>
    <w:p>
      <w:pPr>
        <w:spacing w:after="160"/>
        <w:jc w:val="left"/>
      </w:pPr>
      <w:r>
        <w:rPr>
          <w:rFonts w:ascii="Georgia" w:cs="Georgia" w:eastAsia="Georgia" w:hAnsi="Georgia"/>
          <w:b w:val="false"/>
          <w:bCs w:val="false"/>
          <w:i w:val="false"/>
          <w:iCs w:val="false"/>
          <w:color w:val="1A1A2E"/>
          <w:sz w:val="21"/>
          <w:szCs w:val="21"/>
        </w:rPr>
        <w:t xml:space="preserve">There is a critical distinction in the New Testament that most English translations flatten, but which fundamentally affects how we understand salvation: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pistis eis Iēsoun (faith IN Jesus)</w:t>
            </w:r>
          </w:p>
        </w:tc>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pistis Iēsou (faith OF Jesus)</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Our faith directed toward Jesus as its object</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Jesus's own faithfulness — His trust in the Father</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Focus: our act of believing</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Focus: Christ's faithful obedience throughout His life</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'I trust in Jesus'</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'The faithfulness Jesus lived'</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Our capacity to believe</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Christ's faithfulness given to us as a gift</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Galatians 2:16 — both phrases appear in one verse!</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Galatians 2:20; Revelation 14:12; Romans 3:22</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"I have been crucified with Christ. It is no longer I who live, but Christ who lives in me. And the life I now live in the flesh I live by faith in the Son of God, who loved me and gave himself for me."</w:t>
            </w:r>
          </w:p>
          <w:p>
            <w:pPr>
              <w:spacing w:after="0"/>
            </w:pPr>
            <w:r>
              <w:rPr>
                <w:rFonts w:ascii="Arial" w:cs="Arial" w:eastAsia="Arial" w:hAnsi="Arial"/>
                <w:b/>
                <w:bCs/>
                <w:color w:val="2C5F8A"/>
                <w:sz w:val="20"/>
                <w:szCs w:val="20"/>
              </w:rPr>
              <w:t xml:space="preserve">Galatians 2:20 (ESV)</w:t>
            </w:r>
          </w:p>
        </w:tc>
      </w:tr>
    </w:tbl>
    <w:p>
      <w:pPr>
        <w:spacing w:after="160"/>
      </w:pPr>
    </w:p>
    <w:p>
      <w:pPr>
        <w:spacing w:after="160"/>
        <w:jc w:val="left"/>
      </w:pPr>
      <w:r>
        <w:rPr>
          <w:rFonts w:ascii="Georgia" w:cs="Georgia" w:eastAsia="Georgia" w:hAnsi="Georgia"/>
          <w:b w:val="false"/>
          <w:bCs w:val="false"/>
          <w:i w:val="false"/>
          <w:iCs w:val="false"/>
          <w:color w:val="1A1A2E"/>
          <w:sz w:val="21"/>
          <w:szCs w:val="21"/>
        </w:rPr>
        <w:t xml:space="preserve">The phrase 'faith of the Son of God' in the original Greek (pistis tou huiou tou theou) is a genitive construction — which in Greek most naturally reads as 'the Son of God's faith' rather than 'faith in the Son of God.' Paul is saying: the life he lives, he lives by the faithfulness Christ Himself exercised. This is not just trusting in Jesus as an external object — it is receiving Jesus's own track record of faithfulness as the source of your standing.</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4. Justification AND Sanctification — Both Matter</w:t>
      </w:r>
    </w:p>
    <w:p>
      <w:pPr>
        <w:spacing w:after="160"/>
        <w:jc w:val="left"/>
      </w:pPr>
      <w:r>
        <w:rPr>
          <w:rFonts w:ascii="Georgia" w:cs="Georgia" w:eastAsia="Georgia" w:hAnsi="Georgia"/>
          <w:b w:val="false"/>
          <w:bCs w:val="false"/>
          <w:i w:val="false"/>
          <w:iCs w:val="false"/>
          <w:color w:val="1A1A2E"/>
          <w:sz w:val="21"/>
          <w:szCs w:val="21"/>
        </w:rPr>
        <w:t xml:space="preserve">One of the most important distinctions in Protestant theology — and one that is frequently mishandled — is the relationship between justification (being declared righteous) and sanctification (being made righteous in daily experience).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Justification</w:t>
            </w:r>
          </w:p>
        </w:tc>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Sanctification</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Forensic — a legal declaration</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Experiential — a growing transformation</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Positional — what I am in Christ</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Progressive — what Christ is doing in me</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Instant — the moment of genuine faith</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Ongoing — a daily, lifelong process</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Imputed righteousness — Christ's record credited to me</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Imparted righteousness — Christ's character reproduced in me</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Qualifies me for heaven</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Fits me for heaven, witnesses to my justification</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Past tense: I have been justified (Romans 5:1)</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Present tense: I am being sanctified (1 Cor. 1:18)</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Critical Warning</w:t>
            </w:r>
          </w:p>
          <w:p>
            <w:pPr>
              <w:spacing w:after="0"/>
            </w:pPr>
            <w:r>
              <w:rPr>
                <w:rFonts w:ascii="Georgia" w:cs="Georgia" w:eastAsia="Georgia" w:hAnsi="Georgia"/>
                <w:color w:val="1A1A2E"/>
                <w:sz w:val="21"/>
                <w:szCs w:val="21"/>
              </w:rPr>
              <w:t xml:space="preserve">The two great errors here are: (1) collapsing justification into sanctification — making acceptance before God contingent on how well I am doing. This is legalism. (2) Separating justification from sanctification — treating sanctification as optional or as merely a fruit with no causative role in salvation. Both errors miss the biblical balance. Justification and sanctification are distinct but inseparable. The root is justified; the fruit is sanctified. But a tree with no fruit is a dead tree.</w:t>
            </w:r>
          </w:p>
        </w:tc>
      </w:tr>
    </w:tbl>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5. Hard Questions Answered</w:t>
      </w:r>
    </w:p>
    <w:p>
      <w:pPr>
        <w:spacing w:before="240" w:after="120"/>
      </w:pPr>
      <w:r>
        <w:rPr>
          <w:rFonts w:ascii="Arial" w:cs="Arial" w:eastAsia="Arial" w:hAnsi="Arial"/>
          <w:b/>
          <w:bCs/>
          <w:color w:val="1B3A6B"/>
          <w:sz w:val="24"/>
          <w:szCs w:val="24"/>
        </w:rPr>
        <w:t xml:space="preserve">Q: Doesn't this make behaviour irrelevant?</w:t>
      </w:r>
    </w:p>
    <w:p>
      <w:pPr>
        <w:spacing w:after="160"/>
        <w:jc w:val="left"/>
      </w:pPr>
      <w:r>
        <w:rPr>
          <w:rFonts w:ascii="Georgia" w:cs="Georgia" w:eastAsia="Georgia" w:hAnsi="Georgia"/>
          <w:b w:val="false"/>
          <w:bCs w:val="false"/>
          <w:i w:val="false"/>
          <w:iCs w:val="false"/>
          <w:color w:val="1A1A2E"/>
          <w:sz w:val="21"/>
          <w:szCs w:val="21"/>
        </w:rPr>
        <w:t xml:space="preserve">This is the question Paul anticipates in Romans 6:1 — 'Shall we go on sinning so that grace may abound?' His answer is emphatic: 'By no means!' (me genoito — literally 'may it never be!'). Genuine justifying faith is never alone — it always produces sanctification. Not because our transformation contributes to our justification, but because a person truly united to Christ cannot remain unchanged. The absence of fruit does not indicate a justified person with poor behaviour — it raises the question of whether justification actually occurred.</w:t>
      </w:r>
    </w:p>
    <w:p>
      <w:pPr>
        <w:spacing w:after="160"/>
      </w:pPr>
    </w:p>
    <w:p>
      <w:pPr>
        <w:spacing w:before="240" w:after="120"/>
      </w:pPr>
      <w:r>
        <w:rPr>
          <w:rFonts w:ascii="Arial" w:cs="Arial" w:eastAsia="Arial" w:hAnsi="Arial"/>
          <w:b/>
          <w:bCs/>
          <w:color w:val="1B3A6B"/>
          <w:sz w:val="24"/>
          <w:szCs w:val="24"/>
        </w:rPr>
        <w:t xml:space="preserve">Q: What about James 2 — 'faith without works is dead'?</w:t>
      </w:r>
    </w:p>
    <w:p>
      <w:pPr>
        <w:spacing w:after="160"/>
        <w:jc w:val="left"/>
      </w:pPr>
      <w:r>
        <w:rPr>
          <w:rFonts w:ascii="Georgia" w:cs="Georgia" w:eastAsia="Georgia" w:hAnsi="Georgia"/>
          <w:b w:val="false"/>
          <w:bCs w:val="false"/>
          <w:i w:val="false"/>
          <w:iCs w:val="false"/>
          <w:color w:val="1A1A2E"/>
          <w:sz w:val="21"/>
          <w:szCs w:val="21"/>
        </w:rPr>
        <w:t xml:space="preserve">James and Paul are not contradicting each other. They are answering different questions. Paul asks: how is a sinner justified before God? Answer: by faith, not works. James asks: how do you know if someone has genuine faith? Answer: by their works. Paul is addressing the basis of justification (faith alone). James is addressing the evidence of genuine faith (works). Dead faith — faith that produces nothing — is not saving faith. Saving faith is always living faith.</w:t>
      </w:r>
    </w:p>
    <w:p>
      <w:pPr>
        <w:spacing w:after="160"/>
      </w:pPr>
    </w:p>
    <w:p>
      <w:pPr>
        <w:spacing w:before="240" w:after="120"/>
      </w:pPr>
      <w:r>
        <w:rPr>
          <w:rFonts w:ascii="Arial" w:cs="Arial" w:eastAsia="Arial" w:hAnsi="Arial"/>
          <w:b/>
          <w:bCs/>
          <w:color w:val="1B3A6B"/>
          <w:sz w:val="24"/>
          <w:szCs w:val="24"/>
        </w:rPr>
        <w:t xml:space="preserve">Q: What about the investigative judgement?</w:t>
      </w:r>
    </w:p>
    <w:p>
      <w:pPr>
        <w:spacing w:after="160"/>
        <w:jc w:val="left"/>
      </w:pPr>
      <w:r>
        <w:rPr>
          <w:rFonts w:ascii="Georgia" w:cs="Georgia" w:eastAsia="Georgia" w:hAnsi="Georgia"/>
          <w:b w:val="false"/>
          <w:bCs w:val="false"/>
          <w:i w:val="false"/>
          <w:iCs w:val="false"/>
          <w:color w:val="1A1A2E"/>
          <w:sz w:val="21"/>
          <w:szCs w:val="21"/>
        </w:rPr>
        <w:t xml:space="preserve">The investigative judgement (Daniel 7:9–10, 8:14) examines the records of those who profess to belong to Christ. This is not God checking if our behaviour was good enough. It is an examination of whether genuine faith — the kind that unites a person to Christ and produces transformation — was actually present. Christ's righteousness is our only ground of appeal in the judgement. The judgement vindicates the gospel: it shows that God's grace was both free and transformative.</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Key Texts to Know</w:t>
      </w:r>
    </w:p>
    <w:p>
      <w:pPr>
        <w:pStyle w:val="ListParagraph"/>
        <w:numPr>
          <w:ilvl w:val="0"/>
          <w:numId w:val="2"/>
        </w:numPr>
        <w:spacing w:after="120"/>
      </w:pPr>
      <w:r>
        <w:rPr>
          <w:rFonts w:ascii="Georgia" w:cs="Georgia" w:eastAsia="Georgia" w:hAnsi="Georgia"/>
          <w:b w:val="false"/>
          <w:bCs w:val="false"/>
          <w:color w:val="1A1A2E"/>
          <w:sz w:val="21"/>
          <w:szCs w:val="21"/>
        </w:rPr>
        <w:t xml:space="preserve">Romans 1:16–17 — 'The righteous shall live by faith' — the thesis of the entire letter</w:t>
      </w:r>
    </w:p>
    <w:p>
      <w:pPr>
        <w:pStyle w:val="ListParagraph"/>
        <w:numPr>
          <w:ilvl w:val="0"/>
          <w:numId w:val="2"/>
        </w:numPr>
        <w:spacing w:after="120"/>
      </w:pPr>
      <w:r>
        <w:rPr>
          <w:rFonts w:ascii="Georgia" w:cs="Georgia" w:eastAsia="Georgia" w:hAnsi="Georgia"/>
          <w:b w:val="false"/>
          <w:bCs w:val="false"/>
          <w:color w:val="1A1A2E"/>
          <w:sz w:val="21"/>
          <w:szCs w:val="21"/>
        </w:rPr>
        <w:t xml:space="preserve">Romans 3:21–26 — Righteousness apart from the law, through faith in/of Jesus Christ</w:t>
      </w:r>
    </w:p>
    <w:p>
      <w:pPr>
        <w:pStyle w:val="ListParagraph"/>
        <w:numPr>
          <w:ilvl w:val="0"/>
          <w:numId w:val="2"/>
        </w:numPr>
        <w:spacing w:after="120"/>
      </w:pPr>
      <w:r>
        <w:rPr>
          <w:rFonts w:ascii="Georgia" w:cs="Georgia" w:eastAsia="Georgia" w:hAnsi="Georgia"/>
          <w:b w:val="false"/>
          <w:bCs w:val="false"/>
          <w:color w:val="1A1A2E"/>
          <w:sz w:val="21"/>
          <w:szCs w:val="21"/>
        </w:rPr>
        <w:t xml:space="preserve">Romans 4:3–8 — Abraham: the paradigm case of justification by faith</w:t>
      </w:r>
    </w:p>
    <w:p>
      <w:pPr>
        <w:pStyle w:val="ListParagraph"/>
        <w:numPr>
          <w:ilvl w:val="0"/>
          <w:numId w:val="2"/>
        </w:numPr>
        <w:spacing w:after="120"/>
      </w:pPr>
      <w:r>
        <w:rPr>
          <w:rFonts w:ascii="Georgia" w:cs="Georgia" w:eastAsia="Georgia" w:hAnsi="Georgia"/>
          <w:b w:val="false"/>
          <w:bCs w:val="false"/>
          <w:color w:val="1A1A2E"/>
          <w:sz w:val="21"/>
          <w:szCs w:val="21"/>
        </w:rPr>
        <w:t xml:space="preserve">Galatians 2:20 — The pistis Iēsou anchor: living by Christ's own faithfulness</w:t>
      </w:r>
    </w:p>
    <w:p>
      <w:pPr>
        <w:pStyle w:val="ListParagraph"/>
        <w:numPr>
          <w:ilvl w:val="0"/>
          <w:numId w:val="2"/>
        </w:numPr>
        <w:spacing w:after="120"/>
      </w:pPr>
      <w:r>
        <w:rPr>
          <w:rFonts w:ascii="Georgia" w:cs="Georgia" w:eastAsia="Georgia" w:hAnsi="Georgia"/>
          <w:b w:val="false"/>
          <w:bCs w:val="false"/>
          <w:color w:val="1A1A2E"/>
          <w:sz w:val="21"/>
          <w:szCs w:val="21"/>
        </w:rPr>
        <w:t xml:space="preserve">Philippians 3:9 — 'Not having a righteousness of my own that comes from the law, but that which comes through faith in Christ'</w:t>
      </w:r>
    </w:p>
    <w:p>
      <w:pPr>
        <w:pStyle w:val="ListParagraph"/>
        <w:numPr>
          <w:ilvl w:val="0"/>
          <w:numId w:val="2"/>
        </w:numPr>
        <w:spacing w:after="120"/>
      </w:pPr>
      <w:r>
        <w:rPr>
          <w:rFonts w:ascii="Georgia" w:cs="Georgia" w:eastAsia="Georgia" w:hAnsi="Georgia"/>
          <w:b w:val="false"/>
          <w:bCs w:val="false"/>
          <w:color w:val="1A1A2E"/>
          <w:sz w:val="21"/>
          <w:szCs w:val="21"/>
        </w:rPr>
        <w:t xml:space="preserve">Hebrews 12:2 — Jesus, the archēgon (pioneer/author) and teleiōtēn (completer/perfecter) of faith</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0E8"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 Christ at the Centre</w:t>
            </w:r>
          </w:p>
          <w:p>
            <w:pPr>
              <w:spacing w:after="0"/>
            </w:pPr>
            <w:r>
              <w:rPr>
                <w:rFonts w:ascii="Georgia" w:cs="Georgia" w:eastAsia="Georgia" w:hAnsi="Georgia"/>
                <w:color w:val="1A1A2E"/>
                <w:sz w:val="21"/>
                <w:szCs w:val="21"/>
              </w:rPr>
              <w:t xml:space="preserve">Righteousness by faith is not a system — it is a Person. When Paul says in 1 Corinthians 1:30 that Christ 'became to us wisdom from God, righteousness and sanctification and redemption,' he is saying that every aspect of our standing before God is located in Jesus. We don't possess righteousness as a quality we have earned or even received and now own. We are righteous because we are in Christ. The moment we are in Him, His record becomes our record. His life, death, and resurrection are the substance of our justification.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20"/>
              <w:left w:type="dxa" w:w="360"/>
              <w:bottom w:type="dxa" w:w="320"/>
              <w:right w:type="dxa" w:w="360"/>
            </w:tcMar>
          </w:tcPr>
          <w:p>
            <w:pPr>
              <w:spacing w:after="80"/>
              <w:jc w:val="center"/>
            </w:pPr>
            <w:r>
              <w:rPr>
                <w:rFonts w:ascii="Arial" w:cs="Arial" w:eastAsia="Arial" w:hAnsi="Arial"/>
                <w:b/>
                <w:bCs/>
                <w:color w:val="C8B97A"/>
                <w:sz w:val="18"/>
                <w:szCs w:val="18"/>
              </w:rPr>
              <w:t xml:space="preserve">THE GOSPEL SERIES · STUDY 03</w:t>
            </w:r>
          </w:p>
          <w:p>
            <w:pPr>
              <w:spacing w:after="120"/>
              <w:jc w:val="center"/>
            </w:pPr>
            <w:r>
              <w:rPr>
                <w:rFonts w:ascii="Arial" w:cs="Arial" w:eastAsia="Arial" w:hAnsi="Arial"/>
                <w:b/>
                <w:bCs/>
                <w:color w:val="FFFFFF"/>
                <w:sz w:val="52"/>
                <w:szCs w:val="52"/>
              </w:rPr>
              <w:t xml:space="preserve">The Resurrection</w:t>
            </w:r>
          </w:p>
          <w:p>
            <w:pPr>
              <w:spacing w:after="0"/>
              <w:jc w:val="center"/>
            </w:pPr>
            <w:r>
              <w:rPr>
                <w:rFonts w:ascii="Georgia" w:cs="Georgia" w:eastAsia="Georgia" w:hAnsi="Georgia"/>
                <w:i/>
                <w:iCs/>
                <w:color w:val="C8B97A"/>
                <w:sz w:val="20"/>
                <w:szCs w:val="20"/>
              </w:rPr>
              <w:t xml:space="preserve">"If Christ has not been raised, your faith is futile. But in fact Christ has been raised." — 1 Corinthians 15:17,20</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40"/>
              <w:bottom w:type="dxa" w:w="160"/>
              <w:right w:type="dxa" w:w="240"/>
            </w:tcMar>
          </w:tcPr>
          <w:p>
            <w:pPr>
              <w:spacing w:after="0"/>
            </w:pPr>
            <w:r>
              <w:rPr>
                <w:rFonts w:ascii="Georgia" w:cs="Georgia" w:eastAsia="Georgia" w:hAnsi="Georgia"/>
                <w:i/>
                <w:iCs/>
                <w:color w:val="2C5F8A"/>
                <w:sz w:val="24"/>
                <w:szCs w:val="24"/>
              </w:rPr>
              <w:t xml:space="preserve">Everything Christianity claims rises or falls with one historical event: the bodily resurrection of Jesus of Nazareth on the third day after His crucifixion. Paul doesn't soften this. He says if it didn't happen, your faith is worthless. So let's look at the evidence.</w:t>
            </w:r>
          </w:p>
        </w:tc>
      </w:tr>
    </w:tbl>
    <w:p>
      <w:pPr>
        <w:spacing w:after="200"/>
      </w:pPr>
    </w:p>
    <w:p>
      <w:pPr>
        <w:pStyle w:val="Heading2"/>
        <w:pBdr>
          <w:bottom w:val="single" w:color="B8860B" w:sz="4" w:space="4"/>
        </w:pBdr>
        <w:spacing w:before="320" w:after="160"/>
      </w:pPr>
      <w:r>
        <w:rPr>
          <w:rFonts w:ascii="Arial" w:cs="Arial" w:eastAsia="Arial" w:hAnsi="Arial"/>
          <w:b/>
          <w:bCs/>
          <w:color w:val="2C5F8A"/>
          <w:sz w:val="28"/>
          <w:szCs w:val="28"/>
        </w:rPr>
        <w:t xml:space="preserve">1. Why the Resurrection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"If Christ has not been raised, then our preaching is in vain and your faith is in vain... And if Christ has not been raised, your faith is futile and you are still in your sins... But in fact Christ has been raised from the dead, the firstfruits of those who have fallen asleep."</w:t>
            </w:r>
          </w:p>
          <w:p>
            <w:pPr>
              <w:spacing w:after="0"/>
            </w:pPr>
            <w:r>
              <w:rPr>
                <w:rFonts w:ascii="Arial" w:cs="Arial" w:eastAsia="Arial" w:hAnsi="Arial"/>
                <w:b/>
                <w:bCs/>
                <w:color w:val="2C5F8A"/>
                <w:sz w:val="20"/>
                <w:szCs w:val="20"/>
              </w:rPr>
              <w:t xml:space="preserve">1 Corinthians 15:14,17,20 (ESV)</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ἀνάστασις</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anastasis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Resurrection — a standing up again</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1 Cor. 15:21 — not a resuscitation but a transformation to new, imperishable life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ἀπαρχή</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aparchē</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Firstfruits — the first of a guaranteed harvest</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1 Cor. 15:20 — Christ's resurrection is the guarantee of ours. Where the firstfruits go, the harvest follows.</w:t>
            </w:r>
          </w:p>
        </w:tc>
      </w:tr>
    </w:tbl>
    <w:p>
      <w:pPr>
        <w:spacing w:after="240"/>
      </w:pPr>
    </w:p>
    <w:p>
      <w:pPr>
        <w:spacing w:after="160"/>
        <w:jc w:val="left"/>
      </w:pPr>
      <w:r>
        <w:rPr>
          <w:rFonts w:ascii="Georgia" w:cs="Georgia" w:eastAsia="Georgia" w:hAnsi="Georgia"/>
          <w:b w:val="false"/>
          <w:bCs w:val="false"/>
          <w:i w:val="false"/>
          <w:iCs w:val="false"/>
          <w:color w:val="1A1A2E"/>
          <w:sz w:val="21"/>
          <w:szCs w:val="21"/>
        </w:rPr>
        <w:t xml:space="preserve">Paul makes five consequences of no resurrection explicit in 1 Corinthians 15:12–19: (1) apostolic preaching is empty, (2) faith is empty, (3) false testimony is being given about God, (4) believers are still in their sins, (5) those who have died in Christ are eternally lost. The resurrection is not peripheral doctrine. It is the load-bearing wall.</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2. The Earliest Evidence: The 1 Corinthians 15 Creed</w:t>
      </w:r>
    </w:p>
    <w:p>
      <w:pPr>
        <w:spacing w:after="160"/>
        <w:jc w:val="left"/>
      </w:pPr>
      <w:r>
        <w:rPr>
          <w:rFonts w:ascii="Georgia" w:cs="Georgia" w:eastAsia="Georgia" w:hAnsi="Georgia"/>
          <w:b w:val="false"/>
          <w:bCs w:val="false"/>
          <w:i w:val="false"/>
          <w:iCs w:val="false"/>
          <w:color w:val="1A1A2E"/>
          <w:sz w:val="21"/>
          <w:szCs w:val="21"/>
        </w:rPr>
        <w:t xml:space="preserve">Before we look at the arguments, we need to establish the timeline. Modern sceptics sometimes argue the resurrection was legendary — a story that grew up decades after the fact. The evidence obliterates this claim.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"For I delivered to you as of first importance what I also received: that Christ died for our sins in accordance with the Scriptures, that he was buried, that he was raised on the third day in accordance with the Scriptures, and that he appeared to Cephas, then to the twelve..."</w:t>
            </w:r>
          </w:p>
          <w:p>
            <w:pPr>
              <w:spacing w:after="0"/>
            </w:pPr>
            <w:r>
              <w:rPr>
                <w:rFonts w:ascii="Arial" w:cs="Arial" w:eastAsia="Arial" w:hAnsi="Arial"/>
                <w:b/>
                <w:bCs/>
                <w:color w:val="2C5F8A"/>
                <w:sz w:val="20"/>
                <w:szCs w:val="20"/>
              </w:rPr>
              <w:t xml:space="preserve">1 Corinthians 15:3–7 (ESV)</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Historical Dating of 1 Corinthians 15:3–7</w:t>
            </w:r>
          </w:p>
          <w:p>
            <w:pPr>
              <w:spacing w:after="0"/>
            </w:pPr>
            <w:r>
              <w:rPr>
                <w:rFonts w:ascii="Georgia" w:cs="Georgia" w:eastAsia="Georgia" w:hAnsi="Georgia"/>
                <w:color w:val="1A1A2E"/>
                <w:sz w:val="21"/>
                <w:szCs w:val="21"/>
              </w:rPr>
              <w:t xml:space="preserve">The verbs 'delivered' (paredōka) and 'received' (parelabon) are technical rabbinic terms for the careful transmission of established tradition. Paul received this creed — he did not compose it. Scholars across the theological spectrum (including non-Christians such as Gerd Lüdemann) date this creedal tradition to within 18–36 months of the crucifixion — c. AD 32–35. Paul wrote 1 Corinthians c. AD 55. The resurrection proclamation pre-dates the letter by 20 years. There is no time for legend to develop.</w:t>
            </w:r>
          </w:p>
        </w:tc>
      </w:tr>
    </w:tbl>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3. Six Arguments for the Empty Tomb</w:t>
      </w:r>
    </w:p>
    <w:p>
      <w:pPr>
        <w:spacing w:after="160"/>
        <w:jc w:val="left"/>
      </w:pPr>
      <w:r>
        <w:rPr>
          <w:rFonts w:ascii="Georgia" w:cs="Georgia" w:eastAsia="Georgia" w:hAnsi="Georgia"/>
          <w:b w:val="false"/>
          <w:bCs w:val="false"/>
          <w:i w:val="false"/>
          <w:iCs w:val="false"/>
          <w:color w:val="1A1A2E"/>
          <w:sz w:val="21"/>
          <w:szCs w:val="21"/>
        </w:rPr>
        <w:t xml:space="preserve">The empty tomb is the bedrock of the resurrection claim. Here are the strongest arguments for it, as articulated by historian William Lane Craig and corroborated by multiple independent scholarship streams:</w:t>
      </w:r>
    </w:p>
    <w:p>
      <w:pPr>
        <w:spacing w:after="160"/>
      </w:pPr>
    </w:p>
    <w:p>
      <w:pPr>
        <w:pStyle w:val="ListParagraph"/>
        <w:numPr>
          <w:ilvl w:val="0"/>
          <w:numId w:val="3"/>
        </w:numPr>
        <w:spacing w:after="120"/>
      </w:pPr>
      <w:r>
        <w:rPr>
          <w:rFonts w:ascii="Georgia" w:cs="Georgia" w:eastAsia="Georgia" w:hAnsi="Georgia"/>
          <w:color w:val="1A1A2E"/>
          <w:sz w:val="21"/>
          <w:szCs w:val="21"/>
        </w:rPr>
        <w:t xml:space="preserve">The 1 Corinthians 15 creed implicitly includes the empty tomb. When Paul says Jesus 'was buried...then raised,' the burial-resurrection sequence presupposes the body that was buried is the body that was raised — not left behind.</w:t>
      </w:r>
    </w:p>
    <w:p>
      <w:pPr>
        <w:pStyle w:val="ListParagraph"/>
        <w:numPr>
          <w:ilvl w:val="0"/>
          <w:numId w:val="3"/>
        </w:numPr>
        <w:spacing w:after="120"/>
      </w:pPr>
      <w:r>
        <w:rPr>
          <w:rFonts w:ascii="Georgia" w:cs="Georgia" w:eastAsia="Georgia" w:hAnsi="Georgia"/>
          <w:color w:val="1A1A2E"/>
          <w:sz w:val="21"/>
          <w:szCs w:val="21"/>
        </w:rPr>
        <w:t xml:space="preserve">The tomb's location was publicly known. Jerusalem was a city of c. 80,000 people at Passover. The crucifixion was public, the burial site was known to both Jewish authorities and Roman officials. A movement claiming resurrection would have been instantly refuted if the tomb still contained a body.</w:t>
      </w:r>
    </w:p>
    <w:p>
      <w:pPr>
        <w:pStyle w:val="ListParagraph"/>
        <w:numPr>
          <w:ilvl w:val="0"/>
          <w:numId w:val="3"/>
        </w:numPr>
        <w:spacing w:after="120"/>
      </w:pPr>
      <w:r>
        <w:rPr>
          <w:rFonts w:ascii="Georgia" w:cs="Georgia" w:eastAsia="Georgia" w:hAnsi="Georgia"/>
          <w:color w:val="1A1A2E"/>
          <w:sz w:val="21"/>
          <w:szCs w:val="21"/>
        </w:rPr>
        <w:t xml:space="preserve">Mark's passion narrative — drawn from a pre-Markan source — dates to within a few years of the events. Oxford's A.N. Sherwin-White established that legendary distortion requires a minimum of two full generations. This tradition is far too early for legend.</w:t>
      </w:r>
    </w:p>
    <w:p>
      <w:pPr>
        <w:pStyle w:val="ListParagraph"/>
        <w:numPr>
          <w:ilvl w:val="0"/>
          <w:numId w:val="3"/>
        </w:numPr>
        <w:spacing w:after="120"/>
      </w:pPr>
      <w:r>
        <w:rPr>
          <w:rFonts w:ascii="Georgia" w:cs="Georgia" w:eastAsia="Georgia" w:hAnsi="Georgia"/>
          <w:color w:val="1A1A2E"/>
          <w:sz w:val="21"/>
          <w:szCs w:val="21"/>
        </w:rPr>
        <w:t xml:space="preserve">The narrative's simplicity argues for authenticity. Second-century apocryphal accounts of the resurrection describe elaborate visions, Jesus emerging in glory, priests and guards all witnessing the event. Mark's account is stark and unadorned — which is exactly how eyewitness testimony looks, not how legend reads.</w:t>
      </w:r>
    </w:p>
    <w:p>
      <w:pPr>
        <w:pStyle w:val="ListParagraph"/>
        <w:numPr>
          <w:ilvl w:val="0"/>
          <w:numId w:val="3"/>
        </w:numPr>
        <w:spacing w:after="120"/>
      </w:pPr>
      <w:r>
        <w:rPr>
          <w:rFonts w:ascii="Georgia" w:cs="Georgia" w:eastAsia="Georgia" w:hAnsi="Georgia"/>
          <w:color w:val="1A1A2E"/>
          <w:sz w:val="21"/>
          <w:szCs w:val="21"/>
        </w:rPr>
        <w:t xml:space="preserve">Women discovered the empty tomb. In first-century Jewish and Roman culture, women's testimony was not considered legally valid. No one inventing this story would have chosen women as the primary witnesses. The embarrassing detail argues for historical accuracy.</w:t>
      </w:r>
    </w:p>
    <w:p>
      <w:pPr>
        <w:pStyle w:val="ListParagraph"/>
        <w:numPr>
          <w:ilvl w:val="0"/>
          <w:numId w:val="3"/>
        </w:numPr>
        <w:spacing w:after="120"/>
      </w:pPr>
      <w:r>
        <w:rPr>
          <w:rFonts w:ascii="Georgia" w:cs="Georgia" w:eastAsia="Georgia" w:hAnsi="Georgia"/>
          <w:color w:val="1A1A2E"/>
          <w:sz w:val="21"/>
          <w:szCs w:val="21"/>
        </w:rPr>
        <w:t xml:space="preserve">The earliest Jewish polemic concedes the empty tomb. Matthew 28:11–15 records that Jewish authorities circulated the story that the disciples stole the body. Crucially, this presupposes the tomb was empty — they never claimed it was occupied. The debate was always about what happened to the body, not whether it was there.</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4. The Post-Resurrection Appearances</w:t>
      </w:r>
    </w:p>
    <w:p>
      <w:pPr>
        <w:spacing w:after="160"/>
        <w:jc w:val="left"/>
      </w:pPr>
      <w:r>
        <w:rPr>
          <w:rFonts w:ascii="Georgia" w:cs="Georgia" w:eastAsia="Georgia" w:hAnsi="Georgia"/>
          <w:b w:val="false"/>
          <w:bCs w:val="false"/>
          <w:i w:val="false"/>
          <w:iCs w:val="false"/>
          <w:color w:val="1A1A2E"/>
          <w:sz w:val="21"/>
          <w:szCs w:val="21"/>
        </w:rPr>
        <w:t xml:space="preserve">The empty tomb proves something remarkable happened. The appearances establish what that something was.</w:t>
      </w:r>
    </w:p>
    <w:p>
      <w:pPr>
        <w:spacing w:after="160"/>
      </w:pPr>
    </w:p>
    <w:p>
      <w:pPr>
        <w:spacing w:after="160"/>
        <w:jc w:val="left"/>
      </w:pPr>
      <w:r>
        <w:rPr>
          <w:rFonts w:ascii="Georgia" w:cs="Georgia" w:eastAsia="Georgia" w:hAnsi="Georgia"/>
          <w:b w:val="false"/>
          <w:bCs w:val="false"/>
          <w:i w:val="false"/>
          <w:iCs w:val="false"/>
          <w:color w:val="1A1A2E"/>
          <w:sz w:val="21"/>
          <w:szCs w:val="21"/>
        </w:rPr>
        <w:t xml:space="preserve">The 1 Corinthians 15 creed names specific individuals: Peter (Cephas), the twelve, then 'more than five hundred brothers at one time, most of whom are still alive.' Paul adds: 'most of whom are still alive' — an explicit invitation to his first-century audience to go and check. This is not the language of mythology. This is the language of legal testimony.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The Appearances — What the Evidence Shows</w:t>
            </w:r>
          </w:p>
          <w:p>
            <w:pPr>
              <w:spacing w:after="0"/>
            </w:pPr>
            <w:r>
              <w:rPr>
                <w:rFonts w:ascii="Georgia" w:cs="Georgia" w:eastAsia="Georgia" w:hAnsi="Georgia"/>
                <w:color w:val="1A1A2E"/>
                <w:sz w:val="21"/>
                <w:szCs w:val="21"/>
              </w:rPr>
              <w:t xml:space="preserve">The resurrection was 'the central proclamation of the early church from the very beginning' (Gary Habermas, resurrection historian). Named witnesses are identified — not 'someone said' but 'Peter saw, then the twelve, then five hundred.' Paul and James — both sceptics before the resurrection — became foundational church leaders and were martyred for the claim. Nobody knowingly dies for a lie they invented.</w:t>
            </w:r>
          </w:p>
        </w:tc>
      </w:tr>
    </w:tbl>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5. Alternative Theories — and Why They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Alternative Theory</w:t>
            </w:r>
          </w:p>
        </w:tc>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Why It Fails</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Disciples stole the body (Matthew 28:15)</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Requires frightened, scattered disciples to overpower a Roman guard unit, remove a 1-2 tonne sealed stone, then die for a lie they knew to be false</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Wrong tomb theory (Kirsopp Lake, 1907)</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Both Jewish authorities and Romans knew the correct tomb. They would have produced the body immediately to end the movement</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Swoon theory — Jesus survived the cross</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Roman executioners were professional. Crucifixion victims were stabbed to confirm death (John 19:34). A half-dead man could not roll away a sealed stone or inspire 'risen Lord' proclamations</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Hallucination theory</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Hallucinations are private, individual events. The creed records group appearances of 12, 500+. Collective hallucinations of this specificity and consistency are not documented anywhere in psychology literature</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Legend theory</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The creedal tradition dates to within 18–36 months of the event. A.N. Sherwin-White: 'Not even two full generations' is enough for legend to corrupt solid historical core — the NT was written within one generation</w:t>
            </w:r>
          </w:p>
        </w:tc>
      </w:tr>
    </w:tbl>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6. What the Resurrection Means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"God raised him up, loosing the pangs of death, because it was not possible for him to be held by it."</w:t>
            </w:r>
          </w:p>
          <w:p>
            <w:pPr>
              <w:spacing w:after="0"/>
            </w:pPr>
            <w:r>
              <w:rPr>
                <w:rFonts w:ascii="Arial" w:cs="Arial" w:eastAsia="Arial" w:hAnsi="Arial"/>
                <w:b/>
                <w:bCs/>
                <w:color w:val="2C5F8A"/>
                <w:sz w:val="20"/>
                <w:szCs w:val="20"/>
              </w:rPr>
              <w:t xml:space="preserve">Acts 2:24 (ESV)</w:t>
            </w:r>
          </w:p>
        </w:tc>
      </w:tr>
    </w:tbl>
    <w:p>
      <w:pPr>
        <w:spacing w:after="160"/>
      </w:pPr>
    </w:p>
    <w:p>
      <w:pPr>
        <w:spacing w:after="160"/>
        <w:jc w:val="left"/>
      </w:pPr>
      <w:r>
        <w:rPr>
          <w:rFonts w:ascii="Georgia" w:cs="Georgia" w:eastAsia="Georgia" w:hAnsi="Georgia"/>
          <w:b w:val="false"/>
          <w:bCs w:val="false"/>
          <w:i w:val="false"/>
          <w:iCs w:val="false"/>
          <w:color w:val="1A1A2E"/>
          <w:sz w:val="21"/>
          <w:szCs w:val="21"/>
        </w:rPr>
        <w:t xml:space="preserve">The resurrection is not just a historical fact to be believed. It is the engine of the Christian life. Paul says in Romans 6:4 that 'we were buried therefore with him by baptism into death, in order that, just as Christ was raised from the dead by the glory of the Father, we too might walk in newness of life.' The same power that raised Jesus is the operative power in the believer's daily experience.</w:t>
      </w:r>
    </w:p>
    <w:p>
      <w:pPr>
        <w:spacing w:after="160"/>
      </w:pPr>
    </w:p>
    <w:p>
      <w:pPr>
        <w:pStyle w:val="ListParagraph"/>
        <w:numPr>
          <w:ilvl w:val="0"/>
          <w:numId w:val="2"/>
        </w:numPr>
        <w:spacing w:after="120"/>
      </w:pPr>
      <w:r>
        <w:rPr>
          <w:rFonts w:ascii="Georgia" w:cs="Georgia" w:eastAsia="Georgia" w:hAnsi="Georgia"/>
          <w:b w:val="false"/>
          <w:bCs w:val="false"/>
          <w:color w:val="1A1A2E"/>
          <w:sz w:val="21"/>
          <w:szCs w:val="21"/>
        </w:rPr>
        <w:t xml:space="preserve">The resurrection is God's 'Amen' to the cross. It proves the sacrifice was accepted.</w:t>
      </w:r>
    </w:p>
    <w:p>
      <w:pPr>
        <w:pStyle w:val="ListParagraph"/>
        <w:numPr>
          <w:ilvl w:val="0"/>
          <w:numId w:val="2"/>
        </w:numPr>
        <w:spacing w:after="120"/>
      </w:pPr>
      <w:r>
        <w:rPr>
          <w:rFonts w:ascii="Georgia" w:cs="Georgia" w:eastAsia="Georgia" w:hAnsi="Georgia"/>
          <w:b w:val="false"/>
          <w:bCs w:val="false"/>
          <w:color w:val="1A1A2E"/>
          <w:sz w:val="21"/>
          <w:szCs w:val="21"/>
        </w:rPr>
        <w:t xml:space="preserve">The resurrection is the defeat of death itself — not a temporary reprieve, but an ontological reversal.</w:t>
      </w:r>
    </w:p>
    <w:p>
      <w:pPr>
        <w:pStyle w:val="ListParagraph"/>
        <w:numPr>
          <w:ilvl w:val="0"/>
          <w:numId w:val="2"/>
        </w:numPr>
        <w:spacing w:after="120"/>
      </w:pPr>
      <w:r>
        <w:rPr>
          <w:rFonts w:ascii="Georgia" w:cs="Georgia" w:eastAsia="Georgia" w:hAnsi="Georgia"/>
          <w:b w:val="false"/>
          <w:bCs w:val="false"/>
          <w:color w:val="1A1A2E"/>
          <w:sz w:val="21"/>
          <w:szCs w:val="21"/>
        </w:rPr>
        <w:t xml:space="preserve">The resurrection is the firstfruits guarantee — where Christ goes in His resurrection body, all who are in Him will follow (1 Cor. 15:20–23).</w:t>
      </w:r>
    </w:p>
    <w:p>
      <w:pPr>
        <w:pStyle w:val="ListParagraph"/>
        <w:numPr>
          <w:ilvl w:val="0"/>
          <w:numId w:val="2"/>
        </w:numPr>
        <w:spacing w:after="120"/>
      </w:pPr>
      <w:r>
        <w:rPr>
          <w:rFonts w:ascii="Georgia" w:cs="Georgia" w:eastAsia="Georgia" w:hAnsi="Georgia"/>
          <w:b w:val="false"/>
          <w:bCs w:val="false"/>
          <w:color w:val="1A1A2E"/>
          <w:sz w:val="21"/>
          <w:szCs w:val="21"/>
        </w:rPr>
        <w:t xml:space="preserve">The resurrection makes intercession possible — the risen Christ is right now interceding for us at the Father's right hand (Romans 8:34; Hebrews 7:25).</w:t>
      </w:r>
    </w:p>
    <w:p>
      <w:pPr>
        <w:pStyle w:val="ListParagraph"/>
        <w:numPr>
          <w:ilvl w:val="0"/>
          <w:numId w:val="2"/>
        </w:numPr>
        <w:spacing w:after="120"/>
      </w:pPr>
      <w:r>
        <w:rPr>
          <w:rFonts w:ascii="Georgia" w:cs="Georgia" w:eastAsia="Georgia" w:hAnsi="Georgia"/>
          <w:b w:val="false"/>
          <w:bCs w:val="false"/>
          <w:color w:val="1A1A2E"/>
          <w:sz w:val="21"/>
          <w:szCs w:val="21"/>
        </w:rPr>
        <w:t xml:space="preserve">The resurrection grounds Christian ethics — because death is defeated, we can live without fear; because Christ is Lord, we can live with purpose.</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Key Texts to Know</w:t>
      </w:r>
    </w:p>
    <w:p>
      <w:pPr>
        <w:pStyle w:val="ListParagraph"/>
        <w:numPr>
          <w:ilvl w:val="0"/>
          <w:numId w:val="2"/>
        </w:numPr>
        <w:spacing w:after="120"/>
      </w:pPr>
      <w:r>
        <w:rPr>
          <w:rFonts w:ascii="Georgia" w:cs="Georgia" w:eastAsia="Georgia" w:hAnsi="Georgia"/>
          <w:b w:val="false"/>
          <w:bCs w:val="false"/>
          <w:color w:val="1A1A2E"/>
          <w:sz w:val="21"/>
          <w:szCs w:val="21"/>
        </w:rPr>
        <w:t xml:space="preserve">1 Corinthians 15:1–28 — Paul's fullest exposition of the resurrection: evidence, implications, and cosmic scope</w:t>
      </w:r>
    </w:p>
    <w:p>
      <w:pPr>
        <w:pStyle w:val="ListParagraph"/>
        <w:numPr>
          <w:ilvl w:val="0"/>
          <w:numId w:val="2"/>
        </w:numPr>
        <w:spacing w:after="120"/>
      </w:pPr>
      <w:r>
        <w:rPr>
          <w:rFonts w:ascii="Georgia" w:cs="Georgia" w:eastAsia="Georgia" w:hAnsi="Georgia"/>
          <w:b w:val="false"/>
          <w:bCs w:val="false"/>
          <w:color w:val="1A1A2E"/>
          <w:sz w:val="21"/>
          <w:szCs w:val="21"/>
        </w:rPr>
        <w:t xml:space="preserve">Acts 2:22–36 — Peter's Pentecost sermon: the resurrection as the fulfilment of Psalm 16</w:t>
      </w:r>
    </w:p>
    <w:p>
      <w:pPr>
        <w:pStyle w:val="ListParagraph"/>
        <w:numPr>
          <w:ilvl w:val="0"/>
          <w:numId w:val="2"/>
        </w:numPr>
        <w:spacing w:after="120"/>
      </w:pPr>
      <w:r>
        <w:rPr>
          <w:rFonts w:ascii="Georgia" w:cs="Georgia" w:eastAsia="Georgia" w:hAnsi="Georgia"/>
          <w:b w:val="false"/>
          <w:bCs w:val="false"/>
          <w:color w:val="1A1A2E"/>
          <w:sz w:val="21"/>
          <w:szCs w:val="21"/>
        </w:rPr>
        <w:t xml:space="preserve">John 20:1–18 — The eyewitness account: Peter and John at the tomb, Jesus appearing to Mary</w:t>
      </w:r>
    </w:p>
    <w:p>
      <w:pPr>
        <w:pStyle w:val="ListParagraph"/>
        <w:numPr>
          <w:ilvl w:val="0"/>
          <w:numId w:val="2"/>
        </w:numPr>
        <w:spacing w:after="120"/>
      </w:pPr>
      <w:r>
        <w:rPr>
          <w:rFonts w:ascii="Georgia" w:cs="Georgia" w:eastAsia="Georgia" w:hAnsi="Georgia"/>
          <w:b w:val="false"/>
          <w:bCs w:val="false"/>
          <w:color w:val="1A1A2E"/>
          <w:sz w:val="21"/>
          <w:szCs w:val="21"/>
        </w:rPr>
        <w:t xml:space="preserve">Romans 8:11 — The same Spirit who raised Christ is at work in believers today</w:t>
      </w:r>
    </w:p>
    <w:p>
      <w:pPr>
        <w:pStyle w:val="ListParagraph"/>
        <w:numPr>
          <w:ilvl w:val="0"/>
          <w:numId w:val="2"/>
        </w:numPr>
        <w:spacing w:after="120"/>
      </w:pPr>
      <w:r>
        <w:rPr>
          <w:rFonts w:ascii="Georgia" w:cs="Georgia" w:eastAsia="Georgia" w:hAnsi="Georgia"/>
          <w:b w:val="false"/>
          <w:bCs w:val="false"/>
          <w:color w:val="1A1A2E"/>
          <w:sz w:val="21"/>
          <w:szCs w:val="21"/>
        </w:rPr>
        <w:t xml:space="preserve">Revelation 1:17–18 — 'I am the Living One. I died, and behold I am alive forevermore, and I have the keys of Death and Hades'</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0E8"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 Christ at the Centre</w:t>
            </w:r>
          </w:p>
          <w:p>
            <w:pPr>
              <w:spacing w:after="0"/>
            </w:pPr>
            <w:r>
              <w:rPr>
                <w:rFonts w:ascii="Georgia" w:cs="Georgia" w:eastAsia="Georgia" w:hAnsi="Georgia"/>
                <w:color w:val="1A1A2E"/>
                <w:sz w:val="21"/>
                <w:szCs w:val="21"/>
              </w:rPr>
              <w:t xml:space="preserve">Jesus did not merely teach about life after death. He demonstrated it. He entered the tomb as every human being must — and He left it as no human being had. His resurrection is not a symbol of springtime or new beginnings. It is a dateable, historical, bodily event with named witnesses, legal and political consequences, and permanent cosmic significance. Because He lives, death for the believer is not a terminal event. It is a transition. The grave does not have the final word — the Risen Christ does.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20"/>
              <w:left w:type="dxa" w:w="360"/>
              <w:bottom w:type="dxa" w:w="320"/>
              <w:right w:type="dxa" w:w="360"/>
            </w:tcMar>
          </w:tcPr>
          <w:p>
            <w:pPr>
              <w:spacing w:after="80"/>
              <w:jc w:val="center"/>
            </w:pPr>
            <w:r>
              <w:rPr>
                <w:rFonts w:ascii="Arial" w:cs="Arial" w:eastAsia="Arial" w:hAnsi="Arial"/>
                <w:b/>
                <w:bCs/>
                <w:color w:val="C8B97A"/>
                <w:sz w:val="18"/>
                <w:szCs w:val="18"/>
              </w:rPr>
              <w:t xml:space="preserve">THE GOSPEL SERIES · STUDY 04</w:t>
            </w:r>
          </w:p>
          <w:p>
            <w:pPr>
              <w:spacing w:after="120"/>
              <w:jc w:val="center"/>
            </w:pPr>
            <w:r>
              <w:rPr>
                <w:rFonts w:ascii="Arial" w:cs="Arial" w:eastAsia="Arial" w:hAnsi="Arial"/>
                <w:b/>
                <w:bCs/>
                <w:color w:val="FFFFFF"/>
                <w:sz w:val="52"/>
                <w:szCs w:val="52"/>
              </w:rPr>
              <w:t xml:space="preserve">Jesus at the Centre</w:t>
            </w:r>
          </w:p>
          <w:p>
            <w:pPr>
              <w:spacing w:after="0"/>
              <w:jc w:val="center"/>
            </w:pPr>
            <w:r>
              <w:rPr>
                <w:rFonts w:ascii="Georgia" w:cs="Georgia" w:eastAsia="Georgia" w:hAnsi="Georgia"/>
                <w:i/>
                <w:iCs/>
                <w:color w:val="C8B97A"/>
                <w:sz w:val="20"/>
                <w:szCs w:val="20"/>
              </w:rPr>
              <w:t xml:space="preserve">"You search the Scriptures because you think that in them you have eternal life; and it is they that bear witness about me." — John 5:39</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40"/>
              <w:bottom w:type="dxa" w:w="160"/>
              <w:right w:type="dxa" w:w="240"/>
            </w:tcMar>
          </w:tcPr>
          <w:p>
            <w:pPr>
              <w:spacing w:after="0"/>
            </w:pPr>
            <w:r>
              <w:rPr>
                <w:rFonts w:ascii="Georgia" w:cs="Georgia" w:eastAsia="Georgia" w:hAnsi="Georgia"/>
                <w:i/>
                <w:iCs/>
                <w:color w:val="2C5F8A"/>
                <w:sz w:val="24"/>
                <w:szCs w:val="24"/>
              </w:rPr>
              <w:t xml:space="preserve">The Bible is not a collection of inspiring stories, moral lessons, and prophecies about world events. It is one story — and it has one hero. Reading the Bible without finding Jesus is not just missing the point. Jesus says it is missing the entire purpose.</w:t>
            </w:r>
          </w:p>
        </w:tc>
      </w:tr>
    </w:tbl>
    <w:p>
      <w:pPr>
        <w:spacing w:after="200"/>
      </w:pPr>
    </w:p>
    <w:p>
      <w:pPr>
        <w:pStyle w:val="Heading2"/>
        <w:pBdr>
          <w:bottom w:val="single" w:color="B8860B" w:sz="4" w:space="4"/>
        </w:pBdr>
        <w:spacing w:before="320" w:after="160"/>
      </w:pPr>
      <w:r>
        <w:rPr>
          <w:rFonts w:ascii="Arial" w:cs="Arial" w:eastAsia="Arial" w:hAnsi="Arial"/>
          <w:b/>
          <w:bCs/>
          <w:color w:val="2C5F8A"/>
          <w:sz w:val="28"/>
          <w:szCs w:val="28"/>
        </w:rPr>
        <w:t xml:space="preserve">1. Jesus's Own Hermeneutic</w:t>
      </w:r>
    </w:p>
    <w:p>
      <w:pPr>
        <w:spacing w:after="160"/>
        <w:jc w:val="left"/>
      </w:pPr>
      <w:r>
        <w:rPr>
          <w:rFonts w:ascii="Georgia" w:cs="Georgia" w:eastAsia="Georgia" w:hAnsi="Georgia"/>
          <w:b w:val="false"/>
          <w:bCs w:val="false"/>
          <w:i w:val="false"/>
          <w:iCs w:val="false"/>
          <w:color w:val="1A1A2E"/>
          <w:sz w:val="21"/>
          <w:szCs w:val="21"/>
        </w:rPr>
        <w:t xml:space="preserve">Hermeneutics is the science of interpretation — how you read a text. Jesus had a very specific approach to the Hebrew scriptures, and He taught it explicitly to His disciples.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"And beginning with Moses and all the Prophets, he interpreted to them in all the Scriptures the things concerning himself."</w:t>
            </w:r>
          </w:p>
          <w:p>
            <w:pPr>
              <w:spacing w:after="0"/>
            </w:pPr>
            <w:r>
              <w:rPr>
                <w:rFonts w:ascii="Arial" w:cs="Arial" w:eastAsia="Arial" w:hAnsi="Arial"/>
                <w:b/>
                <w:bCs/>
                <w:color w:val="2C5F8A"/>
                <w:sz w:val="20"/>
                <w:szCs w:val="20"/>
              </w:rPr>
              <w:t xml:space="preserve">Luke 24:27 (ESV)</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"You search the Scriptures because you think that in them you have eternal life; and it is they that bear witness about me."</w:t>
            </w:r>
          </w:p>
          <w:p>
            <w:pPr>
              <w:spacing w:after="0"/>
            </w:pPr>
            <w:r>
              <w:rPr>
                <w:rFonts w:ascii="Arial" w:cs="Arial" w:eastAsia="Arial" w:hAnsi="Arial"/>
                <w:b/>
                <w:bCs/>
                <w:color w:val="2C5F8A"/>
                <w:sz w:val="20"/>
                <w:szCs w:val="20"/>
              </w:rPr>
              <w:t xml:space="preserve">John 5:39 (ESV)</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μαρτυρέω</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martyreō</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To testify, bear witness</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John 5:39 — the Scriptures' primary function is to testify — to give legal witness — to Christ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Word</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Transliteration</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c>
          <w:tcPr>
            <w:tcW w:type="dxa" w:w="1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iCs/>
                <w:color w:val="1A1A2E"/>
                <w:sz w:val="20"/>
                <w:szCs w:val="20"/>
              </w:rPr>
              <w:t xml:space="preserve">σκιά / σῶμα</w:t>
            </w:r>
          </w:p>
        </w:tc>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skia / sōma</w:t>
            </w:r>
          </w:p>
        </w:tc>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Shadow / Body (substance)</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rFonts w:ascii="Georgia" w:cs="Georgia" w:eastAsia="Georgia" w:hAnsi="Georgia"/>
                <w:i w:val="false"/>
                <w:iCs w:val="false"/>
                <w:color w:val="1A1A2E"/>
                <w:sz w:val="20"/>
                <w:szCs w:val="20"/>
              </w:rPr>
              <w:t xml:space="preserve">Colossians 2:17 — OT practices are the shadow; the body (substance) belongs to Christ</w:t>
            </w:r>
          </w:p>
        </w:tc>
      </w:tr>
    </w:tbl>
    <w:p>
      <w:pPr>
        <w:spacing w:after="240"/>
      </w:pPr>
    </w:p>
    <w:p>
      <w:pPr>
        <w:spacing w:after="160"/>
        <w:jc w:val="left"/>
      </w:pPr>
      <w:r>
        <w:rPr>
          <w:rFonts w:ascii="Georgia" w:cs="Georgia" w:eastAsia="Georgia" w:hAnsi="Georgia"/>
          <w:b w:val="false"/>
          <w:bCs w:val="false"/>
          <w:i w:val="false"/>
          <w:iCs w:val="false"/>
          <w:color w:val="1A1A2E"/>
          <w:sz w:val="21"/>
          <w:szCs w:val="21"/>
        </w:rPr>
        <w:t xml:space="preserve">In Luke 24, Jesus does something remarkable: He walks two disciples through the entirety of the Hebrew scriptures and shows them how each section pointed to Him. This was not a novelty. This was His consistent interpretive approach. In John 5, He charges the Pharisees — scholars who knew the text with extraordinary precision — with missing its entire purpose by not finding Him in it.</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2. The Shadow-to-Substance Pattern</w:t>
      </w:r>
    </w:p>
    <w:p>
      <w:pPr>
        <w:spacing w:after="160"/>
        <w:jc w:val="left"/>
      </w:pPr>
      <w:r>
        <w:rPr>
          <w:rFonts w:ascii="Georgia" w:cs="Georgia" w:eastAsia="Georgia" w:hAnsi="Georgia"/>
          <w:b w:val="false"/>
          <w:bCs w:val="false"/>
          <w:i w:val="false"/>
          <w:iCs w:val="false"/>
          <w:color w:val="1A1A2E"/>
          <w:sz w:val="21"/>
          <w:szCs w:val="21"/>
        </w:rPr>
        <w:t xml:space="preserve">Colossians 2:17 gives us the key to reading the Old Testament Christologically. Paul says that the festivals, new moons, and Sabbaths are 'a shadow of the things to come, but the substance belongs to Christ.' This applies to far more than ritual calendars.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The Pattern Explained</w:t>
            </w:r>
          </w:p>
          <w:p>
            <w:pPr>
              <w:spacing w:after="0"/>
            </w:pPr>
            <w:r>
              <w:rPr>
                <w:rFonts w:ascii="Georgia" w:cs="Georgia" w:eastAsia="Georgia" w:hAnsi="Georgia"/>
                <w:color w:val="1A1A2E"/>
                <w:sz w:val="21"/>
                <w:szCs w:val="21"/>
              </w:rPr>
              <w:t xml:space="preserve">A shadow is real — it has shape, it has form, it communicates information about the object that casts it. But a shadow is not the object itself. In the Old Testament, God gave Israel types — real events, real people, real institutions — that carried the shape of the coming Christ. Every type points forward to its antitype. Christ is the substance; the Old Testament is the shadow. This is not allegory. It is typology — and Jesus Himself teaches it.</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Old Testament Type (Shadow)</w:t>
            </w:r>
          </w:p>
        </w:tc>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New Testament Antitype (Substance — Christ)</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Adam — the first man, head of humanity (Gen. 1–3)</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Christ — the Last Adam, head of a new humanity (Rom. 5:14–21; 1 Cor. 15:45)</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The Passover Lamb — blood on the doorpost (Ex. 12)</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Christ — 'our Passover lamb has been sacrificed' (1 Cor. 5:7; John 1:29)</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The bronze serpent — lifted up to heal (Num. 21:8–9)</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Christ — 'as Moses lifted up the serpent, so must the Son of Man be lifted up' (John 3:14)</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The Day of Atonement — High Priest enters Most Holy Place (Lev. 16)</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Christ — our High Priest who entered heaven itself with His own blood (Heb. 9:11–12)</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Manna in the wilderness — bread from heaven (Ex. 16)</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Christ — 'I am the bread of life that came down from heaven' (John 6:32–35)</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David — king after God's own heart (2 Sam. 7)</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Christ — the Son of David, the eternal King (Matt. 22:41–45; Rev. 22:16)</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Daniel — faithful exile who refused to compromise (Dan. 1)</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Christ — the greater Daniel who entered Babylon (this world), refused every re-programming, and was vindicated by the Father</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The Sanctuary system — priesthood, sacrifice, intercession</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Christ — Lamb, Priest, and Sanctuary, all in one (Heb. 8–10)</w:t>
            </w:r>
          </w:p>
        </w:tc>
      </w:tr>
    </w:tbl>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3. Why Getting This Wrong Leads to Moralism</w:t>
      </w:r>
    </w:p>
    <w:p>
      <w:pPr>
        <w:spacing w:after="160"/>
        <w:jc w:val="left"/>
      </w:pPr>
      <w:r>
        <w:rPr>
          <w:rFonts w:ascii="Georgia" w:cs="Georgia" w:eastAsia="Georgia" w:hAnsi="Georgia"/>
          <w:b w:val="false"/>
          <w:bCs w:val="false"/>
          <w:i w:val="false"/>
          <w:iCs w:val="false"/>
          <w:color w:val="1A1A2E"/>
          <w:sz w:val="21"/>
          <w:szCs w:val="21"/>
        </w:rPr>
        <w:t xml:space="preserve">This is not an abstract theological point. It has direct, practical consequences for how sermons are preached, how Bible studies are taught, and how faith is lived.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The Moralism Test</w:t>
            </w:r>
          </w:p>
          <w:p>
            <w:pPr>
              <w:spacing w:after="0"/>
            </w:pPr>
            <w:r>
              <w:rPr>
                <w:rFonts w:ascii="Georgia" w:cs="Georgia" w:eastAsia="Georgia" w:hAnsi="Georgia"/>
                <w:color w:val="1A1A2E"/>
                <w:sz w:val="21"/>
                <w:szCs w:val="21"/>
              </w:rPr>
              <w:t xml:space="preserve">Ask this of any sermon or Bible study: if you removed Jesus entirely from this teaching, could the audience still walk away with a practical takeaway? If the answer is yes — Jesus has not been sufficiently embedded. What you have is not the gospel. It is self-improvement with Bible references. 'Be like Daniel' is moralism. 'Receive the faithfulness of Jesus — which is what Daniel himself was pointing to' is the gospel.</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Moralistic Reading (Shadow without Substance)</w:t>
            </w:r>
          </w:p>
        </w:tc>
        <w:tc>
          <w:tcPr>
            <w:tcW w:type="dxa" w:w="4680"/>
            <w:tcBorders>
              <w:top w:val="single" w:color="DDDDDD" w:sz="4"/>
              <w:left w:val="single" w:color="DDDDDD" w:sz="4"/>
              <w:bottom w:val="single" w:color="DDDDDD" w:sz="4"/>
              <w:right w:val="single" w:color="DDDDDD" w:sz="4"/>
            </w:tcBorders>
            <w:shd w:fill="1B3A6B" w:val="clear"/>
            <w:tcMar>
              <w:top w:type="dxa" w:w="100"/>
              <w:left w:type="dxa" w:w="160"/>
              <w:bottom w:type="dxa" w:w="100"/>
              <w:right w:type="dxa" w:w="160"/>
            </w:tcMar>
          </w:tcPr>
          <w:p>
            <w:pPr>
              <w:spacing w:after="0"/>
            </w:pPr>
            <w:r>
              <w:rPr>
                <w:rFonts w:ascii="Arial" w:cs="Arial" w:eastAsia="Arial" w:hAnsi="Arial"/>
                <w:b/>
                <w:bCs/>
                <w:color w:val="FFFFFF"/>
                <w:sz w:val="22"/>
                <w:szCs w:val="22"/>
              </w:rPr>
              <w:t xml:space="preserve">Christ-Centred Reading (Shadow pointing to Substance)</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Daniel refused the king's food — so should you</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Daniel points to Jesus, who refused every Satanic provision and was faithful where Daniel could only be faithful in glimpses</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David trusted God with Goliath — so should you</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David is a type; Christ is the King who defeated the ultimate enemy — sin and death — where David's victories were temporary</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Moses led the people out of slavery — be a leader</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Moses is a type; Christ is the greater Deliverer who leads humanity out of slavery to sin — not by parting a sea, but by parting death itself</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Esther had courage — be courageous</w:t>
            </w:r>
          </w:p>
        </w:tc>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Esther points to Christ, who like her entered the presence of the King uninvited, at the risk of death, to intercede for His people — and was welcomed</w:t>
            </w:r>
          </w:p>
        </w:tc>
      </w:tr>
      <w:tr>
        <w:tc>
          <w:tcPr>
            <w:tcW w:type="dxa" w:w="4680"/>
            <w:tcBorders>
              <w:top w:val="single" w:color="DDDDDD" w:sz="4"/>
              <w:left w:val="single" w:color="DDDDDD" w:sz="4"/>
              <w:bottom w:val="single" w:color="DDDDDD" w:sz="4"/>
              <w:right w:val="single" w:color="DDDDDD" w:sz="4"/>
            </w:tcBorders>
            <w:shd w:fill="F5F0E8"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Paul was faithful despite suffering — endure suffering</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spacing w:after="0"/>
            </w:pPr>
            <w:r>
              <w:rPr>
                <w:rFonts w:ascii="Georgia" w:cs="Georgia" w:eastAsia="Georgia" w:hAnsi="Georgia"/>
                <w:color w:val="1A1A2E"/>
                <w:sz w:val="21"/>
                <w:szCs w:val="21"/>
              </w:rPr>
              <w:t xml:space="preserve">Paul's endurance flows from Christ's; Philippians 4:13 — 'through Him who gives me strength.' The power is not Paul's determination; it is Christ's life in him</w:t>
            </w:r>
          </w:p>
        </w:tc>
      </w:tr>
    </w:tbl>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4. The One Biblical Storyline</w:t>
      </w:r>
    </w:p>
    <w:p>
      <w:pPr>
        <w:spacing w:after="160"/>
        <w:jc w:val="left"/>
      </w:pPr>
      <w:r>
        <w:rPr>
          <w:rFonts w:ascii="Georgia" w:cs="Georgia" w:eastAsia="Georgia" w:hAnsi="Georgia"/>
          <w:b w:val="false"/>
          <w:bCs w:val="false"/>
          <w:i w:val="false"/>
          <w:iCs w:val="false"/>
          <w:color w:val="1A1A2E"/>
          <w:sz w:val="21"/>
          <w:szCs w:val="21"/>
        </w:rPr>
        <w:t xml:space="preserve">From Genesis to Revelation, there is one unfolding story. Understanding this narrative arc prevents the common error of reading Bible passages as disconnected moral episodes.</w:t>
      </w:r>
    </w:p>
    <w:p>
      <w:pPr>
        <w:spacing w:after="160"/>
      </w:pPr>
    </w:p>
    <w:p>
      <w:pPr>
        <w:pStyle w:val="ListParagraph"/>
        <w:numPr>
          <w:ilvl w:val="0"/>
          <w:numId w:val="3"/>
        </w:numPr>
        <w:spacing w:after="120"/>
      </w:pPr>
      <w:r>
        <w:rPr>
          <w:rFonts w:ascii="Georgia" w:cs="Georgia" w:eastAsia="Georgia" w:hAnsi="Georgia"/>
          <w:color w:val="1A1A2E"/>
          <w:sz w:val="21"/>
          <w:szCs w:val="21"/>
        </w:rPr>
        <w:t xml:space="preserve">Creation — God creates humanity in His image, to live in love-relationship with Him (Gen. 1–2). The world is good.</w:t>
      </w:r>
    </w:p>
    <w:p>
      <w:pPr>
        <w:pStyle w:val="ListParagraph"/>
        <w:numPr>
          <w:ilvl w:val="0"/>
          <w:numId w:val="3"/>
        </w:numPr>
        <w:spacing w:after="120"/>
      </w:pPr>
      <w:r>
        <w:rPr>
          <w:rFonts w:ascii="Georgia" w:cs="Georgia" w:eastAsia="Georgia" w:hAnsi="Georgia"/>
          <w:color w:val="1A1A2E"/>
          <w:sz w:val="21"/>
          <w:szCs w:val="21"/>
        </w:rPr>
        <w:t xml:space="preserve">Fall — Humanity chooses autonomy over trust. Sin enters. The image is damaged. Death is introduced. The relationship is broken (Gen. 3).</w:t>
      </w:r>
    </w:p>
    <w:p>
      <w:pPr>
        <w:pStyle w:val="ListParagraph"/>
        <w:numPr>
          <w:ilvl w:val="0"/>
          <w:numId w:val="3"/>
        </w:numPr>
        <w:spacing w:after="120"/>
      </w:pPr>
      <w:r>
        <w:rPr>
          <w:rFonts w:ascii="Georgia" w:cs="Georgia" w:eastAsia="Georgia" w:hAnsi="Georgia"/>
          <w:color w:val="1A1A2E"/>
          <w:sz w:val="21"/>
          <w:szCs w:val="21"/>
        </w:rPr>
        <w:t xml:space="preserve">Promise — Immediately, God promises a Deliverer who will crush the serpent (Gen. 3:15 — the protoevangelium, 'first gospel'). The rest of the Bible is this promise being progressively revealed.</w:t>
      </w:r>
    </w:p>
    <w:p>
      <w:pPr>
        <w:pStyle w:val="ListParagraph"/>
        <w:numPr>
          <w:ilvl w:val="0"/>
          <w:numId w:val="3"/>
        </w:numPr>
        <w:spacing w:after="120"/>
      </w:pPr>
      <w:r>
        <w:rPr>
          <w:rFonts w:ascii="Georgia" w:cs="Georgia" w:eastAsia="Georgia" w:hAnsi="Georgia"/>
          <w:color w:val="1A1A2E"/>
          <w:sz w:val="21"/>
          <w:szCs w:val="21"/>
        </w:rPr>
        <w:t xml:space="preserve">Israel — God calls a people through whom the promise will come, gives them the Law (revealing the standard Christ will meet), the sacrificial system (typifying the sacrifice Christ will make), and the prophecies (specifying who Christ will be).</w:t>
      </w:r>
    </w:p>
    <w:p>
      <w:pPr>
        <w:pStyle w:val="ListParagraph"/>
        <w:numPr>
          <w:ilvl w:val="0"/>
          <w:numId w:val="3"/>
        </w:numPr>
        <w:spacing w:after="120"/>
      </w:pPr>
      <w:r>
        <w:rPr>
          <w:rFonts w:ascii="Georgia" w:cs="Georgia" w:eastAsia="Georgia" w:hAnsi="Georgia"/>
          <w:color w:val="1A1A2E"/>
          <w:sz w:val="21"/>
          <w:szCs w:val="21"/>
        </w:rPr>
        <w:t xml:space="preserve">Incarnation — The Word becomes flesh. Jesus of Nazareth enters the story as its long-promised hero (John 1:14; Galatians 4:4–5).</w:t>
      </w:r>
    </w:p>
    <w:p>
      <w:pPr>
        <w:pStyle w:val="ListParagraph"/>
        <w:numPr>
          <w:ilvl w:val="0"/>
          <w:numId w:val="3"/>
        </w:numPr>
        <w:spacing w:after="120"/>
      </w:pPr>
      <w:r>
        <w:rPr>
          <w:rFonts w:ascii="Georgia" w:cs="Georgia" w:eastAsia="Georgia" w:hAnsi="Georgia"/>
          <w:color w:val="1A1A2E"/>
          <w:sz w:val="21"/>
          <w:szCs w:val="21"/>
        </w:rPr>
        <w:t xml:space="preserve">Cross and Resurrection — Christ meets the standard, makes the sacrifice, defeats death, and vindicates the character of God.</w:t>
      </w:r>
    </w:p>
    <w:p>
      <w:pPr>
        <w:pStyle w:val="ListParagraph"/>
        <w:numPr>
          <w:ilvl w:val="0"/>
          <w:numId w:val="3"/>
        </w:numPr>
        <w:spacing w:after="120"/>
      </w:pPr>
      <w:r>
        <w:rPr>
          <w:rFonts w:ascii="Georgia" w:cs="Georgia" w:eastAsia="Georgia" w:hAnsi="Georgia"/>
          <w:color w:val="1A1A2E"/>
          <w:sz w:val="21"/>
          <w:szCs w:val="21"/>
        </w:rPr>
        <w:t xml:space="preserve">Church Age — The gospel goes to every nation. The Spirit applies the work of Christ to human hearts. The great controversy is in its final phase.</w:t>
      </w:r>
    </w:p>
    <w:p>
      <w:pPr>
        <w:pStyle w:val="ListParagraph"/>
        <w:numPr>
          <w:ilvl w:val="0"/>
          <w:numId w:val="3"/>
        </w:numPr>
        <w:spacing w:after="120"/>
      </w:pPr>
      <w:r>
        <w:rPr>
          <w:rFonts w:ascii="Georgia" w:cs="Georgia" w:eastAsia="Georgia" w:hAnsi="Georgia"/>
          <w:color w:val="1A1A2E"/>
          <w:sz w:val="21"/>
          <w:szCs w:val="21"/>
        </w:rPr>
        <w:t xml:space="preserve">Consummation — Christ returns, the dead are raised, the wicked are judged, the righteous receive the promised inheritance, and God dwells with humanity in a restored creation (Revelation 21–22). The story ends where it began — but better.</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F5F0E8" w:val="clear"/>
            <w:tcMar>
              <w:top w:type="dxa" w:w="160"/>
              <w:left w:type="dxa" w:w="240"/>
              <w:bottom w:type="dxa" w:w="160"/>
              <w:right w:type="dxa" w:w="240"/>
            </w:tcMar>
          </w:tcPr>
          <w:p>
            <w:pPr>
              <w:spacing w:after="80"/>
            </w:pPr>
            <w:r>
              <w:rPr>
                <w:rFonts w:ascii="Georgia" w:cs="Georgia" w:eastAsia="Georgia" w:hAnsi="Georgia"/>
                <w:i/>
                <w:iCs/>
                <w:color w:val="1A1A2E"/>
                <w:sz w:val="22"/>
                <w:szCs w:val="22"/>
              </w:rPr>
              <w:t xml:space="preserve">"I am the Alpha and the Omega, the first and the last, the beginning and the end."</w:t>
            </w:r>
          </w:p>
          <w:p>
            <w:pPr>
              <w:spacing w:after="0"/>
            </w:pPr>
            <w:r>
              <w:rPr>
                <w:rFonts w:ascii="Arial" w:cs="Arial" w:eastAsia="Arial" w:hAnsi="Arial"/>
                <w:b/>
                <w:bCs/>
                <w:color w:val="2C5F8A"/>
                <w:sz w:val="20"/>
                <w:szCs w:val="20"/>
              </w:rPr>
              <w:t xml:space="preserve">Revelation 22:13 (ESV)</w:t>
            </w:r>
          </w:p>
        </w:tc>
      </w:tr>
    </w:tbl>
    <w:p>
      <w:pPr>
        <w:spacing w:after="160"/>
      </w:pPr>
    </w:p>
    <w:p>
      <w:pPr>
        <w:spacing w:after="160"/>
        <w:jc w:val="left"/>
      </w:pPr>
      <w:r>
        <w:rPr>
          <w:rFonts w:ascii="Georgia" w:cs="Georgia" w:eastAsia="Georgia" w:hAnsi="Georgia"/>
          <w:b w:val="false"/>
          <w:bCs w:val="false"/>
          <w:i w:val="false"/>
          <w:iCs w:val="false"/>
          <w:color w:val="1A1A2E"/>
          <w:sz w:val="21"/>
          <w:szCs w:val="21"/>
        </w:rPr>
        <w:t xml:space="preserve">Jesus says He is the Alpha and the Omega — not just the beginning and end chronologically, but the interpretive lens of everything in between. He is the frame within which every story, every prophecy, every character in Scripture finds its meaning.</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5. How to Read Scripture with Jesus as the Key</w:t>
      </w:r>
    </w:p>
    <w:p>
      <w:pPr>
        <w:spacing w:after="160"/>
        <w:jc w:val="left"/>
      </w:pPr>
      <w:r>
        <w:rPr>
          <w:rFonts w:ascii="Georgia" w:cs="Georgia" w:eastAsia="Georgia" w:hAnsi="Georgia"/>
          <w:b w:val="false"/>
          <w:bCs w:val="false"/>
          <w:i w:val="false"/>
          <w:iCs w:val="false"/>
          <w:color w:val="1A1A2E"/>
          <w:sz w:val="21"/>
          <w:szCs w:val="21"/>
        </w:rPr>
        <w:t xml:space="preserve">This is practical. Here is a four-step method for reading any Old Testament passage with Christ-centred eyes: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E8F0EC"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The Text → Type → Christ → You Framework</w:t>
            </w:r>
          </w:p>
          <w:p>
            <w:pPr>
              <w:spacing w:after="0"/>
            </w:pPr>
            <w:r>
              <w:rPr>
                <w:rFonts w:ascii="Georgia" w:cs="Georgia" w:eastAsia="Georgia" w:hAnsi="Georgia"/>
                <w:color w:val="1A1A2E"/>
                <w:sz w:val="21"/>
                <w:szCs w:val="21"/>
              </w:rPr>
              <w:t xml:space="preserve">Step 1 (Text): What does this passage say in its original, literal sense? Who wrote it, to whom, and what did it mean to the original audience? Step 2 (Type): What is the typological shape of this text? What person, event, or institution is functioning as a shadow? Step 3 (Christ): Where did Jesus live this out at a deeper level? What is the corresponding substance in His life, death, or resurrection? Step 4 (You): What does it mean for your life — not 'try to be like the OT figure' but 'receive the reality that OT figure was pointing to'?</w:t>
            </w:r>
          </w:p>
        </w:tc>
      </w:tr>
    </w:tbl>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Hard Questions Answered</w:t>
      </w:r>
    </w:p>
    <w:p>
      <w:pPr>
        <w:spacing w:before="240" w:after="120"/>
      </w:pPr>
      <w:r>
        <w:rPr>
          <w:rFonts w:ascii="Arial" w:cs="Arial" w:eastAsia="Arial" w:hAnsi="Arial"/>
          <w:b/>
          <w:bCs/>
          <w:color w:val="1B3A6B"/>
          <w:sz w:val="24"/>
          <w:szCs w:val="24"/>
        </w:rPr>
        <w:t xml:space="preserve">Q: Isn't this reading Jesus into texts that aren't about Him?</w:t>
      </w:r>
    </w:p>
    <w:p>
      <w:pPr>
        <w:spacing w:after="160"/>
        <w:jc w:val="left"/>
      </w:pPr>
      <w:r>
        <w:rPr>
          <w:rFonts w:ascii="Georgia" w:cs="Georgia" w:eastAsia="Georgia" w:hAnsi="Georgia"/>
          <w:b w:val="false"/>
          <w:bCs w:val="false"/>
          <w:i w:val="false"/>
          <w:iCs w:val="false"/>
          <w:color w:val="1A1A2E"/>
          <w:sz w:val="21"/>
          <w:szCs w:val="21"/>
        </w:rPr>
        <w:t xml:space="preserve">This is the key objection — and it is worth taking seriously. There is a difference between responsible typology and allegory. Typology identifies structural correspondences that the New Testament authors themselves make explicit (Paul on Adam in Romans 5, on the rock in 1 Corinthians 10, on Hagar and Sarah in Galatians 4; Hebrews on Melchizedek, on the Sanctuary, on Joshua). These are not creative readings — they are the apostolic interpretive tradition, grounded in Jesus's own teaching in Luke 24.</w:t>
      </w:r>
    </w:p>
    <w:p>
      <w:pPr>
        <w:spacing w:after="160"/>
      </w:pPr>
    </w:p>
    <w:p>
      <w:pPr>
        <w:spacing w:before="240" w:after="120"/>
      </w:pPr>
      <w:r>
        <w:rPr>
          <w:rFonts w:ascii="Arial" w:cs="Arial" w:eastAsia="Arial" w:hAnsi="Arial"/>
          <w:b/>
          <w:bCs/>
          <w:color w:val="1B3A6B"/>
          <w:sz w:val="24"/>
          <w:szCs w:val="24"/>
        </w:rPr>
        <w:t xml:space="preserve">Q: What about the prophetic books — aren't they mainly about history?</w:t>
      </w:r>
    </w:p>
    <w:p>
      <w:pPr>
        <w:spacing w:after="160"/>
        <w:jc w:val="left"/>
      </w:pPr>
      <w:r>
        <w:rPr>
          <w:rFonts w:ascii="Georgia" w:cs="Georgia" w:eastAsia="Georgia" w:hAnsi="Georgia"/>
          <w:b w:val="false"/>
          <w:bCs w:val="false"/>
          <w:i w:val="false"/>
          <w:iCs w:val="false"/>
          <w:color w:val="1A1A2E"/>
          <w:sz w:val="21"/>
          <w:szCs w:val="21"/>
        </w:rPr>
        <w:t xml:space="preserve">The prophetic books address historical situations — but always within a framework of covenant faithfulness and eschatological hope. And that hope consistently points to the coming Messiah. Isaiah 53 (the Suffering Servant), Micah 5:2 (born in Bethlehem), Zechariah 9:9 (entering Jerusalem on a donkey), Psalm 22 (the cry of abandonment at the cross) — these are not retrospective readings. They were messianic before they were historical.</w:t>
      </w:r>
    </w:p>
    <w:p>
      <w:pPr>
        <w:spacing w:after="240"/>
      </w:pPr>
    </w:p>
    <w:p>
      <w:pPr>
        <w:pStyle w:val="Heading2"/>
        <w:pBdr>
          <w:bottom w:val="single" w:color="B8860B" w:sz="4" w:space="4"/>
        </w:pBdr>
        <w:spacing w:before="320" w:after="160"/>
      </w:pPr>
      <w:r>
        <w:rPr>
          <w:rFonts w:ascii="Arial" w:cs="Arial" w:eastAsia="Arial" w:hAnsi="Arial"/>
          <w:b/>
          <w:bCs/>
          <w:color w:val="2C5F8A"/>
          <w:sz w:val="28"/>
          <w:szCs w:val="28"/>
        </w:rPr>
        <w:t xml:space="preserve">Key Texts to Know</w:t>
      </w:r>
    </w:p>
    <w:p>
      <w:pPr>
        <w:pStyle w:val="ListParagraph"/>
        <w:numPr>
          <w:ilvl w:val="0"/>
          <w:numId w:val="2"/>
        </w:numPr>
        <w:spacing w:after="120"/>
      </w:pPr>
      <w:r>
        <w:rPr>
          <w:rFonts w:ascii="Georgia" w:cs="Georgia" w:eastAsia="Georgia" w:hAnsi="Georgia"/>
          <w:b w:val="false"/>
          <w:bCs w:val="false"/>
          <w:color w:val="1A1A2E"/>
          <w:sz w:val="21"/>
          <w:szCs w:val="21"/>
        </w:rPr>
        <w:t xml:space="preserve">John 5:39 — The Scriptures testify of Christ — their primary function is witness</w:t>
      </w:r>
    </w:p>
    <w:p>
      <w:pPr>
        <w:pStyle w:val="ListParagraph"/>
        <w:numPr>
          <w:ilvl w:val="0"/>
          <w:numId w:val="2"/>
        </w:numPr>
        <w:spacing w:after="120"/>
      </w:pPr>
      <w:r>
        <w:rPr>
          <w:rFonts w:ascii="Georgia" w:cs="Georgia" w:eastAsia="Georgia" w:hAnsi="Georgia"/>
          <w:b w:val="false"/>
          <w:bCs w:val="false"/>
          <w:color w:val="1A1A2E"/>
          <w:sz w:val="21"/>
          <w:szCs w:val="21"/>
        </w:rPr>
        <w:t xml:space="preserve">Luke 24:27 — Jesus expounded the things concerning Himself in all the Scriptures</w:t>
      </w:r>
    </w:p>
    <w:p>
      <w:pPr>
        <w:pStyle w:val="ListParagraph"/>
        <w:numPr>
          <w:ilvl w:val="0"/>
          <w:numId w:val="2"/>
        </w:numPr>
        <w:spacing w:after="120"/>
      </w:pPr>
      <w:r>
        <w:rPr>
          <w:rFonts w:ascii="Georgia" w:cs="Georgia" w:eastAsia="Georgia" w:hAnsi="Georgia"/>
          <w:b w:val="false"/>
          <w:bCs w:val="false"/>
          <w:color w:val="1A1A2E"/>
          <w:sz w:val="21"/>
          <w:szCs w:val="21"/>
        </w:rPr>
        <w:t xml:space="preserve">Colossians 2:17 — Shadows (OT) and substance (Christ)</w:t>
      </w:r>
    </w:p>
    <w:p>
      <w:pPr>
        <w:pStyle w:val="ListParagraph"/>
        <w:numPr>
          <w:ilvl w:val="0"/>
          <w:numId w:val="2"/>
        </w:numPr>
        <w:spacing w:after="120"/>
      </w:pPr>
      <w:r>
        <w:rPr>
          <w:rFonts w:ascii="Georgia" w:cs="Georgia" w:eastAsia="Georgia" w:hAnsi="Georgia"/>
          <w:b w:val="false"/>
          <w:bCs w:val="false"/>
          <w:color w:val="1A1A2E"/>
          <w:sz w:val="21"/>
          <w:szCs w:val="21"/>
        </w:rPr>
        <w:t xml:space="preserve">Hebrews 1:1–2 — God, who spoke in many ways through the prophets, has now spoken in His Son</w:t>
      </w:r>
    </w:p>
    <w:p>
      <w:pPr>
        <w:pStyle w:val="ListParagraph"/>
        <w:numPr>
          <w:ilvl w:val="0"/>
          <w:numId w:val="2"/>
        </w:numPr>
        <w:spacing w:after="120"/>
      </w:pPr>
      <w:r>
        <w:rPr>
          <w:rFonts w:ascii="Georgia" w:cs="Georgia" w:eastAsia="Georgia" w:hAnsi="Georgia"/>
          <w:b w:val="false"/>
          <w:bCs w:val="false"/>
          <w:color w:val="1A1A2E"/>
          <w:sz w:val="21"/>
          <w:szCs w:val="21"/>
        </w:rPr>
        <w:t xml:space="preserve">2 Corinthians 1:20 — All the promises of God find their Yes in Christ</w:t>
      </w:r>
    </w:p>
    <w:p>
      <w:pPr>
        <w:pStyle w:val="ListParagraph"/>
        <w:numPr>
          <w:ilvl w:val="0"/>
          <w:numId w:val="2"/>
        </w:numPr>
        <w:spacing w:after="120"/>
      </w:pPr>
      <w:r>
        <w:rPr>
          <w:rFonts w:ascii="Georgia" w:cs="Georgia" w:eastAsia="Georgia" w:hAnsi="Georgia"/>
          <w:b w:val="false"/>
          <w:bCs w:val="false"/>
          <w:color w:val="1A1A2E"/>
          <w:sz w:val="21"/>
          <w:szCs w:val="21"/>
        </w:rPr>
        <w:t xml:space="preserve">Revelation 19:10 — 'The testimony of Jesus is the spirit of prophecy'</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0E8"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 Christ at the Centre</w:t>
            </w:r>
          </w:p>
          <w:p>
            <w:pPr>
              <w:spacing w:after="0"/>
            </w:pPr>
            <w:r>
              <w:rPr>
                <w:rFonts w:ascii="Georgia" w:cs="Georgia" w:eastAsia="Georgia" w:hAnsi="Georgia"/>
                <w:color w:val="1A1A2E"/>
                <w:sz w:val="21"/>
                <w:szCs w:val="21"/>
              </w:rPr>
              <w:t xml:space="preserve">Revelation 19:10 says 'the testimony of Jesus is the spirit of prophecy.' This means prophecy — all of it — exists to give testimony about Jesus. If you are studying prophecy and not finding Jesus, you have not yet found the point. He is the Lamb slain (Revelation 5:6), the High Priest interceding (Hebrews 7:25), the King who is coming (Revelation 19:11–16), the Judge whose verdict is grace (Daniel 7:22), and the New Creation's light (Revelation 21:23). Every study on PlainProphecy is built on this conviction: prophecy stripped of Christ is not prophecy at all. It is map-reading with no destination.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2C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2026-03-16T23:19:49.901Z</dcterms:created>
  <dcterms:modified xsi:type="dcterms:W3CDTF">2026-03-16T23:19:49.902Z</dcterms:modified>
</cp:coreProperties>
</file>

<file path=docProps/custom.xml><?xml version="1.0" encoding="utf-8"?>
<Properties xmlns="http://schemas.openxmlformats.org/officeDocument/2006/custom-properties" xmlns:vt="http://schemas.openxmlformats.org/officeDocument/2006/docPropsVTypes"/>
</file>