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EDD89">
      <w:pPr>
        <w:keepNext w:val="0"/>
        <w:keepLines w:val="0"/>
        <w:pageBreakBefore w:val="0"/>
        <w:widowControl w:val="0"/>
        <w:kinsoku/>
        <w:wordWrap/>
        <w:overflowPunct/>
        <w:topLinePunct w:val="0"/>
        <w:autoSpaceDE/>
        <w:autoSpaceDN/>
        <w:bidi w:val="0"/>
        <w:adjustRightInd w:val="0"/>
        <w:snapToGrid w:val="0"/>
        <w:spacing w:after="0" w:line="260" w:lineRule="exact"/>
        <w:textAlignment w:val="auto"/>
        <w:rPr>
          <w:rFonts w:hint="default"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xml:space="preserve">修改稿3：                          </w:t>
      </w:r>
      <w:r>
        <w:rPr>
          <w:rFonts w:hint="default" w:ascii="宋体" w:hAnsi="宋体" w:eastAsia="宋体" w:cs="宋体"/>
          <w:b/>
          <w:bCs/>
          <w:color w:val="auto"/>
          <w:sz w:val="21"/>
          <w:szCs w:val="21"/>
          <w:lang w:val="en-US" w:eastAsia="zh-CN"/>
        </w:rPr>
        <w:t>面对石头</w:t>
      </w:r>
    </w:p>
    <w:p w14:paraId="729EF01B">
      <w:pPr>
        <w:keepNext w:val="0"/>
        <w:keepLines w:val="0"/>
        <w:pageBreakBefore w:val="0"/>
        <w:widowControl w:val="0"/>
        <w:kinsoku/>
        <w:wordWrap/>
        <w:overflowPunct/>
        <w:topLinePunct w:val="0"/>
        <w:autoSpaceDE/>
        <w:autoSpaceDN/>
        <w:bidi w:val="0"/>
        <w:adjustRightInd w:val="0"/>
        <w:snapToGrid w:val="0"/>
        <w:spacing w:after="0" w:line="260" w:lineRule="exact"/>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尹彦哲</w:t>
      </w:r>
    </w:p>
    <w:p w14:paraId="02F3B317">
      <w:pPr>
        <w:keepNext w:val="0"/>
        <w:keepLines w:val="0"/>
        <w:pageBreakBefore w:val="0"/>
        <w:widowControl w:val="0"/>
        <w:kinsoku/>
        <w:wordWrap/>
        <w:overflowPunct/>
        <w:topLinePunct w:val="0"/>
        <w:autoSpaceDE/>
        <w:autoSpaceDN/>
        <w:bidi w:val="0"/>
        <w:adjustRightInd w:val="0"/>
        <w:snapToGrid w:val="0"/>
        <w:spacing w:after="0" w:line="260" w:lineRule="exact"/>
        <w:ind w:firstLine="420" w:firstLineChars="200"/>
        <w:textAlignment w:val="auto"/>
        <w:rPr>
          <w:rFonts w:hint="default" w:ascii="宋体" w:hAnsi="宋体" w:eastAsia="宋体" w:cs="宋体"/>
          <w:color w:val="auto"/>
          <w:sz w:val="21"/>
          <w:szCs w:val="21"/>
          <w:lang w:val="en-US" w:eastAsia="zh-CN"/>
        </w:rPr>
      </w:pPr>
      <w:r>
        <w:rPr>
          <w:rFonts w:hint="default" w:ascii="宋体" w:hAnsi="宋体" w:eastAsia="宋体" w:cs="宋体"/>
          <w:color w:val="auto"/>
          <w:sz w:val="21"/>
          <w:szCs w:val="21"/>
          <w:lang w:val="en-US" w:eastAsia="zh-CN"/>
        </w:rPr>
        <w:t>狮子林内怪石堆叠的假山曲折盘旋，清澈的池水映着亭台楼阁。窗间漏下竹子的影子与太阳的光斑，照亮了小方厅里那张御窑金砖案几。在这清幽的园林里，我面对着这石头，它是古人顺应天时、遵循天道的智慧的体现，更是士大夫追求心性坚贞、耐得住寂寞的天人合一的境界的象征。</w:t>
      </w:r>
    </w:p>
    <w:p w14:paraId="702A8389">
      <w:pPr>
        <w:keepNext w:val="0"/>
        <w:keepLines w:val="0"/>
        <w:pageBreakBefore w:val="0"/>
        <w:widowControl w:val="0"/>
        <w:kinsoku/>
        <w:wordWrap/>
        <w:overflowPunct/>
        <w:topLinePunct w:val="0"/>
        <w:autoSpaceDE/>
        <w:autoSpaceDN/>
        <w:bidi w:val="0"/>
        <w:adjustRightInd w:val="0"/>
        <w:snapToGrid w:val="0"/>
        <w:spacing w:after="0" w:line="260" w:lineRule="exact"/>
        <w:ind w:firstLine="420" w:firstLineChars="200"/>
        <w:textAlignment w:val="auto"/>
        <w:rPr>
          <w:rFonts w:hint="default" w:ascii="宋体" w:hAnsi="宋体" w:eastAsia="宋体" w:cs="宋体"/>
          <w:color w:val="auto"/>
          <w:sz w:val="21"/>
          <w:szCs w:val="21"/>
          <w:lang w:val="en-US" w:eastAsia="zh-CN"/>
        </w:rPr>
      </w:pPr>
      <w:r>
        <w:rPr>
          <w:rFonts w:hint="default" w:ascii="宋体" w:hAnsi="宋体" w:eastAsia="宋体" w:cs="宋体"/>
          <w:color w:val="auto"/>
          <w:sz w:val="21"/>
          <w:szCs w:val="21"/>
          <w:lang w:val="en-US" w:eastAsia="zh-CN"/>
        </w:rPr>
        <w:t>这金砖本是皇宫里的贵物，随着园主人来到江南园林里过上了隐居式的生活。从前的小方厅里，园主人清闲时，在御窑金砖案几上煮着一壶清茶，放置着棋盘，与友人对坐在厚实致密的金砖案几上对弈着。棋子落下的清脆声音回荡在小方厅里，园主人放弃了官场的权势换来这江南园林里的清幽：窗外便是造型各异的假山与奇石、错落有致的亭台水榭与苍翠的竹子。独自一人时，园主人便蘸着水在光滑的砖面上写字，字迹瞬间干透消散，不必铺开宣纸研墨，随性挥毫。小方厅的匾额有四个大字 “园涉成趣”。这出自陶渊明的 “园日涉以成趣，门虽设而常关”。 园主人面对这金砖时，既想到金砖的厚重与沉稳，就像自己不追逐官场权势、立身敦厚、耐得住寂寞的品性，也想到自己对 “以物性见天道” 的追求。</w:t>
      </w:r>
    </w:p>
    <w:p w14:paraId="0AC58B09">
      <w:pPr>
        <w:keepNext w:val="0"/>
        <w:keepLines w:val="0"/>
        <w:pageBreakBefore w:val="0"/>
        <w:widowControl w:val="0"/>
        <w:kinsoku/>
        <w:wordWrap/>
        <w:overflowPunct/>
        <w:topLinePunct w:val="0"/>
        <w:autoSpaceDE/>
        <w:autoSpaceDN/>
        <w:bidi w:val="0"/>
        <w:adjustRightInd w:val="0"/>
        <w:snapToGrid w:val="0"/>
        <w:spacing w:after="0" w:line="260" w:lineRule="exact"/>
        <w:ind w:firstLine="420" w:firstLineChars="200"/>
        <w:textAlignment w:val="auto"/>
        <w:rPr>
          <w:rFonts w:hint="default" w:ascii="宋体" w:hAnsi="宋体" w:eastAsia="宋体" w:cs="宋体"/>
          <w:color w:val="auto"/>
          <w:sz w:val="21"/>
          <w:szCs w:val="21"/>
          <w:lang w:val="en-US" w:eastAsia="zh-CN"/>
        </w:rPr>
      </w:pPr>
      <w:r>
        <w:rPr>
          <w:rFonts w:hint="default" w:ascii="宋体" w:hAnsi="宋体" w:eastAsia="宋体" w:cs="宋体"/>
          <w:color w:val="auto"/>
          <w:sz w:val="21"/>
          <w:szCs w:val="21"/>
          <w:lang w:val="en-US" w:eastAsia="zh-CN"/>
        </w:rPr>
        <w:t>当我和园主人看着这御窑金砖案几时，它那青黛色的表面好似放映着它漫长的来历。柴草覆盖的阴室里，进行着长达八个月的阴干过程。不见烈日的照射，没有穿堂的大风；不见外面的热闹喧嚣，只有幽暗与沉寂。刚脱模的砖坯还带着湿泥青灰的色彩，一块块如人字式竖直排立，占满整座屋子。泥坯内的水汽，没有轰轰烈烈的变化，只是一丝一丝缓缓从泥坯的肌理中散去，无声无息地离开。匠人每天俯身将每一块厚重的泥坯翻转，干燥时垂下草帘增湿；潮湿时通风，顺着天地的湿度冷暖，不敢有半分急躁。泥坯唯有安住漫长的沉寂，不着急、不张扬，让泥土在八个月的时光中沉淀、凝结。在面对这块御窑金砖时，我和园主人不约而同地看到了古代工匠遵循自然规律、顺势而为、克制急躁的智慧与天道的体现。</w:t>
      </w:r>
    </w:p>
    <w:p w14:paraId="6CC12A5E">
      <w:pPr>
        <w:keepNext w:val="0"/>
        <w:keepLines w:val="0"/>
        <w:pageBreakBefore w:val="0"/>
        <w:widowControl w:val="0"/>
        <w:kinsoku/>
        <w:wordWrap/>
        <w:overflowPunct/>
        <w:topLinePunct w:val="0"/>
        <w:autoSpaceDE/>
        <w:autoSpaceDN/>
        <w:bidi w:val="0"/>
        <w:adjustRightInd w:val="0"/>
        <w:snapToGrid w:val="0"/>
        <w:spacing w:after="0" w:line="260" w:lineRule="exact"/>
        <w:ind w:firstLine="420" w:firstLineChars="200"/>
        <w:textAlignment w:val="auto"/>
        <w:rPr>
          <w:rFonts w:hint="default" w:ascii="宋体" w:hAnsi="宋体" w:eastAsia="宋体" w:cs="宋体"/>
          <w:color w:val="auto"/>
          <w:sz w:val="21"/>
          <w:szCs w:val="21"/>
          <w:lang w:val="en-US" w:eastAsia="zh-CN"/>
        </w:rPr>
      </w:pPr>
      <w:r>
        <w:rPr>
          <w:rFonts w:hint="default" w:ascii="宋体" w:hAnsi="宋体" w:eastAsia="宋体" w:cs="宋体"/>
          <w:color w:val="auto"/>
          <w:sz w:val="21"/>
          <w:szCs w:val="21"/>
          <w:lang w:val="en-US" w:eastAsia="zh-CN"/>
        </w:rPr>
        <w:t>这张御窑金砖的案几映出小方厅内幽静的景物，映出窗外细碎的光斑与竹影。当我面对这块厚重的石头时，它照出了古代工匠遵循天道的智慧，更照出古代士大夫不慕名利的节操，而我则应该顺势而为、克制急躁并且耐得住寂寞。</w:t>
      </w:r>
    </w:p>
    <w:p w14:paraId="02AFA9A1">
      <w:pPr>
        <w:keepNext w:val="0"/>
        <w:keepLines w:val="0"/>
        <w:pageBreakBefore w:val="0"/>
        <w:widowControl w:val="0"/>
        <w:kinsoku/>
        <w:wordWrap/>
        <w:overflowPunct/>
        <w:topLinePunct w:val="0"/>
        <w:autoSpaceDE/>
        <w:autoSpaceDN/>
        <w:bidi w:val="0"/>
        <w:adjustRightInd w:val="0"/>
        <w:snapToGrid w:val="0"/>
        <w:spacing w:after="0" w:line="240" w:lineRule="auto"/>
        <w:ind w:firstLine="420" w:firstLineChars="200"/>
        <w:textAlignment w:val="auto"/>
        <w:rPr>
          <w:rFonts w:hint="default" w:ascii="宋体" w:hAnsi="宋体" w:eastAsia="宋体" w:cs="宋体"/>
          <w:color w:val="auto"/>
          <w:sz w:val="21"/>
          <w:szCs w:val="21"/>
          <w:lang w:val="en-US" w:eastAsia="zh-CN"/>
        </w:rPr>
      </w:pPr>
    </w:p>
    <w:p w14:paraId="4B5FB295">
      <w:pPr>
        <w:keepNext w:val="0"/>
        <w:keepLines w:val="0"/>
        <w:pageBreakBefore w:val="0"/>
        <w:widowControl w:val="0"/>
        <w:kinsoku/>
        <w:wordWrap/>
        <w:overflowPunct/>
        <w:topLinePunct w:val="0"/>
        <w:autoSpaceDE/>
        <w:autoSpaceDN/>
        <w:bidi w:val="0"/>
        <w:adjustRightInd w:val="0"/>
        <w:snapToGrid w:val="0"/>
        <w:spacing w:after="0" w:line="240" w:lineRule="auto"/>
        <w:textAlignment w:val="auto"/>
        <w:rPr>
          <w:rFonts w:hint="default"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xml:space="preserve">修改稿4：                        </w:t>
      </w:r>
      <w:r>
        <w:rPr>
          <w:rFonts w:hint="default" w:ascii="宋体" w:hAnsi="宋体" w:eastAsia="宋体" w:cs="宋体"/>
          <w:b/>
          <w:bCs/>
          <w:color w:val="auto"/>
          <w:sz w:val="21"/>
          <w:szCs w:val="21"/>
          <w:lang w:val="en-US" w:eastAsia="zh-CN"/>
        </w:rPr>
        <w:t>面对石头</w:t>
      </w:r>
    </w:p>
    <w:p w14:paraId="09655998">
      <w:pPr>
        <w:keepNext w:val="0"/>
        <w:keepLines w:val="0"/>
        <w:pageBreakBefore w:val="0"/>
        <w:widowControl w:val="0"/>
        <w:kinsoku/>
        <w:wordWrap/>
        <w:overflowPunct/>
        <w:topLinePunct w:val="0"/>
        <w:autoSpaceDE/>
        <w:autoSpaceDN/>
        <w:bidi w:val="0"/>
        <w:adjustRightInd/>
        <w:snapToGrid w:val="0"/>
        <w:spacing w:after="0" w:line="280" w:lineRule="exact"/>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狮子林内，那方金砖光滑如镜，我看着古琴在那张青黛色的御窑金砖案几上的倒影，俯身，凝眸，摩挲，小声嘀咕：“哪有弹琴对着石头去弹的道理？”此刻的我，不知道如何面对眼前这块石头。</w:t>
      </w:r>
    </w:p>
    <w:p w14:paraId="7B05F0B4">
      <w:pPr>
        <w:keepNext w:val="0"/>
        <w:keepLines w:val="0"/>
        <w:pageBreakBefore w:val="0"/>
        <w:widowControl w:val="0"/>
        <w:kinsoku/>
        <w:wordWrap/>
        <w:overflowPunct/>
        <w:topLinePunct w:val="0"/>
        <w:autoSpaceDE/>
        <w:autoSpaceDN/>
        <w:bidi w:val="0"/>
        <w:adjustRightInd/>
        <w:snapToGrid w:val="0"/>
        <w:spacing w:after="0" w:line="280" w:lineRule="exact"/>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换首《平沙落雁》吧。”老师远远地叮嘱我，我深吸一口气，抹、勾、挑，手指在弦上奔跑，心里默念着节拍，想着下周六的汇报演出，不由地急促起来，高音区的泛音像几只惊弓之鸟在半空盘旋。老师转过身来，指指我面前的金砖：“你知道它本是苏州城北陆慕御窑里的一块湿泥吗？”我有些诧异，后来才知道人们珍视金砖，是因为金砖经历了一条由泥到石的蜕变历程，泥坯被码在柴草覆盖的阴室里，不见烈日，没有大风，让水汽一丝一丝从肌理中散去，像大地收回自己的呼吸。一砖之成，耗时八月，春不赶，夏不催，秋不急，冬不迫，面对这块石头，我忽然听见了自己琴声里的焦灼。</w:t>
      </w:r>
    </w:p>
    <w:p w14:paraId="4F7EF7CB">
      <w:pPr>
        <w:keepNext w:val="0"/>
        <w:keepLines w:val="0"/>
        <w:pageBreakBefore w:val="0"/>
        <w:widowControl w:val="0"/>
        <w:kinsoku/>
        <w:wordWrap/>
        <w:overflowPunct/>
        <w:topLinePunct w:val="0"/>
        <w:autoSpaceDE/>
        <w:autoSpaceDN/>
        <w:bidi w:val="0"/>
        <w:adjustRightInd/>
        <w:snapToGrid w:val="0"/>
        <w:spacing w:after="0" w:line="280" w:lineRule="exact"/>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或许当初园主人黄熙也是因为懂得了石头里面的道理才选择用金砖做案几的。这座方厅不设屏风，不悬字画，只这一方青灰色的金砖案几沉沉地卧在那里。小方厅深处，茶烟袅袅升腾，与窗外竹梢间的薄雾缠作一处，金砖案几上，棋盘横陈。窗外湖石瘦透漏皱，各自成峰；水榭依水而筑，檐角挑起一弯瘦月；翠竹千竿，风过时如万叶齐诵。我看到小方厅匾额的 “园涉成趣”，心想这一定出自陶渊明的 “园日涉以成趣，门虽设而常关”，园主人把自己活成了一块泥坯，他安静地、缓慢地、顺从着日升月落的节律，再也不做官场上的赶路人。</w:t>
      </w:r>
    </w:p>
    <w:p w14:paraId="340F5BD7">
      <w:pPr>
        <w:keepNext w:val="0"/>
        <w:keepLines w:val="0"/>
        <w:pageBreakBefore w:val="0"/>
        <w:widowControl w:val="0"/>
        <w:kinsoku/>
        <w:wordWrap/>
        <w:overflowPunct/>
        <w:topLinePunct w:val="0"/>
        <w:autoSpaceDE/>
        <w:autoSpaceDN/>
        <w:bidi w:val="0"/>
        <w:adjustRightInd/>
        <w:snapToGrid w:val="0"/>
        <w:spacing w:after="0" w:line="280" w:lineRule="exact"/>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窗外的风忽然穿过竹林，一片竹叶悠悠地落在金砖上。我低下头，重新把手放上琴弦。这一次我不再看谱，不再数节拍，不再惦记下周的演出。我把目光落在金砖的纹路上，像时间的掌纹，我不再急着把雁赶下云头，忽然，第一个泛音轻轻亮了起来，高而远，像一只雁从云端探出头，接着第二个、第三个，依次地、从容地，一个跟着一个往低处盘旋。老师微微颔首，那一刻我似乎感觉到金砖用石头的沉默，教会了我如何让一个音真正“落”下来。</w:t>
      </w:r>
    </w:p>
    <w:p w14:paraId="6A5D7211">
      <w:pPr>
        <w:keepNext w:val="0"/>
        <w:keepLines w:val="0"/>
        <w:pageBreakBefore w:val="0"/>
        <w:widowControl w:val="0"/>
        <w:kinsoku/>
        <w:wordWrap/>
        <w:overflowPunct/>
        <w:topLinePunct w:val="0"/>
        <w:autoSpaceDE/>
        <w:autoSpaceDN/>
        <w:bidi w:val="0"/>
        <w:adjustRightInd/>
        <w:snapToGrid w:val="0"/>
        <w:spacing w:after="0" w:line="280" w:lineRule="exact"/>
        <w:ind w:firstLine="420" w:firstLineChars="200"/>
        <w:textAlignment w:val="auto"/>
        <w:rPr>
          <w:sz w:val="21"/>
          <w:szCs w:val="21"/>
        </w:rPr>
      </w:pPr>
      <w:r>
        <w:rPr>
          <w:rFonts w:hint="eastAsia" w:ascii="宋体" w:hAnsi="宋体" w:eastAsia="宋体" w:cs="宋体"/>
          <w:sz w:val="21"/>
          <w:szCs w:val="21"/>
          <w:lang w:val="en-US" w:eastAsia="zh-CN"/>
        </w:rPr>
        <w:t>收住最后一个余音时，厅里静得能听见竹叶落到金砖上的声音。我起身抬头，老师已经走了，金砖案几映出窗外细碎的光斑与摇曳的竹影，当我再次面对这块厚重的石头时，它照见了古人的不急不躁，也照见了我内心的宁静淡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C2086"/>
    <w:rsid w:val="0B756CA4"/>
    <w:rsid w:val="2E8157DC"/>
    <w:rsid w:val="43454BD3"/>
    <w:rsid w:val="44901E7E"/>
    <w:rsid w:val="61AC3EDA"/>
    <w:rsid w:val="70E00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2026-08-27T07:59:28Z</dcterms:created>
  <dc:creator>22801</dc:creator>
  <cp:lastModifiedBy>端木子</cp:lastModifiedBy>
  <dcterms:modified xsi:type="dcterms:W3CDTF">2026-08-27T08:01:27Z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eyJoZGlkIjoiM2I3OGM0ZjUxYmEzN2Q0NmE1YTJlOTcxZGI0MzEzNGYiLCJ1c2VySWQiOiIzNTkxNjkxNDgifQ==</vt:lpwstr>
  </property>
  <property fmtid="{D5CDD505-2E9C-101B-9397-08002B2CF9AE}" pid="4" name="ICV">
    <vt:lpwstr>A3B64E595DF249EC9BA5CB5835E211C8_12</vt:lpwstr>
  </property>
</Properties>
</file>