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2019.12.17 服务注册中心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1.创建eurekaserver工程，启动服务注册中心需要在Springboot工程的application类加上@EnableEurekaServer注解；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2.注册中心的配置文件：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instance:</w:t>
      </w:r>
    </w:p>
    <w:p>
      <w:pPr>
        <w:ind w:left="2310" w:leftChars="6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hostname: 主机名，不配置的时候根据操作系统的主机名来获取，可配置localhost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registerWithEureka: 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fetchRegisty: 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(以上两项设置为flase来表名自己是一个注册中心)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serviceUrl: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defaultZone: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"http://${eureka.instance.hostname}:${server.port}/eureka/"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http://${eureka.instance.hostname}:${server.port}/eureka/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2019.12.18 服务提供者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1.创建eurekaclient工程通过注解@EnableEurekaClient 表明自己是一个eurekaclient.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2.配置文件：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eureka: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client: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service-url: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defaultZone: http://localhost:8761/eureka/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port: 8762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spring: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application: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name: service-hi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spring.application.name,这个很重要，这在以后的服务与服务之间相互调用一般都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是根据这个name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 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2019.12.22 服务消费者rest+ribbon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1.创建eurekribbon工程，引入依赖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：spring-cloud-starter-netflix-ribbon、spring-cloud-starter-openfeign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2.配置文件：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serviceUrl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http://localhost:8761/eureka/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8764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service-ribbons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在工程启动类上添加@EnableDiscoveryClient注解，并向启动类注入一个RestTemplate通过@LoadBalanced来启动负载均衡。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创建service和controller来消费service-hi的服务，启动ribbon后访问：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"http://localhost:8764/controller中自定义的地址+参数名称"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http://localhost:8764/controller中自定义的地址+参数名称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本人启动后有两处问题：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浏览器访问报404，这个是由于我没有将启动类放在所有包的最外层；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浏览器访问报500，这个是Spring Cloud注解的问题，@EnableDiscoveryClient注解不能使ribbon向注册中心注册成功，所以我们换成了@EnableEurekaClient注解，并在pom文件中引入相关依赖spring-cloud-starter-netflix-eureka-client，启动后浏览器访问成功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2019.12.23 服务消费者 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1.服务消费者rest+ribbon这种方式有点复杂，使用Feign这种更为简化，Feign采用的是基于接口的注解，并整合了Ribbon。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2.创建eurekafeign工程，并在启动类上添加注解@EnableEurekaClient向注册中心注册，添加@EnableFeignClients注解开启Feign功能。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3.配置文件类似于rest+ribbon的方式，端口号需要改。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4.在启动类的同一层级新建API包并新建接口用来消费服务，在接口上添加注解@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/>
          <w:lang w:val="en-US" w:eastAsia="zh-CN"/>
        </w:rPr>
        <w:t>FeignClient来指定调用哪个服务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例：@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/>
          <w:lang w:val="en-US" w:eastAsia="zh-CN"/>
        </w:rPr>
        <w:t xml:space="preserve">FeignClient(value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service-hi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)说明调用的是service-hi这个服务。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5.在web的controller层对外暴露一个接口通过第4步定义的Feign客户端接口来消费服务。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总结：在service-hi中可定义多个方法，通过controller定义多个URL来访问Feign客户端接口来消费服务。并且此方式不用再繁琐的配置负载均衡RestTemplate。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2019.12.24 断路器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Hystrix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1.在ribbon中使用断路器：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a.需要在ribbon中添加依赖：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&lt;groupId&gt;org.springframework.cloud&lt;/groupId&gt;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&lt;artifactId&gt;spring-cloud-starter-netflix-hystrix&lt;/artifactId&gt;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b.在启动类上添加注解@EnableHystrix开启Hystrix；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c.并在ribbon的service包下消费对应服务的方法上添加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@HystrixCommand(fallbackMethod = "熔断方法名称")注解；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d.当消费的服务启动时与之前访问无异，但当被消费的服务未开启时就会自动调用熔断方法，返回方法内的内容。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2.在feign中使用断路器：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a.Feign是自带断路器的，需要在配置文件中添加feign.hystrix.enabled=true；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b.将调用服务的API的@FeignClient注解修改为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@FeignClient(value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service-hi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,fallback = 熔断类.class)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c.熔断类需要实现消费服务的接口，并重写方法，将对应的方法重新为调用失败是返回的内容，效果与ribbon中的相同。</w:t>
      </w:r>
    </w:p>
    <w:p>
      <w:pPr>
        <w:numPr>
          <w:ilvl w:val="0"/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注意：在熔断类上需要添加注解@Component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2019.12.26 路由网关zuul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1.创建eurekazuul工程，引入相关依赖。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2.在启动类上添加@EnableZuulProxy注解，开启zuul功能；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3.配置文件同之前的功能，在此之上添加：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zuul: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routes: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api-a: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path: /api-a/**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serviceId: service-ribbon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api-b: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path: /api-b/**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serviceId: service-feign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注：以/api-a/ 开头的请求都转发给service-ribbon服务；以/api-b/开头的请求都转发给service-feign服务；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"http://localhost:8769/api-a/hi?name=forezp"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http://localhost:8769/api-a/hi?name=forezp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zuul不仅能起到路由的作用，还可以作为过滤器，做一些安全验证。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创建过滤类继承ZuulFilter，重写相关方法。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filterType：返回一个字符串代表过滤器的类型，在zuul中定义了四种不同生命周期的过滤器类型，具体如下：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pre：路由之前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routing：路由之时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post： 路由之后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error：发送错误调用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filterOrder：过滤的顺序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shouldFilter：这里可以写逻辑判断，是否要过滤，本文true,永远过滤。</w:t>
      </w:r>
    </w:p>
    <w:p>
      <w:pPr>
        <w:numPr>
          <w:ilvl w:val="0"/>
          <w:numId w:val="3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run：过滤器的具体逻辑。可用很复杂，包括查sql，nosql去判断该请求到底有没有权限访问。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97B1"/>
    <w:multiLevelType w:val="singleLevel"/>
    <w:tmpl w:val="07C897B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4234712B"/>
    <w:multiLevelType w:val="singleLevel"/>
    <w:tmpl w:val="4234712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AF08C6"/>
    <w:multiLevelType w:val="singleLevel"/>
    <w:tmpl w:val="67AF08C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1926"/>
    <w:rsid w:val="0624545B"/>
    <w:rsid w:val="0A6C0682"/>
    <w:rsid w:val="191A67DA"/>
    <w:rsid w:val="25FD2F9D"/>
    <w:rsid w:val="26F00BC2"/>
    <w:rsid w:val="27EB05C2"/>
    <w:rsid w:val="283A0A84"/>
    <w:rsid w:val="29AB102C"/>
    <w:rsid w:val="30D63B25"/>
    <w:rsid w:val="3FE70EDA"/>
    <w:rsid w:val="44EC231A"/>
    <w:rsid w:val="49075AF1"/>
    <w:rsid w:val="58914326"/>
    <w:rsid w:val="61F35B99"/>
    <w:rsid w:val="631E23C8"/>
    <w:rsid w:val="711C12B7"/>
    <w:rsid w:val="77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2019-12-18T11:02:00Z</dcterms:created>
  <dc:creator>lenovo</dc:creator>
  <cp:lastModifiedBy>lenovo</cp:lastModifiedBy>
  <dcterms:modified xsi:type="dcterms:W3CDTF">2019-12-26T14:51:33Z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