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6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外来订单相关接口</w:t>
          </w:r>
          <w:r>
            <w:tab/>
          </w:r>
          <w:r>
            <w:fldChar w:fldCharType="begin"/>
          </w:r>
          <w:r>
            <w:instrText xml:space="preserve"> PAGEREF _Toc30569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1.1外来订单提交接口</w:t>
          </w:r>
          <w:r>
            <w:tab/>
          </w:r>
          <w:r>
            <w:fldChar w:fldCharType="begin"/>
          </w:r>
          <w:r>
            <w:instrText xml:space="preserve"> PAGEREF _Toc4388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1.1.1未判断查询用户信息结果是否为空</w:t>
          </w:r>
          <w:r>
            <w:tab/>
          </w:r>
          <w:r>
            <w:fldChar w:fldCharType="begin"/>
          </w:r>
          <w:r>
            <w:instrText xml:space="preserve"> PAGEREF _Toc16670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未对接口需要传递的必要参数进行非空检验</w:t>
          </w:r>
          <w:r>
            <w:tab/>
          </w:r>
          <w:r>
            <w:fldChar w:fldCharType="begin"/>
          </w:r>
          <w:r>
            <w:instrText xml:space="preserve"> PAGEREF _Toc13663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未对请求头中需要传递的token进行非空串检验</w:t>
          </w:r>
          <w:r>
            <w:tab/>
          </w:r>
          <w:r>
            <w:fldChar w:fldCharType="begin"/>
          </w:r>
          <w:r>
            <w:instrText xml:space="preserve"> PAGEREF _Toc6401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应该先进行凌云用户信息的查询</w:t>
          </w:r>
          <w:r>
            <w:tab/>
          </w:r>
          <w:r>
            <w:fldChar w:fldCharType="begin"/>
          </w:r>
          <w:r>
            <w:instrText xml:space="preserve"> PAGEREF _Toc1565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不用对panda传递的参数进行二次封装</w:t>
          </w:r>
          <w:r>
            <w:tab/>
          </w:r>
          <w:r>
            <w:fldChar w:fldCharType="begin"/>
          </w:r>
          <w:r>
            <w:instrText xml:space="preserve"> PAGEREF _Toc11057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1.1.6 如果用户不存在，则直接返回用户不存在</w:t>
          </w:r>
          <w:r>
            <w:tab/>
          </w:r>
          <w:r>
            <w:fldChar w:fldCharType="begin"/>
          </w:r>
          <w:r>
            <w:instrText xml:space="preserve"> PAGEREF _Toc6506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1.1.7 未进行事务控制</w:t>
          </w:r>
          <w:r>
            <w:tab/>
          </w:r>
          <w:r>
            <w:fldChar w:fldCharType="begin"/>
          </w:r>
          <w:r>
            <w:instrText xml:space="preserve"> PAGEREF _Toc3663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1.2外来订单分页查询接口</w:t>
          </w:r>
          <w:r>
            <w:tab/>
          </w:r>
          <w:r>
            <w:fldChar w:fldCharType="begin"/>
          </w:r>
          <w:r>
            <w:instrText xml:space="preserve"> PAGEREF _Toc10528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mapper文件中相同sql片段未提取</w:t>
          </w:r>
          <w:r>
            <w:tab/>
          </w:r>
          <w:r>
            <w:fldChar w:fldCharType="begin"/>
          </w:r>
          <w:r>
            <w:instrText xml:space="preserve"> PAGEREF _Toc928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1.3外来订单处理接口</w:t>
          </w:r>
          <w:r>
            <w:tab/>
          </w:r>
          <w:r>
            <w:fldChar w:fldCharType="begin"/>
          </w:r>
          <w:r>
            <w:instrText xml:space="preserve"> PAGEREF _Toc27896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充值结果处理繁琐</w:t>
          </w:r>
          <w:r>
            <w:tab/>
          </w:r>
          <w:r>
            <w:fldChar w:fldCharType="begin"/>
          </w:r>
          <w:r>
            <w:instrText xml:space="preserve"> PAGEREF _Toc6488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重复充值问题（线程不安全）</w:t>
          </w:r>
          <w:r>
            <w:tab/>
          </w:r>
          <w:r>
            <w:fldChar w:fldCharType="begin"/>
          </w:r>
          <w:r>
            <w:instrText xml:space="preserve"> PAGEREF _Toc8752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1.4导出数据接口</w:t>
          </w:r>
          <w:r>
            <w:tab/>
          </w:r>
          <w:r>
            <w:fldChar w:fldCharType="begin"/>
          </w:r>
          <w:r>
            <w:instrText xml:space="preserve"> PAGEREF _Toc18481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 准备文档数据时存在硬编码</w:t>
          </w:r>
          <w:r>
            <w:tab/>
          </w:r>
          <w:r>
            <w:fldChar w:fldCharType="begin"/>
          </w:r>
          <w:r>
            <w:instrText xml:space="preserve"> PAGEREF _Toc5445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30569"/>
      <w:r>
        <w:rPr>
          <w:rFonts w:hint="eastAsia"/>
          <w:lang w:val="en-US" w:eastAsia="zh-CN"/>
        </w:rPr>
        <w:t>外来订单相关接口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388"/>
      <w:r>
        <w:rPr>
          <w:rFonts w:hint="eastAsia"/>
          <w:lang w:val="en-US" w:eastAsia="zh-CN"/>
        </w:rPr>
        <w:t>1.1外来订单提交接口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6670"/>
      <w:r>
        <w:rPr>
          <w:rFonts w:hint="eastAsia"/>
          <w:lang w:val="en-US" w:eastAsia="zh-CN"/>
        </w:rPr>
        <w:t>1.1.1未判断查询用户信息结果是否为空</w:t>
      </w:r>
      <w:bookmarkEnd w:id="2"/>
    </w:p>
    <w:p>
      <w:r>
        <w:rPr>
          <w:rFonts w:hint="eastAsia"/>
          <w:lang w:val="en-US" w:eastAsia="zh-CN"/>
        </w:rPr>
        <w:t>代码截图：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4857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如果请求auth服务没有查询到用户信息，那result1.getResults()结果为null，再调用size()方法会报空指针异常。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3663"/>
      <w:r>
        <w:rPr>
          <w:rFonts w:hint="eastAsia"/>
          <w:lang w:val="en-US" w:eastAsia="zh-CN"/>
        </w:rPr>
        <w:t>1.1.2 未对接口需要传递的必要参数进行非空检验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如果panda未传递数据表设置为not null的字段，在mybatisplus对插入语句进行赋值时，因为找不到未传递的字段，会抛出java.sql.SQLException: Field 'xxx' doesn't have a default value异常。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6401"/>
      <w:r>
        <w:rPr>
          <w:rFonts w:hint="eastAsia"/>
          <w:lang w:val="en-US" w:eastAsia="zh-CN"/>
        </w:rPr>
        <w:t>1.1.3 未对请求头中需要传递的token进行非空串检验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如果panda递数的token为空串，则直接返回，没必要继续之后的代码。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565"/>
      <w:r>
        <w:rPr>
          <w:rFonts w:hint="eastAsia"/>
          <w:lang w:val="en-US" w:eastAsia="zh-CN"/>
        </w:rPr>
        <w:t>1.1.4 应该先进行凌云用户信息的查询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6395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如果根据panda传递的凌云用户名查询不出相应的用户信息，则直接返回，不必再进行之后的代码。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1057"/>
      <w:r>
        <w:rPr>
          <w:rFonts w:hint="eastAsia"/>
          <w:lang w:val="en-US" w:eastAsia="zh-CN"/>
        </w:rPr>
        <w:t>1.1.5 不用对panda传递的参数进行二次封装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7265" cy="2621280"/>
            <wp:effectExtent l="0" t="0" r="133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直接在balanceRecharge中封装其余参数后新增数据库，没必要将参数再封装到br中；额度订单相关的服务列表新增也是相同的问题。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6506"/>
      <w:r>
        <w:rPr>
          <w:rFonts w:hint="eastAsia"/>
          <w:lang w:val="en-US" w:eastAsia="zh-CN"/>
        </w:rPr>
        <w:t>1.1.6 如果用户不存在，则直接返回用户不存在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r>
        <w:drawing>
          <wp:inline distT="0" distB="0" distL="114300" distR="114300">
            <wp:extent cx="4168140" cy="10439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因为查询用户信息的接口是根据传递的用户名进行多字段模糊查询，所有必须校验panda传递的是完整用户名，不然该返回信息会造成panda认为用户名存在，但用户编码不存在。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663"/>
      <w:r>
        <w:rPr>
          <w:rFonts w:hint="eastAsia"/>
          <w:lang w:val="en-US" w:eastAsia="zh-CN"/>
        </w:rPr>
        <w:t>1.1.7 未进行事务控制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整个业务流程没有进行事务控制；并且，需要把数据库操作代码全部放在try-catch中，当出现异常时，统一包装为自定义异常，提示“订单提交失败”。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528"/>
      <w:r>
        <w:rPr>
          <w:rFonts w:hint="eastAsia"/>
          <w:lang w:val="en-US" w:eastAsia="zh-CN"/>
        </w:rPr>
        <w:t>1.2外来订单分页查询接口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928"/>
      <w:r>
        <w:rPr>
          <w:rFonts w:hint="eastAsia"/>
          <w:lang w:val="en-US" w:eastAsia="zh-CN"/>
        </w:rPr>
        <w:t>1.2.1 mapper文件中相同sql片段未提取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r>
        <w:drawing>
          <wp:inline distT="0" distB="0" distL="114300" distR="114300">
            <wp:extent cx="5004435" cy="3834130"/>
            <wp:effectExtent l="0" t="0" r="952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应该将相同的sql片段进行抽取。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896"/>
      <w:r>
        <w:rPr>
          <w:rFonts w:hint="eastAsia"/>
          <w:lang w:val="en-US" w:eastAsia="zh-CN"/>
        </w:rPr>
        <w:t>1.3外来订单处理接口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6488"/>
      <w:r>
        <w:rPr>
          <w:rFonts w:hint="eastAsia"/>
          <w:lang w:val="en-US" w:eastAsia="zh-CN"/>
        </w:rPr>
        <w:t>1.3.1 充值结果处理繁琐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r>
        <w:drawing>
          <wp:inline distT="0" distB="0" distL="114300" distR="114300">
            <wp:extent cx="4778375" cy="180594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首先，如果result为空，调用split（）方法时会抛出空指针异常；其次，直接将result通过json工具转换后再来判断充值成功与否。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8752"/>
      <w:r>
        <w:rPr>
          <w:rFonts w:hint="eastAsia"/>
          <w:lang w:val="en-US" w:eastAsia="zh-CN"/>
        </w:rPr>
        <w:t>1.3.2 重复充值问题（线程不安全）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如果前台多人同时对一个充值订单进行确认操作，会造成同一订单进行多次充值（额度确认和退回存在同样问题）。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8481"/>
      <w:r>
        <w:rPr>
          <w:rFonts w:hint="eastAsia"/>
          <w:lang w:val="en-US" w:eastAsia="zh-CN"/>
        </w:rPr>
        <w:t>1.4导出数据接口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5445"/>
      <w:r>
        <w:rPr>
          <w:rFonts w:hint="eastAsia"/>
          <w:lang w:val="en-US" w:eastAsia="zh-CN"/>
        </w:rPr>
        <w:t>1.4.1 准备文档数据时存在硬编码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081270" cy="5111115"/>
            <wp:effectExtent l="0" t="0" r="889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可以使用反射来实现文档数据的准备。</w:t>
      </w:r>
      <w:bookmarkStart w:id="16" w:name="_GoBack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D5A4A"/>
    <w:multiLevelType w:val="singleLevel"/>
    <w:tmpl w:val="D4CD5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B105D"/>
    <w:rsid w:val="02E34022"/>
    <w:rsid w:val="04B3302B"/>
    <w:rsid w:val="05840770"/>
    <w:rsid w:val="0902408B"/>
    <w:rsid w:val="16864ED7"/>
    <w:rsid w:val="183A2CB2"/>
    <w:rsid w:val="18763FD6"/>
    <w:rsid w:val="1C623378"/>
    <w:rsid w:val="1E572821"/>
    <w:rsid w:val="23F27C62"/>
    <w:rsid w:val="30D237F6"/>
    <w:rsid w:val="33133522"/>
    <w:rsid w:val="337D486B"/>
    <w:rsid w:val="36AD527C"/>
    <w:rsid w:val="3ADF58B5"/>
    <w:rsid w:val="4255387E"/>
    <w:rsid w:val="42573009"/>
    <w:rsid w:val="45362068"/>
    <w:rsid w:val="45F20171"/>
    <w:rsid w:val="4AE12F86"/>
    <w:rsid w:val="4ED72463"/>
    <w:rsid w:val="514E6A0B"/>
    <w:rsid w:val="51C27CBB"/>
    <w:rsid w:val="536D4DBB"/>
    <w:rsid w:val="56BD588C"/>
    <w:rsid w:val="57B93629"/>
    <w:rsid w:val="650C4B64"/>
    <w:rsid w:val="6766543D"/>
    <w:rsid w:val="73D87854"/>
    <w:rsid w:val="7649314C"/>
    <w:rsid w:val="782249F8"/>
    <w:rsid w:val="79A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2021-05-14T09:21:00Z</dcterms:created>
  <dc:creator>Administrator</dc:creator>
  <cp:lastModifiedBy>Administrator</cp:lastModifiedBy>
  <dcterms:modified xsi:type="dcterms:W3CDTF">2021-05-18T10:42:21Z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93F33FEA5528419CA800F1F24820E4DB</vt:lpwstr>
  </property>
</Properties>
</file>