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_Toc22528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_Toc22528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_Toc4048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_Toc4048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_Toc4490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_Toc4490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_Toc21901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_Toc21901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_Toc8153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_Toc8153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_Toc26664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_Toc26664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_Toc6934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_Toc6934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_Toc6762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_Toc6762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_Toc24834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_Toc22700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_Toc967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_Toc11996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_Toc11996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_Toc16479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_Toc16479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_Toc19396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_Toc19396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_Toc16697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_Toc21408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_Toc21408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_Toc22276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_Toc22276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_Toc9281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_Toc9281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_Toc24770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_Toc24770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_Toc32580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_Toc32580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_Toc9625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_Toc29495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_Toc29495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_Toc13816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_Toc13816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_Toc25240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_Toc25240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_Toc22275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_Toc22275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_Toc16399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_Toc16399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_Toc21107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_Toc21107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_Toc4448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_Toc4448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_Toc5697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_Toc5697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_Toc5848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_Toc5848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_Toc10964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_Toc10964 \h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_Toc9035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_Toc9035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_Toc31635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_Toc31635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_Toc20702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_Toc20702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_Toc3333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_Toc3333 \h </w:instrText>
          </w:r>
          <w:r>
            <w:fldChar w:fldCharType="separate"/>
          </w:r>
          <w:r>
            <w:t>13</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252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404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490"/>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1901"/>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8153"/>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6664"/>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34"/>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676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4834"/>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0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967"/>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1996"/>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6479"/>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939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6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0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2276"/>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9281"/>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477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32580"/>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9625"/>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495"/>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3816"/>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5240"/>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2275"/>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6399"/>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110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4448"/>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5697"/>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5848"/>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964"/>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9035"/>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31635"/>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70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33"/>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4.4、boolean contains(Object o)</w:t>
      </w:r>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4.5、void put(E e)</w:t>
      </w:r>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4.6、E poll()</w:t>
      </w:r>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4.7、E peek()</w:t>
      </w:r>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4.8、boolean remove(Object o)</w:t>
      </w:r>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4.9、E take()</w:t>
      </w:r>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LinkedBlockingQueue</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5.1、LinkedBlockingQueue()</w:t>
      </w:r>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5.2、LinkedBlockingQueue(int capacity)</w:t>
      </w:r>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5.3、boolean offer(E e)</w:t>
      </w:r>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5.4、E peek()</w:t>
      </w:r>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5.5、E poll()</w:t>
      </w:r>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5.6、void put(E e)</w:t>
      </w:r>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5.7、boolean remove(Object o)</w:t>
      </w:r>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5.8、E take()</w:t>
      </w:r>
    </w:p>
    <w:p>
      <w:pPr>
        <w:ind w:firstLine="420" w:firstLineChars="0"/>
        <w:rPr>
          <w:rFonts w:hint="default"/>
          <w:lang w:val="en-US" w:eastAsia="zh-CN"/>
        </w:rPr>
      </w:pPr>
      <w:r>
        <w:rPr>
          <w:rFonts w:hint="eastAsia"/>
          <w:lang w:val="en-US" w:eastAsia="zh-CN"/>
        </w:rPr>
        <w:t>方法作用：取出队列中的第一个元素，如果队列中没有元素，则将阻塞（与poll的差异）；</w:t>
      </w:r>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DD033B"/>
    <w:rsid w:val="09DF42DA"/>
    <w:rsid w:val="0A115D4C"/>
    <w:rsid w:val="0F86049F"/>
    <w:rsid w:val="0FD7617F"/>
    <w:rsid w:val="106612B1"/>
    <w:rsid w:val="109776BD"/>
    <w:rsid w:val="11277160"/>
    <w:rsid w:val="11DF08F1"/>
    <w:rsid w:val="146824FA"/>
    <w:rsid w:val="15CE307A"/>
    <w:rsid w:val="170535D2"/>
    <w:rsid w:val="17131FC0"/>
    <w:rsid w:val="175C185C"/>
    <w:rsid w:val="17A55002"/>
    <w:rsid w:val="17C46D66"/>
    <w:rsid w:val="195D3ED0"/>
    <w:rsid w:val="19D6485F"/>
    <w:rsid w:val="19D918FD"/>
    <w:rsid w:val="1BF67460"/>
    <w:rsid w:val="1C1072DE"/>
    <w:rsid w:val="1C33570B"/>
    <w:rsid w:val="1CDA72AF"/>
    <w:rsid w:val="1DF1351C"/>
    <w:rsid w:val="1E596283"/>
    <w:rsid w:val="1E7A0DC5"/>
    <w:rsid w:val="21B856E5"/>
    <w:rsid w:val="2288155B"/>
    <w:rsid w:val="232E2009"/>
    <w:rsid w:val="24781B68"/>
    <w:rsid w:val="25604088"/>
    <w:rsid w:val="266B2765"/>
    <w:rsid w:val="267918E7"/>
    <w:rsid w:val="26995AE5"/>
    <w:rsid w:val="27895B59"/>
    <w:rsid w:val="2C2F0482"/>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2296EFD"/>
    <w:rsid w:val="42742F13"/>
    <w:rsid w:val="44A23EFE"/>
    <w:rsid w:val="44B22FFE"/>
    <w:rsid w:val="44D97FD8"/>
    <w:rsid w:val="4537679D"/>
    <w:rsid w:val="48836720"/>
    <w:rsid w:val="48F84E45"/>
    <w:rsid w:val="4A0537CF"/>
    <w:rsid w:val="4A22704F"/>
    <w:rsid w:val="4A360961"/>
    <w:rsid w:val="4B0E574A"/>
    <w:rsid w:val="4B2E23F0"/>
    <w:rsid w:val="4B453430"/>
    <w:rsid w:val="4C420B48"/>
    <w:rsid w:val="4C5F3849"/>
    <w:rsid w:val="4CB75DA0"/>
    <w:rsid w:val="4D7B06C9"/>
    <w:rsid w:val="4F5F5D99"/>
    <w:rsid w:val="50B024DB"/>
    <w:rsid w:val="50DD469C"/>
    <w:rsid w:val="50E61077"/>
    <w:rsid w:val="51D3784E"/>
    <w:rsid w:val="535D7B4C"/>
    <w:rsid w:val="554A42CB"/>
    <w:rsid w:val="561823E2"/>
    <w:rsid w:val="58073B90"/>
    <w:rsid w:val="59050C34"/>
    <w:rsid w:val="5B2D2A13"/>
    <w:rsid w:val="5C526827"/>
    <w:rsid w:val="5CA442C0"/>
    <w:rsid w:val="5D211B1C"/>
    <w:rsid w:val="5FC835BC"/>
    <w:rsid w:val="60B22CAE"/>
    <w:rsid w:val="60F577E0"/>
    <w:rsid w:val="61EA05F7"/>
    <w:rsid w:val="623074BA"/>
    <w:rsid w:val="624A590A"/>
    <w:rsid w:val="637875DB"/>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705638DF"/>
    <w:rsid w:val="707B021E"/>
    <w:rsid w:val="709366CE"/>
    <w:rsid w:val="713F0604"/>
    <w:rsid w:val="71B904B6"/>
    <w:rsid w:val="75D94B83"/>
    <w:rsid w:val="76544B51"/>
    <w:rsid w:val="766308F1"/>
    <w:rsid w:val="78530935"/>
    <w:rsid w:val="78670B6C"/>
    <w:rsid w:val="799B39EA"/>
    <w:rsid w:val="7B7F61CD"/>
    <w:rsid w:val="7C4E5B9F"/>
    <w:rsid w:val="7DA0242A"/>
    <w:rsid w:val="7DD66157"/>
    <w:rsid w:val="7DDC7C5D"/>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2021-12-12T13:19:13Z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