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50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8982"/>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8.5、E peek()</w:t>
      </w:r>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r>
        <w:rPr>
          <w:rFonts w:hint="eastAsia"/>
          <w:lang w:val="en-US" w:eastAsia="zh-CN"/>
        </w:rPr>
        <w:t>ThreadPoolExecutor</w:t>
      </w:r>
    </w:p>
    <w:p>
      <w:pPr>
        <w:ind w:firstLine="420" w:firstLineChars="0"/>
        <w:rPr>
          <w:rFonts w:hint="eastAsia"/>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worker中引用了一个线程工厂创建的线程t，线程t就是用来执行任务的，当一条任务执行完成，就会去阻塞队列中获取任务，如果阻塞队列中没有任务，则线程t会在阻塞队列的等待队列中被挂起，直到获取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如果worker的数量大于corePoolSize，则在去阻塞队列获取任务时或带上keepAliveTime作为超时时间，如果超时时间到还是没有拿到任务，并且阻塞队列没有任务在排队，则会将多余corePoolSize数量的worker进行销毁。</w:t>
      </w:r>
    </w:p>
    <w:p>
      <w:pPr>
        <w:pStyle w:val="3"/>
        <w:bidi w:val="0"/>
        <w:rPr>
          <w:rFonts w:hint="eastAsia"/>
          <w:lang w:val="en-US" w:eastAsia="zh-CN"/>
        </w:rPr>
      </w:pPr>
      <w:r>
        <w:rPr>
          <w:rFonts w:hint="eastAsia"/>
          <w:lang w:val="en-US" w:eastAsia="zh-CN"/>
        </w:rPr>
        <w:t>9.1、ThreadPoolExecutor(int corePoolSize,int maximumPoolSize,long keepAliveTime,TimeUnit unit,BlockingQueue&lt;Runnable&gt; workQueue,ThreadFactory threadFactory,RejectedExecutionHandler handler)</w:t>
      </w:r>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9.2、void execute(Runnable command)</w:t>
      </w:r>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r>
        <w:rPr>
          <w:rFonts w:hint="eastAsia"/>
          <w:lang w:val="en-US" w:eastAsia="zh-CN"/>
        </w:rPr>
        <w:t>9.3、boolean addWorker(Runnable firstTask, boolean core)</w:t>
      </w:r>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9.4、void allowCoreThreadTimeOut(boolean value)</w:t>
      </w:r>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default"/>
          <w:lang w:val="en-US" w:eastAsia="zh-CN"/>
        </w:rPr>
      </w:pPr>
      <w:r>
        <w:rPr>
          <w:rFonts w:hint="eastAsia"/>
          <w:lang w:val="en-US" w:eastAsia="zh-CN"/>
        </w:rPr>
        <w:t>②如果value与allowCoreThreadTimeOut不同，则将value赋值给allowCoreThreadTimeOut；如果本次是开启超时设置，则调用interruptIdleWorkers()终端（销毁）</w:t>
      </w:r>
      <w:bookmarkStart w:id="73" w:name="_GoBack"/>
      <w:bookmarkEnd w:id="73"/>
      <w:r>
        <w:rPr>
          <w:rFonts w:hint="eastAsia"/>
          <w:lang w:val="en-US" w:eastAsia="zh-CN"/>
        </w:rPr>
        <w:t>闲散的worker（即将worker中保存的thread的终端标识改为true）；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1B23C3"/>
    <w:rsid w:val="024912E2"/>
    <w:rsid w:val="02A93B2F"/>
    <w:rsid w:val="02BF70D9"/>
    <w:rsid w:val="02C46BBB"/>
    <w:rsid w:val="02F55DF4"/>
    <w:rsid w:val="031E62CB"/>
    <w:rsid w:val="033E2674"/>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B1A7EAE"/>
    <w:rsid w:val="0B91204F"/>
    <w:rsid w:val="0C264442"/>
    <w:rsid w:val="0CB33F28"/>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63752"/>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288155B"/>
    <w:rsid w:val="232E2009"/>
    <w:rsid w:val="23F5677C"/>
    <w:rsid w:val="24781B68"/>
    <w:rsid w:val="248F6D4A"/>
    <w:rsid w:val="24E7267F"/>
    <w:rsid w:val="25604088"/>
    <w:rsid w:val="26230BE6"/>
    <w:rsid w:val="266B2765"/>
    <w:rsid w:val="267918E7"/>
    <w:rsid w:val="269229A8"/>
    <w:rsid w:val="26995AE5"/>
    <w:rsid w:val="26BE554B"/>
    <w:rsid w:val="271B0DEB"/>
    <w:rsid w:val="27895B59"/>
    <w:rsid w:val="27F03E2A"/>
    <w:rsid w:val="286535AB"/>
    <w:rsid w:val="288669B2"/>
    <w:rsid w:val="29F179E6"/>
    <w:rsid w:val="2B296F1F"/>
    <w:rsid w:val="2B77077F"/>
    <w:rsid w:val="2BDA4BD6"/>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2A6CAF"/>
    <w:rsid w:val="374C2CDB"/>
    <w:rsid w:val="37AB41E8"/>
    <w:rsid w:val="37AB427F"/>
    <w:rsid w:val="387A419F"/>
    <w:rsid w:val="39033292"/>
    <w:rsid w:val="391967B5"/>
    <w:rsid w:val="398E34A3"/>
    <w:rsid w:val="39A84565"/>
    <w:rsid w:val="3A961BAC"/>
    <w:rsid w:val="3B051C82"/>
    <w:rsid w:val="3B0904F2"/>
    <w:rsid w:val="3B2220F5"/>
    <w:rsid w:val="3B3360B0"/>
    <w:rsid w:val="3BA41484"/>
    <w:rsid w:val="3C675EEE"/>
    <w:rsid w:val="3CB5791C"/>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53406B"/>
    <w:rsid w:val="42742F13"/>
    <w:rsid w:val="42C205EB"/>
    <w:rsid w:val="440F51E1"/>
    <w:rsid w:val="44A23EFE"/>
    <w:rsid w:val="44B22FFE"/>
    <w:rsid w:val="44D97FD8"/>
    <w:rsid w:val="4537679D"/>
    <w:rsid w:val="4557299B"/>
    <w:rsid w:val="463F73D2"/>
    <w:rsid w:val="46875502"/>
    <w:rsid w:val="46A77952"/>
    <w:rsid w:val="46BB571B"/>
    <w:rsid w:val="46E87A25"/>
    <w:rsid w:val="46F56910"/>
    <w:rsid w:val="48836720"/>
    <w:rsid w:val="48F84E45"/>
    <w:rsid w:val="492D05E3"/>
    <w:rsid w:val="49BB34E4"/>
    <w:rsid w:val="49ED38CE"/>
    <w:rsid w:val="4A0537CF"/>
    <w:rsid w:val="4A22704F"/>
    <w:rsid w:val="4A360961"/>
    <w:rsid w:val="4B0E574A"/>
    <w:rsid w:val="4B2E23F0"/>
    <w:rsid w:val="4B453430"/>
    <w:rsid w:val="4B4D6D1A"/>
    <w:rsid w:val="4C420B48"/>
    <w:rsid w:val="4C5F3849"/>
    <w:rsid w:val="4C92204A"/>
    <w:rsid w:val="4CB75DA0"/>
    <w:rsid w:val="4D7B06C9"/>
    <w:rsid w:val="4DC42B98"/>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54A42CB"/>
    <w:rsid w:val="55DD0C9B"/>
    <w:rsid w:val="561823E2"/>
    <w:rsid w:val="57D87606"/>
    <w:rsid w:val="58073B90"/>
    <w:rsid w:val="5807764E"/>
    <w:rsid w:val="59050C34"/>
    <w:rsid w:val="59336A82"/>
    <w:rsid w:val="5A8716F8"/>
    <w:rsid w:val="5B2D2A13"/>
    <w:rsid w:val="5BDA7695"/>
    <w:rsid w:val="5C1F025F"/>
    <w:rsid w:val="5C2021AF"/>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5ED39E0"/>
    <w:rsid w:val="66180F7D"/>
    <w:rsid w:val="6679224C"/>
    <w:rsid w:val="66EA1469"/>
    <w:rsid w:val="670F1551"/>
    <w:rsid w:val="678371C8"/>
    <w:rsid w:val="68E87C2B"/>
    <w:rsid w:val="6AD77612"/>
    <w:rsid w:val="6AE57486"/>
    <w:rsid w:val="6B427AC6"/>
    <w:rsid w:val="6C0C59DE"/>
    <w:rsid w:val="6C356F4E"/>
    <w:rsid w:val="6C732EEE"/>
    <w:rsid w:val="6D86476C"/>
    <w:rsid w:val="6DA4590C"/>
    <w:rsid w:val="6DB65C9F"/>
    <w:rsid w:val="6DBA27D2"/>
    <w:rsid w:val="6DF754CB"/>
    <w:rsid w:val="6E050838"/>
    <w:rsid w:val="6E0C43BB"/>
    <w:rsid w:val="6E4476B1"/>
    <w:rsid w:val="6E9708FE"/>
    <w:rsid w:val="6E9C7F6C"/>
    <w:rsid w:val="6F2C77B1"/>
    <w:rsid w:val="6F796812"/>
    <w:rsid w:val="705638DF"/>
    <w:rsid w:val="707B021E"/>
    <w:rsid w:val="709366CE"/>
    <w:rsid w:val="713F0604"/>
    <w:rsid w:val="7148006E"/>
    <w:rsid w:val="71910793"/>
    <w:rsid w:val="71B904B6"/>
    <w:rsid w:val="72B648F6"/>
    <w:rsid w:val="75D94B83"/>
    <w:rsid w:val="76544B51"/>
    <w:rsid w:val="766308F1"/>
    <w:rsid w:val="78493382"/>
    <w:rsid w:val="78530935"/>
    <w:rsid w:val="78670B6C"/>
    <w:rsid w:val="789B3DFF"/>
    <w:rsid w:val="799B39EA"/>
    <w:rsid w:val="7B0813ED"/>
    <w:rsid w:val="7B7F61CD"/>
    <w:rsid w:val="7C4E5B9F"/>
    <w:rsid w:val="7D951CD7"/>
    <w:rsid w:val="7DA0242A"/>
    <w:rsid w:val="7DD66157"/>
    <w:rsid w:val="7DDC7C5D"/>
    <w:rsid w:val="7E1352F2"/>
    <w:rsid w:val="7E7D362D"/>
    <w:rsid w:val="7EC57008"/>
    <w:rsid w:val="7EF44487"/>
    <w:rsid w:val="7EFF0ACC"/>
    <w:rsid w:val="7F3416B1"/>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2022-01-26T06:02:29Z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74555F52CD6744A18395A4FEA80419AF</vt:lpwstr>
  </property>
</Properties>
</file>