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</w:t>
      </w:r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空参构造ArrayList()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调用此构造函数后，将一个没有成员的数据赋值给成员变量elementData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构造函数ArrayList(Collection&lt;? extends E&gt; c)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先将参数集合转换为数组，如果数组的长度为0，则将EMPTY_ELEMENTDATA赋值给elementData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构造函数ArrayList(int)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根据参数，创建指定容量的数组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说明：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elementData -集合底层存储数据的数组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DEFAULTCAPACITY_EMPTY_ELEMENTDATA-默认空的object对象数组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Size-集合中存储的数据的数量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modCound-集合被修改的次数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newCapacity-elementData 数组扩充后的容量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①首先，如果elementData == DEFAULTCAPACITY_EMPTY_ELEMENTDATA，则取出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DEFAULT_CAPACITY与size+1中较大的值，否则取出size+1；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②然后modCount自增长1；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③然后判断第①步中取出的值是否大于elementData 数组的长度，如果是，则进行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elementData 数组扩充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④elementData 数组的新容量newCapacity=老容量+老容量右移1位，并判断新容量是</w:t>
      </w:r>
      <w:r>
        <w:rPr>
          <w:rFonts w:hint="eastAsia"/>
          <w:lang w:val="en-US" w:eastAsia="zh-CN"/>
        </w:rPr>
        <w:tab/>
        <w:t>否超出int类型最大值，如果是，则新容量等于int类型最大值；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⑤将老数组中的数据复制到新数组中，并将新数组赋值给elementData 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⑥最后在elementData [size+1]处插入本次新增数据。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①通过无参构造创建的集合，在首次添加数据时，elementData 数组容量会设置为10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②当本次需要插入数据的索引值大于elementData 数组容量时，会对elementData 进行</w:t>
      </w:r>
      <w:r>
        <w:rPr>
          <w:rFonts w:hint="eastAsia"/>
          <w:lang w:val="en-US" w:eastAsia="zh-CN"/>
        </w:rPr>
        <w:tab/>
        <w:t>扩容，每次的扩容量为elementData 容量的一半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add(int index, E element)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2551"/>
    <w:multiLevelType w:val="singleLevel"/>
    <w:tmpl w:val="8B4525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F970E6"/>
    <w:multiLevelType w:val="multilevel"/>
    <w:tmpl w:val="56F970E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B6D2E"/>
    <w:rsid w:val="125C2CEA"/>
    <w:rsid w:val="3F0D08C2"/>
    <w:rsid w:val="433C004E"/>
    <w:rsid w:val="43516171"/>
    <w:rsid w:val="4E817BDE"/>
    <w:rsid w:val="6814786F"/>
    <w:rsid w:val="7AEC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2021-10-09T06:15:00Z</dcterms:created>
  <dc:creator>Administrator</dc:creator>
  <cp:lastModifiedBy>Administrator</cp:lastModifiedBy>
  <dcterms:modified xsi:type="dcterms:W3CDTF">2021-10-10T13:08:44Z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5016F28EC26A4340B24BCBC38A6E2189</vt:lpwstr>
  </property>
</Properties>
</file>