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428"/>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_Toc19286 </w:instrText>
          </w:r>
          <w:r>
            <w:rPr>
              <w:rFonts w:hint="eastAsia"/>
              <w:lang w:val="en-US" w:eastAsia="zh-CN"/>
            </w:rPr>
            <w:fldChar w:fldCharType="separate"/>
          </w:r>
          <w:r>
            <w:rPr>
              <w:rFonts w:hint="eastAsia"/>
              <w:lang w:val="en-US" w:eastAsia="zh-CN"/>
            </w:rPr>
            <w:t>1发布商品</w:t>
          </w:r>
          <w:r>
            <w:tab/>
          </w:r>
          <w:r>
            <w:fldChar w:fldCharType="begin"/>
          </w:r>
          <w:r>
            <w:instrText xml:space="preserve"> PAGEREF _Toc19286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_Toc20840 </w:instrText>
          </w:r>
          <w:r>
            <w:rPr>
              <w:rFonts w:hint="eastAsia"/>
              <w:lang w:val="en-US" w:eastAsia="zh-CN"/>
            </w:rPr>
            <w:fldChar w:fldCharType="separate"/>
          </w:r>
          <w:r>
            <w:rPr>
              <w:rFonts w:hint="eastAsia"/>
              <w:lang w:val="en-US" w:eastAsia="zh-CN"/>
            </w:rPr>
            <w:t>1.1具体功能流程</w:t>
          </w:r>
          <w:r>
            <w:tab/>
          </w:r>
          <w:r>
            <w:fldChar w:fldCharType="begin"/>
          </w:r>
          <w:r>
            <w:instrText xml:space="preserve"> PAGEREF _Toc20840 \h </w:instrText>
          </w:r>
          <w:r>
            <w:fldChar w:fldCharType="separate"/>
          </w:r>
          <w:r>
            <w:t>2</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bookmarkStart w:id="2" w:name="_GoBack"/>
        </w:p>
      </w:sdtContent>
    </w:sdt>
    <w:bookmarkEnd w:id="2"/>
    <w:p>
      <w:pPr>
        <w:pStyle w:val="2"/>
        <w:numPr>
          <w:ilvl w:val="0"/>
          <w:numId w:val="0"/>
        </w:numPr>
        <w:bidi w:val="0"/>
        <w:rPr>
          <w:rFonts w:hint="eastAsia"/>
          <w:lang w:val="en-US" w:eastAsia="zh-CN"/>
        </w:rPr>
      </w:pPr>
      <w:bookmarkStart w:id="0" w:name="_Toc19286"/>
      <w:r>
        <w:rPr>
          <w:rFonts w:hint="eastAsia"/>
          <w:lang w:val="en-US" w:eastAsia="zh-CN"/>
        </w:rPr>
        <w:t>1发布商品</w:t>
      </w:r>
      <w:bookmarkEnd w:id="0"/>
    </w:p>
    <w:p>
      <w:pPr>
        <w:pStyle w:val="3"/>
        <w:bidi w:val="0"/>
        <w:rPr>
          <w:rFonts w:hint="default"/>
          <w:lang w:val="en-US" w:eastAsia="zh-CN"/>
        </w:rPr>
      </w:pPr>
      <w:bookmarkStart w:id="1" w:name="_Toc20840"/>
      <w:r>
        <w:rPr>
          <w:rFonts w:hint="eastAsia"/>
          <w:lang w:val="en-US" w:eastAsia="zh-CN"/>
        </w:rPr>
        <w:t>1.1具体功能流程</w:t>
      </w:r>
      <w:bookmarkEnd w:id="1"/>
    </w:p>
    <w:p>
      <w:pPr>
        <w:bidi w:val="0"/>
        <w:rPr>
          <w:rFonts w:hint="eastAsia"/>
          <w:lang w:val="en-US" w:eastAsia="zh-CN"/>
        </w:rPr>
      </w:pPr>
      <w:r>
        <w:rPr>
          <w:rFonts w:hint="eastAsia"/>
          <w:lang w:val="en-US" w:eastAsia="zh-CN"/>
        </w:rPr>
        <w:t>1.1.1前台点击发布商品，查询产品一级分类列表，再查询二级分类；然后查询siteCode=sobeyLingYunMall的所有商品信息，最后调用预新增接口，生成MediaDir（默认路径+随机uuid），Uuid，Logo，MasterGraph，Banner，Scene，UserGuide，DevelopGuide，PriceTable，PriceLimited，Sla等字段的值返回前端。</w:t>
      </w:r>
    </w:p>
    <w:p>
      <w:pPr>
        <w:bidi w:val="0"/>
        <w:rPr>
          <w:rFonts w:hint="eastAsia"/>
          <w:lang w:val="en-US" w:eastAsia="zh-CN"/>
        </w:rPr>
      </w:pPr>
    </w:p>
    <w:p>
      <w:pPr>
        <w:bidi w:val="0"/>
        <w:rPr>
          <w:rFonts w:hint="default"/>
          <w:lang w:val="en-US" w:eastAsia="zh-CN"/>
        </w:rPr>
      </w:pPr>
      <w:r>
        <w:rPr>
          <w:rFonts w:hint="eastAsia"/>
          <w:lang w:val="en-US" w:eastAsia="zh-CN"/>
        </w:rPr>
        <w:t>1.1.2在前端页面输入商品编号后，调用商品服务查询是否存在该编号的商品，若存在，则提示商品编码已经存在。</w:t>
      </w:r>
    </w:p>
    <w:p>
      <w:pPr>
        <w:bidi w:val="0"/>
        <w:rPr>
          <w:rFonts w:hint="default"/>
          <w:lang w:val="en-US" w:eastAsia="zh-CN"/>
        </w:rPr>
      </w:pPr>
    </w:p>
    <w:p>
      <w:pPr>
        <w:bidi w:val="0"/>
        <w:rPr>
          <w:rFonts w:hint="eastAsia"/>
          <w:lang w:val="en-US" w:eastAsia="zh-CN"/>
        </w:rPr>
      </w:pPr>
      <w:r>
        <w:rPr>
          <w:rFonts w:hint="eastAsia"/>
          <w:lang w:val="en-US" w:eastAsia="zh-CN"/>
        </w:rPr>
        <w:t>1.1.3分别选择商品logo，商品主图，商品横幅的图片上传，一旦选择文件完成就调用产品服务的media模块的素材新增接口进行文件的上传（一次上传一个文件），上传参数type（素材类型）、files（文件）、productId（商品id，第一步生成的uuid）、mediaId（第一步生成的素材id，如果同一类型有多个文件，则使用同一个id，亮点图标除外）、destPath（第一步生成的MediaDir）。</w:t>
      </w:r>
    </w:p>
    <w:p>
      <w:pPr>
        <w:bidi w:val="0"/>
        <w:rPr>
          <w:rFonts w:hint="eastAsia"/>
          <w:lang w:val="en-US" w:eastAsia="zh-CN"/>
        </w:rPr>
      </w:pPr>
    </w:p>
    <w:p>
      <w:pPr>
        <w:bidi w:val="0"/>
        <w:rPr>
          <w:rFonts w:hint="eastAsia"/>
          <w:lang w:val="en-US" w:eastAsia="zh-CN"/>
        </w:rPr>
      </w:pPr>
      <w:r>
        <w:rPr>
          <w:rFonts w:hint="eastAsia"/>
          <w:lang w:val="en-US" w:eastAsia="zh-CN"/>
        </w:rPr>
        <w:t>1.1.4上传文件参数到达后端，先校验productId和mediaId是否为空，不为空，再进行文件的上传，文件的路径为destPath+uuid+文件名，最后将素材数据新增到素材表。</w:t>
      </w:r>
    </w:p>
    <w:p>
      <w:pPr>
        <w:bidi w:val="0"/>
        <w:rPr>
          <w:rFonts w:hint="eastAsia"/>
          <w:lang w:val="en-US" w:eastAsia="zh-CN"/>
        </w:rPr>
      </w:pPr>
    </w:p>
    <w:p>
      <w:pPr>
        <w:bidi w:val="0"/>
        <w:rPr>
          <w:rFonts w:hint="eastAsia"/>
          <w:lang w:val="en-US" w:eastAsia="zh-CN"/>
        </w:rPr>
      </w:pPr>
      <w:r>
        <w:rPr>
          <w:rFonts w:hint="eastAsia"/>
          <w:lang w:val="en-US" w:eastAsia="zh-CN"/>
        </w:rPr>
        <w:t>1.1.5前端页面点击下一步，再次验证商品编号是否已经存在；因为强制要求商品至少有3个亮点，所以调用3次亮点模块的预新增接口生成3个亮点的uuid。</w:t>
      </w:r>
    </w:p>
    <w:p>
      <w:pPr>
        <w:bidi w:val="0"/>
        <w:rPr>
          <w:rFonts w:hint="eastAsia"/>
          <w:lang w:val="en-US" w:eastAsia="zh-CN"/>
        </w:rPr>
      </w:pPr>
    </w:p>
    <w:p>
      <w:pPr>
        <w:bidi w:val="0"/>
        <w:rPr>
          <w:rFonts w:hint="eastAsia"/>
          <w:lang w:val="en-US" w:eastAsia="zh-CN"/>
        </w:rPr>
      </w:pPr>
      <w:r>
        <w:rPr>
          <w:rFonts w:hint="eastAsia"/>
          <w:lang w:val="en-US" w:eastAsia="zh-CN"/>
        </w:rPr>
        <w:t>1.1.6前端页面填写两点信息后选择亮点图标，选择好后调用产品服务的media模块的素材新增接口进行文件的上传（一次上传一个文件），上传参数type（素材类型）、files（文件）、productId（商品id，第一步生成的uuid）、mediaId（第一步生成的素材id，如果同一类型有多个文件，则使用同一个id，亮点图标除外）、destPath（第一步生成的MediaDir），上传文件参数到达后端，先校验productId和mediaId是否为空，不为空，再进行文件的上传，文件的路径为destPath+uuid+文件名，最后将素材数据新增到素材表。</w:t>
      </w:r>
    </w:p>
    <w:p>
      <w:pPr>
        <w:bidi w:val="0"/>
        <w:rPr>
          <w:rFonts w:hint="eastAsia"/>
          <w:lang w:val="en-US" w:eastAsia="zh-CN"/>
        </w:rPr>
      </w:pPr>
    </w:p>
    <w:p>
      <w:pPr>
        <w:bidi w:val="0"/>
        <w:rPr>
          <w:rFonts w:hint="eastAsia"/>
          <w:lang w:val="en-US" w:eastAsia="zh-CN"/>
        </w:rPr>
      </w:pPr>
      <w:r>
        <w:rPr>
          <w:rFonts w:hint="eastAsia"/>
          <w:lang w:val="en-US" w:eastAsia="zh-CN"/>
        </w:rPr>
        <w:t>1.1.7在进行SLA协议，用户手册，开发说明的上传时，先调用素材模块的查询接口查询第一步预生成的对应素材id是否寻在，若不存在则进行文件的上传，上传流程与之前图片上上传流程相同。</w:t>
      </w:r>
    </w:p>
    <w:p>
      <w:pPr>
        <w:bidi w:val="0"/>
        <w:rPr>
          <w:rFonts w:hint="eastAsia"/>
          <w:lang w:val="en-US" w:eastAsia="zh-CN"/>
        </w:rPr>
      </w:pPr>
    </w:p>
    <w:p>
      <w:pPr>
        <w:bidi w:val="0"/>
        <w:rPr>
          <w:rFonts w:hint="eastAsia"/>
          <w:lang w:val="en-US" w:eastAsia="zh-CN"/>
        </w:rPr>
      </w:pPr>
      <w:r>
        <w:rPr>
          <w:rFonts w:hint="eastAsia"/>
          <w:lang w:val="en-US" w:eastAsia="zh-CN"/>
        </w:rPr>
        <w:t>1.1.8前端页面点击下一步，</w:t>
      </w:r>
      <w:r>
        <w:rPr>
          <w:rFonts w:hint="eastAsia"/>
          <w:color w:val="FF0000"/>
          <w:lang w:val="en-US" w:eastAsia="zh-CN"/>
        </w:rPr>
        <w:t>根据一个mediaId查询素材查询接口是否存在次mediaId的数据，具体查询的是哪个素材不清楚</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1.1.9前端页面在填写好版本编号后，调用商品服务查询是否存在该编号的商品，若存在，则提示商品编码已经存在。</w:t>
      </w:r>
    </w:p>
    <w:p>
      <w:pPr>
        <w:bidi w:val="0"/>
        <w:rPr>
          <w:rFonts w:hint="eastAsia"/>
          <w:lang w:val="en-US" w:eastAsia="zh-CN"/>
        </w:rPr>
      </w:pPr>
    </w:p>
    <w:p>
      <w:pPr>
        <w:bidi w:val="0"/>
        <w:rPr>
          <w:rFonts w:hint="eastAsia"/>
          <w:lang w:val="en-US" w:eastAsia="zh-CN"/>
        </w:rPr>
      </w:pPr>
      <w:r>
        <w:rPr>
          <w:rFonts w:hint="eastAsia"/>
          <w:lang w:val="en-US" w:eastAsia="zh-CN"/>
        </w:rPr>
        <w:t>1.1.10定价表与商品销售限价表上传与之前文件上传流程相同。</w:t>
      </w:r>
    </w:p>
    <w:p>
      <w:pPr>
        <w:bidi w:val="0"/>
        <w:rPr>
          <w:rFonts w:hint="eastAsia"/>
          <w:lang w:val="en-US" w:eastAsia="zh-CN"/>
        </w:rPr>
      </w:pPr>
      <w:r>
        <w:rPr>
          <w:rFonts w:hint="eastAsia"/>
          <w:lang w:val="en-US" w:eastAsia="zh-CN"/>
        </w:rPr>
        <w:t>1.1.11前端页面点击提交，将之前填写的所有数据提交到商品服务的商品新增接口。</w:t>
      </w:r>
    </w:p>
    <w:p>
      <w:pPr>
        <w:bidi w:val="0"/>
        <w:rPr>
          <w:rFonts w:hint="eastAsia"/>
          <w:lang w:val="en-US" w:eastAsia="zh-CN"/>
        </w:rPr>
      </w:pPr>
    </w:p>
    <w:p>
      <w:pPr>
        <w:bidi w:val="0"/>
        <w:rPr>
          <w:rFonts w:hint="eastAsia"/>
          <w:lang w:val="en-US" w:eastAsia="zh-CN"/>
        </w:rPr>
      </w:pPr>
      <w:r>
        <w:rPr>
          <w:rFonts w:hint="eastAsia"/>
          <w:lang w:val="en-US" w:eastAsia="zh-CN"/>
        </w:rPr>
        <w:t>1.1.12参数到达后端接口后，全部封装到Product中，判断Product是否为空，若为空直接返回前端提示参数为空，再校验商品名和编码不能为空；将MediaDir，uuid，请求头中的token获取到。</w:t>
      </w:r>
    </w:p>
    <w:p>
      <w:pPr>
        <w:bidi w:val="0"/>
        <w:rPr>
          <w:rFonts w:hint="eastAsia"/>
          <w:lang w:val="en-US" w:eastAsia="zh-CN"/>
        </w:rPr>
      </w:pPr>
    </w:p>
    <w:p>
      <w:pPr>
        <w:bidi w:val="0"/>
        <w:rPr>
          <w:rFonts w:hint="eastAsia"/>
          <w:lang w:val="en-US" w:eastAsia="zh-CN"/>
        </w:rPr>
      </w:pPr>
      <w:r>
        <w:rPr>
          <w:rFonts w:hint="eastAsia"/>
          <w:lang w:val="en-US" w:eastAsia="zh-CN"/>
        </w:rPr>
        <w:t>1.1.13将商品参数新增到商品表。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1.1.14如果存在关联商品的数据，则先判断关联是否存在，如不存在就将关联商品相关数据新增到关联商品表（</w:t>
      </w:r>
      <w:r>
        <w:rPr>
          <w:rFonts w:hint="eastAsia"/>
          <w:color w:val="FF0000"/>
          <w:lang w:val="en-US" w:eastAsia="zh-CN"/>
        </w:rPr>
        <w:t>关联商品表的uuid是在何时生成的？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1.1.15将商品亮点相关数据新增到商品亮点表中。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1.1.16如果存在商品功能数据，则将数据新增到商品功能表中（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1.1.17如果存在商品合作案例数据，则将数据新增到商品合作案例表中（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1.1.18将版本数据新增到商品版本表（在新增前生成了uuid）；如果版本数据中存在自定义商品版本数据，则将自定义商品版本数据新增到自定义商品版本表（在新增前生成了uuid）；如果自定义商品版本数据中存在商品版本自定义规格选项数据，则将商品版本自定义规格选项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1.1.19如果存在商品计费规则数据，则将数据新增到商品计费规则表中（</w:t>
      </w:r>
      <w:r>
        <w:rPr>
          <w:rFonts w:hint="eastAsia"/>
          <w:color w:val="FF0000"/>
          <w:lang w:val="en-US" w:eastAsia="zh-CN"/>
        </w:rPr>
        <w:t>商品计费规则表的uuid是在何时生成的？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1.1.20如果存在商品套餐数据，则将数据新增到商品套餐表中（在新增前生成了uuid）；如果商品套餐数据中存在自定义套餐包资源名称数据，则将数据新增到自定义套餐包资源名称表（在新增前生成了uuid）；如果自定义套餐包资源名称数据中存在商品套餐自定义选项数据，则将数据新增到商品套餐自定义选项表（在新增前生成了uuid）。</w:t>
      </w:r>
    </w:p>
    <w:p>
      <w:pPr>
        <w:bidi w:val="0"/>
        <w:rPr>
          <w:rFonts w:hint="eastAsia"/>
          <w:lang w:val="en-US" w:eastAsia="zh-CN"/>
        </w:rPr>
      </w:pPr>
    </w:p>
    <w:p>
      <w:pPr>
        <w:bidi w:val="0"/>
        <w:rPr>
          <w:rFonts w:hint="eastAsia"/>
          <w:lang w:val="en-US" w:eastAsia="zh-CN"/>
        </w:rPr>
      </w:pPr>
      <w:r>
        <w:rPr>
          <w:rFonts w:hint="eastAsia"/>
          <w:lang w:val="en-US" w:eastAsia="zh-CN"/>
        </w:rPr>
        <w:t>1.1.21如果存在商品自定义权限数据，则将数据新增到商品自定义权限表中（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1.1.22在整个商品新增的过程中报错的话，就将素材父目录进行删除。</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47CE8"/>
    <w:rsid w:val="083C220D"/>
    <w:rsid w:val="0B0E2902"/>
    <w:rsid w:val="118A3B3E"/>
    <w:rsid w:val="2F2D62BB"/>
    <w:rsid w:val="31136CED"/>
    <w:rsid w:val="388D38F4"/>
    <w:rsid w:val="4BF2481F"/>
    <w:rsid w:val="55DF0894"/>
    <w:rsid w:val="5FF04070"/>
    <w:rsid w:val="65CD2468"/>
    <w:rsid w:val="679D7C61"/>
    <w:rsid w:val="6B16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2021-04-27T10:43:57Z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