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系统镜像id（imageRef）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>目前使用的镜像：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测试环境：</w:t>
      </w: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14"/>
          <w:szCs w:val="14"/>
          <w:shd w:val="clear" w:fill="FFFFFF"/>
        </w:rPr>
        <w:t>b4f57837-aa8b-4e45-8273-7d9110a3a1c2</w:t>
      </w: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14"/>
          <w:szCs w:val="14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14"/>
          <w:szCs w:val="14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14"/>
          <w:szCs w:val="14"/>
          <w:shd w:val="clear" w:fill="FFFFFF"/>
          <w:lang w:val="en-US" w:eastAsia="zh-CN"/>
        </w:rPr>
        <w:tab/>
        <w:t>正式环境：</w:t>
      </w: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14"/>
          <w:szCs w:val="14"/>
          <w:shd w:val="clear" w:fill="FFFFFF"/>
        </w:rPr>
        <w:t>347a015d-ed92-4d57-99b4-8c3fb344de6d</w:t>
      </w:r>
      <w:r>
        <w:rPr>
          <w:rFonts w:hint="eastAsia"/>
          <w:sz w:val="15"/>
          <w:szCs w:val="15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default" w:eastAsiaTheme="minorEastAsia"/>
          <w:sz w:val="15"/>
          <w:szCs w:val="15"/>
          <w:lang w:val="en-US" w:eastAsia="zh-CN"/>
        </w:rPr>
        <w:t>系统规格的</w:t>
      </w:r>
      <w:r>
        <w:rPr>
          <w:rFonts w:hint="eastAsia"/>
          <w:sz w:val="15"/>
          <w:szCs w:val="15"/>
          <w:lang w:val="en-US" w:eastAsia="zh-CN"/>
        </w:rPr>
        <w:t>id（flavorRef）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>目前使用的是：g5r.8xlarge.2</w:t>
      </w:r>
      <w:r>
        <w:rPr>
          <w:rFonts w:hint="eastAsia"/>
          <w:sz w:val="15"/>
          <w:szCs w:val="15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default" w:eastAsiaTheme="minorEastAsia"/>
          <w:sz w:val="15"/>
          <w:szCs w:val="15"/>
          <w:lang w:val="en-US" w:eastAsia="zh-CN"/>
        </w:rPr>
        <w:t>虚拟私有云</w:t>
      </w:r>
      <w:r>
        <w:rPr>
          <w:rFonts w:hint="eastAsia"/>
          <w:sz w:val="15"/>
          <w:szCs w:val="15"/>
          <w:lang w:val="en-US" w:eastAsia="zh-CN"/>
        </w:rPr>
        <w:t>（vpcid）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>北京四：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vpc-zhuanyemeiti：08c35b57-edf3-4c11-a173-4adf83a5d1fe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sobeylingyunmall：e8630f81-56c8-47fe-8d9e-47f8745c329c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vpc-直播：7c253eb4-50a3-43f7-ad9f-bd8452dde4b4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vpc-山西IBC：6e732942-c7b4-4f0e-95e2-90c22bc4a354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vpc-0212：9593894c-1440-41a9-8153-32797f2358a2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sobeydata：07123854-af14-4c82-88d7-e55c83710df5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vpc-深圳两会：8e5d271b-2024-4012-8248-0e93694ea27f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vpc-2203-sobey：bfe5515e-d528-4538-8be9-42203cbc58f9</w:t>
      </w:r>
      <w:r>
        <w:rPr>
          <w:rFonts w:hint="eastAsia"/>
          <w:sz w:val="15"/>
          <w:szCs w:val="15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default" w:eastAsiaTheme="minorEastAsia"/>
          <w:sz w:val="15"/>
          <w:szCs w:val="15"/>
          <w:lang w:val="en-US" w:eastAsia="zh-CN"/>
        </w:rPr>
        <w:t>网卡信息</w:t>
      </w:r>
      <w:r>
        <w:rPr>
          <w:rFonts w:hint="default" w:eastAsiaTheme="minor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4.1 子网网络ID（subnet_id）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subnet-9a65（vpc-zhuanyemeiti） ：9859872c-33ec-4396-8ae4-217c38389f11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subnet-6c02（sobeylingyunmall） ：a0195ec3-5ac0-433b-8b02-e8436b27dbe3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subnet-d4c1 （vpc-直播）：ffeabdba-c1f7-4668-a8b4-af3c998e8609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subnet-山西IBC （vpc-山西IBC）：a6d57ee0-a099-4d58-87b6-21430f3799c1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subnet-690b （vpc-0212）：a0</w:t>
      </w: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4b0fd3-4646-4e76-b340-800db665758e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CCI-cn-north-4a-zjc88a （sobeydata）：3497eb3a-6071-4e30-bce5-66c5ce79f4d0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subnet-3611 （sobeydata）：1172333d-1e44-4975-869f-96b083483ecd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subnet-9c26 （vpc-深圳两会）：ceb3703c-a6de-4198-9d50-1121b8fc6c50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subnet-2296 （vpc-2203-sobey）：56b95976-1776-4f0d-8db3-1ec376033b60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default" w:eastAsiaTheme="minorEastAsia"/>
          <w:sz w:val="15"/>
          <w:szCs w:val="15"/>
          <w:lang w:val="en-US" w:eastAsia="zh-CN"/>
        </w:rPr>
        <w:t>弹性IP信息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5.1 自动分配弹性IP时，创建弹性IP的配置参数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5.1.1 弹性IP地址类型（iptype）（5_telcom（电信），5_union（联通），5_bgp（全动态BGP），5_sbgp（静态BGP））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北京四只能选择5_bgp和5_sbgp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5.1.2 弹性IP地址带宽参数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5.1.2.1 宽带大小（size）（Mbit/s）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取值范围为[1,2000]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5.1.2.2 带宽的共享类型（sharetype）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PER（独享型），WHOLE（共享型）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5.1.2.3 带宽的计费类型（chargemode）（按带宽计费和按流量计费）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未传该字段或字段为空表示按带宽计费，字段值为“traffic”，表示按流量计费。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5.1.2.4 带宽ID（当创建共享类型的带宽时，该字段必选）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5.1.3 附加信息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5.1.3.1 公网IP的计费模式（chargingMode）（包周期或按需）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prePaid-预付费，即包年包月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postPaid-后付费，即按需付费</w:t>
      </w:r>
      <w:r>
        <w:rPr>
          <w:rFonts w:hint="eastAsia"/>
          <w:sz w:val="15"/>
          <w:szCs w:val="15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系统盘配置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6.1 磁盘类型（volumetype）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SSD（超高IO云硬盘）、GPSSD（通用型SSD云硬盘）、SAS（高IO云硬盘）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6.2 系统盘大小（size），容量单位为GB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范围为[1,1024]</w:t>
      </w:r>
      <w:r>
        <w:rPr>
          <w:rFonts w:hint="eastAsia"/>
          <w:sz w:val="15"/>
          <w:szCs w:val="15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default" w:eastAsiaTheme="minorEastAsia"/>
          <w:sz w:val="15"/>
          <w:szCs w:val="15"/>
          <w:lang w:val="en-US" w:eastAsia="zh-CN"/>
        </w:rPr>
        <w:t>数据盘配置</w:t>
      </w:r>
      <w:r>
        <w:rPr>
          <w:rFonts w:hint="eastAsia"/>
          <w:sz w:val="15"/>
          <w:szCs w:val="15"/>
          <w:lang w:val="en-US" w:eastAsia="zh-CN"/>
        </w:rPr>
        <w:t>（暂时未使用）</w:t>
      </w:r>
      <w:r>
        <w:rPr>
          <w:rFonts w:hint="default" w:eastAsiaTheme="minor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7.1 磁盘类型（volumetype）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SSD（超高IO云硬盘）、GPSSD（通用型SSD云硬盘）、SAS（高IO云硬盘）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7.2 数据盘大小（size），容量单位为GB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范围为[10,32768]</w:t>
      </w:r>
      <w:r>
        <w:rPr>
          <w:rFonts w:hint="eastAsia"/>
          <w:sz w:val="15"/>
          <w:szCs w:val="15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default" w:eastAsiaTheme="minorEastAsia"/>
          <w:sz w:val="15"/>
          <w:szCs w:val="15"/>
          <w:lang w:val="en-US" w:eastAsia="zh-CN"/>
        </w:rPr>
        <w:t>安全组信息</w:t>
      </w:r>
      <w:r>
        <w:rPr>
          <w:rFonts w:hint="default" w:eastAsiaTheme="minor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8.1 安全组的id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目前使用的安全组：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livehand安全组：</w:t>
      </w:r>
      <w:r>
        <w:rPr>
          <w:rFonts w:hint="eastAsia"/>
          <w:sz w:val="15"/>
          <w:szCs w:val="15"/>
          <w:lang w:val="en-US" w:eastAsia="zh-CN"/>
        </w:rPr>
        <w:tab/>
        <w:t>7ae742fb-c542-4724-8480-8f8659eae842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default" w:eastAsiaTheme="minorEastAsia"/>
          <w:sz w:val="15"/>
          <w:szCs w:val="15"/>
          <w:lang w:val="en-US" w:eastAsia="zh-CN"/>
        </w:rPr>
        <w:t>附加信息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9.1 云服务器所在区域id（regionID）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目前创建区域：北京四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DE37A2"/>
    <w:multiLevelType w:val="multilevel"/>
    <w:tmpl w:val="4EDE37A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F7942"/>
    <w:rsid w:val="12D251AC"/>
    <w:rsid w:val="141F722D"/>
    <w:rsid w:val="2E8A6915"/>
    <w:rsid w:val="2F205239"/>
    <w:rsid w:val="30913313"/>
    <w:rsid w:val="44C1358D"/>
    <w:rsid w:val="4BDA41FA"/>
    <w:rsid w:val="4F44796F"/>
    <w:rsid w:val="586B17BC"/>
    <w:rsid w:val="634652B2"/>
    <w:rsid w:val="6CA6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2021-07-20T01:25:00Z</dcterms:created>
  <dc:creator>Administrator</dc:creator>
  <cp:lastModifiedBy>Administrator</cp:lastModifiedBy>
  <dcterms:modified xsi:type="dcterms:W3CDTF">2021-07-22T07:37:04Z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1DF06551D8BA44579C3A7D73C23106F2</vt:lpwstr>
  </property>
</Properties>
</file>