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CA88A" w14:textId="77777777" w:rsidR="0096579C" w:rsidRDefault="005F6678">
      <w:r>
        <w:t>“</w:t>
      </w:r>
      <w:r w:rsidR="00AE4CC8">
        <w:t xml:space="preserve">Russian aspect </w:t>
      </w:r>
      <w:r w:rsidR="00AC0829">
        <w:t>in context</w:t>
      </w:r>
      <w:r>
        <w:t>”</w:t>
      </w:r>
    </w:p>
    <w:p w14:paraId="5B2A7C7D" w14:textId="77777777" w:rsidR="00AE4CC8" w:rsidRDefault="00AE4CC8"/>
    <w:p w14:paraId="07F6B6C2" w14:textId="77777777" w:rsidR="00AE4CC8" w:rsidRDefault="00AE4CC8">
      <w:r>
        <w:t xml:space="preserve">We report on a large-scale experiment on Russian aspect in </w:t>
      </w:r>
      <w:r w:rsidR="00184D78">
        <w:t xml:space="preserve">authentic </w:t>
      </w:r>
      <w:r>
        <w:t xml:space="preserve">contexts. </w:t>
      </w:r>
      <w:r w:rsidR="00184D78">
        <w:t>We</w:t>
      </w:r>
      <w:r>
        <w:t xml:space="preserve"> aim to discover the role of context in determining the use of perfective vs. imperfective aspect.</w:t>
      </w:r>
    </w:p>
    <w:p w14:paraId="1ECDE0CF" w14:textId="77777777" w:rsidR="00A04ABD" w:rsidRDefault="00A04ABD"/>
    <w:p w14:paraId="5B361EBE" w14:textId="28BF959A" w:rsidR="00AE4CC8" w:rsidRPr="00AC0829" w:rsidRDefault="00AE4CC8">
      <w:pPr>
        <w:rPr>
          <w:lang w:eastAsia="en-GB"/>
        </w:rPr>
      </w:pPr>
      <w:r w:rsidRPr="00AC0829">
        <w:t xml:space="preserve">Russian aspect </w:t>
      </w:r>
      <w:r w:rsidR="00A04ABD" w:rsidRPr="00AC0829">
        <w:t xml:space="preserve">is </w:t>
      </w:r>
      <w:r w:rsidR="00184D78" w:rsidRPr="00AC0829">
        <w:t>acquired late by native speakers</w:t>
      </w:r>
      <w:r w:rsidR="00A04ABD" w:rsidRPr="00AC0829">
        <w:rPr>
          <w:rStyle w:val="FootnoteReference"/>
        </w:rPr>
        <w:t xml:space="preserve"> </w:t>
      </w:r>
      <w:r w:rsidR="00A04ABD" w:rsidRPr="00AC0829">
        <w:t>(Stoll 2001, Gagarina 2004)</w:t>
      </w:r>
      <w:r w:rsidRPr="00AC0829">
        <w:t xml:space="preserve">, and is routinely listed as the greatest obstacle facing second language learners </w:t>
      </w:r>
      <w:r w:rsidR="00A04ABD" w:rsidRPr="00AC0829">
        <w:t>(</w:t>
      </w:r>
      <w:proofErr w:type="spellStart"/>
      <w:r w:rsidR="00A04ABD" w:rsidRPr="00AC0829">
        <w:t>Martelle</w:t>
      </w:r>
      <w:proofErr w:type="spellEnd"/>
      <w:r w:rsidR="00A04ABD" w:rsidRPr="00AC0829">
        <w:t xml:space="preserve"> 2011</w:t>
      </w:r>
      <w:r w:rsidR="00AB19C0">
        <w:t xml:space="preserve"> and references therein</w:t>
      </w:r>
      <w:r w:rsidR="00A04ABD" w:rsidRPr="00AC0829">
        <w:t>)</w:t>
      </w:r>
      <w:r w:rsidRPr="00AC0829">
        <w:t xml:space="preserve">. </w:t>
      </w:r>
      <w:r w:rsidRPr="00AC0829">
        <w:rPr>
          <w:lang w:eastAsia="en-GB"/>
        </w:rPr>
        <w:t>Descriptive grammars list dozens of adverbials and syntactic “triggers” that indicate aspect fairly reliab</w:t>
      </w:r>
      <w:r w:rsidR="00A04ABD" w:rsidRPr="00AC0829">
        <w:rPr>
          <w:lang w:eastAsia="en-GB"/>
        </w:rPr>
        <w:t>l</w:t>
      </w:r>
      <w:r w:rsidRPr="00AC0829">
        <w:rPr>
          <w:lang w:eastAsia="en-GB"/>
        </w:rPr>
        <w:t xml:space="preserve">y. For example, </w:t>
      </w:r>
      <w:proofErr w:type="spellStart"/>
      <w:r w:rsidRPr="00AC0829">
        <w:rPr>
          <w:i/>
          <w:lang w:eastAsia="en-GB"/>
        </w:rPr>
        <w:t>uže</w:t>
      </w:r>
      <w:proofErr w:type="spellEnd"/>
      <w:r w:rsidRPr="00AC0829">
        <w:rPr>
          <w:lang w:eastAsia="en-GB"/>
        </w:rPr>
        <w:t xml:space="preserve"> ‘already’ is a trigger for perfective verbs, while </w:t>
      </w:r>
      <w:proofErr w:type="spellStart"/>
      <w:r w:rsidRPr="00AC0829">
        <w:rPr>
          <w:i/>
          <w:lang w:eastAsia="en-GB"/>
        </w:rPr>
        <w:t>vsegda</w:t>
      </w:r>
      <w:proofErr w:type="spellEnd"/>
      <w:r w:rsidRPr="00AC0829">
        <w:rPr>
          <w:lang w:eastAsia="en-GB"/>
        </w:rPr>
        <w:t xml:space="preserve"> ‘always’ is a trigger for imperfective verbs. But these triggers only work when they are available. Our investigation shows that</w:t>
      </w:r>
      <w:r w:rsidR="00A04ABD" w:rsidRPr="00AC0829">
        <w:rPr>
          <w:lang w:eastAsia="en-GB"/>
        </w:rPr>
        <w:t>,</w:t>
      </w:r>
      <w:r w:rsidRPr="00AC0829">
        <w:rPr>
          <w:lang w:eastAsia="en-GB"/>
        </w:rPr>
        <w:t xml:space="preserve"> in aggregate</w:t>
      </w:r>
      <w:r w:rsidR="00A04ABD" w:rsidRPr="00AC0829">
        <w:rPr>
          <w:lang w:eastAsia="en-GB"/>
        </w:rPr>
        <w:t>,</w:t>
      </w:r>
      <w:r w:rsidRPr="00AC0829">
        <w:rPr>
          <w:lang w:eastAsia="en-GB"/>
        </w:rPr>
        <w:t xml:space="preserve"> the triggers</w:t>
      </w:r>
      <w:r w:rsidR="00A90E1F">
        <w:rPr>
          <w:lang w:eastAsia="en-GB"/>
        </w:rPr>
        <w:t xml:space="preserve"> from descriptive grammars</w:t>
      </w:r>
      <w:r w:rsidRPr="00AC0829">
        <w:rPr>
          <w:lang w:eastAsia="en-GB"/>
        </w:rPr>
        <w:t xml:space="preserve"> appear in association with only about 2% of verbs in corpus language samples. This suggests that the known explicit contextual cues represent only the tip of the iceberg. </w:t>
      </w:r>
    </w:p>
    <w:p w14:paraId="46464C0B" w14:textId="77777777" w:rsidR="00A04ABD" w:rsidRPr="00AC0829" w:rsidRDefault="00A04ABD" w:rsidP="00A04ABD">
      <w:pPr>
        <w:rPr>
          <w:lang w:eastAsia="en-GB"/>
        </w:rPr>
      </w:pPr>
    </w:p>
    <w:p w14:paraId="11E026DA" w14:textId="14F7F96F" w:rsidR="00A04ABD" w:rsidRDefault="00A04ABD" w:rsidP="00A04ABD">
      <w:pPr>
        <w:rPr>
          <w:lang w:eastAsia="en-GB"/>
        </w:rPr>
      </w:pPr>
      <w:r w:rsidRPr="00AC0829">
        <w:rPr>
          <w:lang w:eastAsia="en-GB"/>
        </w:rPr>
        <w:t>In our experiment</w:t>
      </w:r>
      <w:r w:rsidR="00AC0829">
        <w:rPr>
          <w:lang w:eastAsia="en-GB"/>
        </w:rPr>
        <w:t>,</w:t>
      </w:r>
      <w:r w:rsidRPr="00AC0829">
        <w:rPr>
          <w:lang w:eastAsia="en-GB"/>
        </w:rPr>
        <w:t xml:space="preserve"> 500 native Russian speakers rated the acceptability of perfective and imperfective forms in texts</w:t>
      </w:r>
      <w:r w:rsidR="00AC0829">
        <w:rPr>
          <w:lang w:eastAsia="en-GB"/>
        </w:rPr>
        <w:t xml:space="preserve"> of </w:t>
      </w:r>
      <w:r w:rsidR="00AC0829" w:rsidRPr="00AC0829">
        <w:rPr>
          <w:lang w:eastAsia="en-GB"/>
        </w:rPr>
        <w:t>1100-1700</w:t>
      </w:r>
      <w:r w:rsidR="00AC0829">
        <w:rPr>
          <w:lang w:eastAsia="en-GB"/>
        </w:rPr>
        <w:t xml:space="preserve"> words</w:t>
      </w:r>
      <w:r w:rsidR="00AC0829" w:rsidRPr="00AC0829">
        <w:rPr>
          <w:lang w:eastAsia="en-GB"/>
        </w:rPr>
        <w:t xml:space="preserve"> </w:t>
      </w:r>
      <w:r w:rsidRPr="00AC0829">
        <w:rPr>
          <w:lang w:eastAsia="en-GB"/>
        </w:rPr>
        <w:t>representing various genres: narration, interview, journalistic prose, scientific prose, and fiction. Our data shows that in most contexts</w:t>
      </w:r>
      <w:r w:rsidR="00A90E1F">
        <w:rPr>
          <w:lang w:eastAsia="en-GB"/>
        </w:rPr>
        <w:t xml:space="preserve"> without known triggers</w:t>
      </w:r>
      <w:r w:rsidR="00AC0829" w:rsidRPr="00AC0829">
        <w:rPr>
          <w:lang w:eastAsia="en-GB"/>
        </w:rPr>
        <w:t>,</w:t>
      </w:r>
      <w:r w:rsidRPr="00AC0829">
        <w:rPr>
          <w:lang w:eastAsia="en-GB"/>
        </w:rPr>
        <w:t xml:space="preserve"> native speakers can correctly select perfective or imperfective aspect based only on</w:t>
      </w:r>
      <w:r w:rsidRPr="00FF3378">
        <w:rPr>
          <w:lang w:eastAsia="en-GB"/>
        </w:rPr>
        <w:t xml:space="preserve"> context, but there are some contexts where they allow both aspects (but report </w:t>
      </w:r>
      <w:r w:rsidR="005F6678">
        <w:rPr>
          <w:lang w:eastAsia="en-GB"/>
        </w:rPr>
        <w:t>meaning</w:t>
      </w:r>
      <w:r w:rsidR="005F6678" w:rsidRPr="00FF3378">
        <w:rPr>
          <w:lang w:eastAsia="en-GB"/>
        </w:rPr>
        <w:t xml:space="preserve"> </w:t>
      </w:r>
      <w:r w:rsidRPr="00FF3378">
        <w:rPr>
          <w:lang w:eastAsia="en-GB"/>
        </w:rPr>
        <w:t>differences), and a continuum of contexts in between these two.</w:t>
      </w:r>
      <w:r>
        <w:rPr>
          <w:lang w:eastAsia="en-GB"/>
        </w:rPr>
        <w:t xml:space="preserve"> </w:t>
      </w:r>
      <w:r w:rsidR="00734DFF">
        <w:rPr>
          <w:lang w:eastAsia="en-GB"/>
        </w:rPr>
        <w:t>Respondents are less consistent in rating incorrect aspect choices. They also tend to choose the higher frequency item.</w:t>
      </w:r>
      <w:bookmarkStart w:id="0" w:name="_GoBack"/>
      <w:bookmarkEnd w:id="0"/>
      <w:r w:rsidR="00734DFF">
        <w:rPr>
          <w:lang w:eastAsia="en-GB"/>
        </w:rPr>
        <w:t xml:space="preserve"> </w:t>
      </w:r>
      <w:r>
        <w:rPr>
          <w:lang w:eastAsia="en-GB"/>
        </w:rPr>
        <w:t xml:space="preserve">Unravelling </w:t>
      </w:r>
      <w:r w:rsidR="00A90E1F">
        <w:rPr>
          <w:lang w:eastAsia="en-GB"/>
        </w:rPr>
        <w:t xml:space="preserve">structural, </w:t>
      </w:r>
      <w:r>
        <w:rPr>
          <w:lang w:eastAsia="en-GB"/>
        </w:rPr>
        <w:t>contextual</w:t>
      </w:r>
      <w:r w:rsidR="00734DFF">
        <w:rPr>
          <w:lang w:eastAsia="en-GB"/>
        </w:rPr>
        <w:t>, frequency</w:t>
      </w:r>
      <w:r>
        <w:rPr>
          <w:lang w:eastAsia="en-GB"/>
        </w:rPr>
        <w:t xml:space="preserve"> </w:t>
      </w:r>
      <w:r w:rsidR="00AC0829">
        <w:rPr>
          <w:lang w:eastAsia="en-GB"/>
        </w:rPr>
        <w:t>and other factors and their relationship to the selection of aspect</w:t>
      </w:r>
      <w:r>
        <w:rPr>
          <w:lang w:eastAsia="en-GB"/>
        </w:rPr>
        <w:t xml:space="preserve"> is the </w:t>
      </w:r>
      <w:r w:rsidR="00A90E1F">
        <w:rPr>
          <w:lang w:eastAsia="en-GB"/>
        </w:rPr>
        <w:t>goal</w:t>
      </w:r>
      <w:r w:rsidR="00AC0829">
        <w:rPr>
          <w:lang w:eastAsia="en-GB"/>
        </w:rPr>
        <w:t xml:space="preserve"> of our </w:t>
      </w:r>
      <w:r w:rsidR="00A90E1F">
        <w:rPr>
          <w:lang w:eastAsia="en-GB"/>
        </w:rPr>
        <w:t>analysis</w:t>
      </w:r>
      <w:r w:rsidR="00AC0829">
        <w:rPr>
          <w:lang w:eastAsia="en-GB"/>
        </w:rPr>
        <w:t>.</w:t>
      </w:r>
    </w:p>
    <w:p w14:paraId="5F3F3F67" w14:textId="77777777" w:rsidR="00A04ABD" w:rsidRDefault="00A04ABD">
      <w:pPr>
        <w:rPr>
          <w:lang w:eastAsia="en-GB"/>
        </w:rPr>
      </w:pPr>
    </w:p>
    <w:p w14:paraId="187033D4" w14:textId="77777777" w:rsidR="00AC0829" w:rsidRPr="005F6678" w:rsidRDefault="00AC0829" w:rsidP="00AC0829">
      <w:proofErr w:type="spellStart"/>
      <w:proofErr w:type="gramStart"/>
      <w:r w:rsidRPr="005F6678">
        <w:t>Stoll,S</w:t>
      </w:r>
      <w:proofErr w:type="spellEnd"/>
      <w:r w:rsidRPr="005F6678">
        <w:t>.</w:t>
      </w:r>
      <w:proofErr w:type="gramEnd"/>
      <w:r w:rsidRPr="005F6678">
        <w:t xml:space="preserve"> 2001. </w:t>
      </w:r>
      <w:r w:rsidRPr="005F6678">
        <w:rPr>
          <w:i/>
          <w:iCs/>
        </w:rPr>
        <w:t>The Acquisition of Russian Aspect</w:t>
      </w:r>
      <w:r w:rsidRPr="005F6678">
        <w:t xml:space="preserve">. Dissertation, </w:t>
      </w:r>
      <w:proofErr w:type="spellStart"/>
      <w:r w:rsidRPr="005F6678">
        <w:t>UCBerkeley</w:t>
      </w:r>
      <w:proofErr w:type="spellEnd"/>
      <w:r w:rsidRPr="005F6678">
        <w:t>.</w:t>
      </w:r>
    </w:p>
    <w:p w14:paraId="23810497" w14:textId="690D46AC" w:rsidR="00AC0829" w:rsidRPr="005F6678" w:rsidRDefault="00AC0829">
      <w:proofErr w:type="spellStart"/>
      <w:proofErr w:type="gramStart"/>
      <w:r w:rsidRPr="005F6678">
        <w:t>Gagarina,N</w:t>
      </w:r>
      <w:proofErr w:type="spellEnd"/>
      <w:r w:rsidRPr="005F6678">
        <w:t>.</w:t>
      </w:r>
      <w:proofErr w:type="gramEnd"/>
      <w:r w:rsidRPr="005F6678">
        <w:t xml:space="preserve"> 2004. Does the acquisition of aspect have anything to do with aspectual pairs? </w:t>
      </w:r>
      <w:r w:rsidRPr="005F6678">
        <w:rPr>
          <w:i/>
          <w:iCs/>
        </w:rPr>
        <w:t>ZAS Papers in Linguistics</w:t>
      </w:r>
      <w:r w:rsidR="00AB19C0">
        <w:t>, 33:</w:t>
      </w:r>
      <w:r w:rsidRPr="005F6678">
        <w:t>39-61.</w:t>
      </w:r>
    </w:p>
    <w:p w14:paraId="2799CDA7" w14:textId="77777777" w:rsidR="00AC0829" w:rsidRPr="005F6678" w:rsidRDefault="00AC0829">
      <w:pPr>
        <w:rPr>
          <w:lang w:eastAsia="en-GB"/>
        </w:rPr>
      </w:pPr>
      <w:proofErr w:type="spellStart"/>
      <w:proofErr w:type="gramStart"/>
      <w:r w:rsidRPr="005F6678">
        <w:rPr>
          <w:color w:val="000000"/>
        </w:rPr>
        <w:t>Martelle,W</w:t>
      </w:r>
      <w:proofErr w:type="spellEnd"/>
      <w:r w:rsidRPr="005F6678">
        <w:rPr>
          <w:color w:val="000000"/>
        </w:rPr>
        <w:t>.</w:t>
      </w:r>
      <w:proofErr w:type="gramEnd"/>
      <w:r w:rsidRPr="005F6678">
        <w:rPr>
          <w:color w:val="000000"/>
        </w:rPr>
        <w:t xml:space="preserve"> 2011. </w:t>
      </w:r>
      <w:r w:rsidRPr="005F6678">
        <w:rPr>
          <w:i/>
          <w:iCs/>
          <w:color w:val="000000"/>
        </w:rPr>
        <w:t>Testing the Aspect Hypothesis in L2 Russian</w:t>
      </w:r>
      <w:r w:rsidRPr="005F6678">
        <w:rPr>
          <w:color w:val="000000"/>
        </w:rPr>
        <w:t xml:space="preserve">. Dissertation, </w:t>
      </w:r>
      <w:proofErr w:type="spellStart"/>
      <w:r w:rsidRPr="005F6678">
        <w:rPr>
          <w:color w:val="000000"/>
        </w:rPr>
        <w:t>UPittsburgh</w:t>
      </w:r>
      <w:proofErr w:type="spellEnd"/>
      <w:r w:rsidRPr="005F6678">
        <w:rPr>
          <w:color w:val="000000"/>
        </w:rPr>
        <w:t>.</w:t>
      </w:r>
    </w:p>
    <w:sectPr w:rsidR="00AC0829" w:rsidRPr="005F6678" w:rsidSect="00634D1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CF8B76" w14:textId="77777777" w:rsidR="008403FF" w:rsidRDefault="008403FF" w:rsidP="00AE4CC8">
      <w:r>
        <w:separator/>
      </w:r>
    </w:p>
  </w:endnote>
  <w:endnote w:type="continuationSeparator" w:id="0">
    <w:p w14:paraId="01F6D170" w14:textId="77777777" w:rsidR="008403FF" w:rsidRDefault="008403FF" w:rsidP="00AE4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82334" w14:textId="77777777" w:rsidR="008403FF" w:rsidRDefault="008403FF" w:rsidP="00AE4CC8">
      <w:r>
        <w:separator/>
      </w:r>
    </w:p>
  </w:footnote>
  <w:footnote w:type="continuationSeparator" w:id="0">
    <w:p w14:paraId="57E53BBE" w14:textId="77777777" w:rsidR="008403FF" w:rsidRDefault="008403FF" w:rsidP="00AE4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C8"/>
    <w:rsid w:val="00184D78"/>
    <w:rsid w:val="00592E3D"/>
    <w:rsid w:val="005F6678"/>
    <w:rsid w:val="0062226B"/>
    <w:rsid w:val="00634D1D"/>
    <w:rsid w:val="00734DFF"/>
    <w:rsid w:val="008403FF"/>
    <w:rsid w:val="00847A94"/>
    <w:rsid w:val="00A04ABD"/>
    <w:rsid w:val="00A90E1F"/>
    <w:rsid w:val="00AB19C0"/>
    <w:rsid w:val="00AC0829"/>
    <w:rsid w:val="00AE4CC8"/>
    <w:rsid w:val="00BE07E5"/>
    <w:rsid w:val="00EF6AB6"/>
    <w:rsid w:val="00F6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0092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AE4CC8"/>
    <w:rPr>
      <w:rFonts w:ascii="Times New Roman" w:eastAsia="Times New Roman" w:hAnsi="Times New Roman" w:cs="Times New Roman"/>
      <w:lang w:eastAsia="nb-NO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E4CC8"/>
    <w:rPr>
      <w:rFonts w:ascii="Times New Roman" w:eastAsia="Times New Roman" w:hAnsi="Times New Roman" w:cs="Times New Roman"/>
      <w:lang w:val="en-US" w:eastAsia="nb-NO"/>
    </w:rPr>
  </w:style>
  <w:style w:type="character" w:styleId="FootnoteReference">
    <w:name w:val="footnote reference"/>
    <w:basedOn w:val="DefaultParagraphFont"/>
    <w:uiPriority w:val="99"/>
    <w:unhideWhenUsed/>
    <w:rsid w:val="00AE4CC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305</Words>
  <Characters>1740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2017-03-30T08:15:00Z</dcterms:created>
  <dcterms:modified xsi:type="dcterms:W3CDTF">2017-04-07T09:30:00Z</dcterms:modified>
</cp:coreProperties>
</file>