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7271" w:rsidRDefault="00DB121D" w:rsidP="00D032A9">
      <w:pPr>
        <w:rPr>
          <w:lang w:val="en-US"/>
        </w:rPr>
      </w:pPr>
      <w:r>
        <w:rPr>
          <w:lang w:val="en-US"/>
        </w:rPr>
        <w:t>5.</w:t>
      </w:r>
      <w:r w:rsidR="00B87271">
        <w:rPr>
          <w:lang w:val="en-US"/>
        </w:rPr>
        <w:t xml:space="preserve">6 </w:t>
      </w:r>
      <w:r>
        <w:rPr>
          <w:lang w:val="en-US"/>
        </w:rPr>
        <w:t xml:space="preserve">Gender and </w:t>
      </w:r>
      <w:r w:rsidR="00B87271">
        <w:rPr>
          <w:lang w:val="en-US"/>
        </w:rPr>
        <w:t>Animacy</w:t>
      </w:r>
    </w:p>
    <w:p w:rsidR="00B87271" w:rsidRDefault="00B87271" w:rsidP="00D032A9">
      <w:pPr>
        <w:rPr>
          <w:lang w:val="en-US"/>
        </w:rPr>
      </w:pPr>
    </w:p>
    <w:p w:rsidR="00D032A9" w:rsidRDefault="00D032A9" w:rsidP="00D032A9">
      <w:pPr>
        <w:rPr>
          <w:lang w:val="en-US"/>
        </w:rPr>
      </w:pPr>
      <w:r>
        <w:rPr>
          <w:lang w:val="en-US"/>
        </w:rPr>
        <w:t>Abstract</w:t>
      </w:r>
    </w:p>
    <w:p w:rsidR="00AF7F50" w:rsidRDefault="00D032A9" w:rsidP="00D032A9">
      <w:pPr>
        <w:rPr>
          <w:lang w:val="en-US"/>
        </w:rPr>
      </w:pPr>
      <w:r>
        <w:rPr>
          <w:lang w:val="en-US"/>
        </w:rPr>
        <w:t xml:space="preserve">The animacy hierarchy is a multidimensional scale sensitive to </w:t>
      </w:r>
      <w:r w:rsidRPr="007D4FA6">
        <w:rPr>
          <w:lang w:val="en-US"/>
        </w:rPr>
        <w:t>shape, agency, movement, and individuation</w:t>
      </w:r>
      <w:r>
        <w:rPr>
          <w:lang w:val="en-US"/>
        </w:rPr>
        <w:t xml:space="preserve">. Distinctions are made at many points along this hierarchy in Slavonic languages: virile (male human), human, and animate. This is achieved primarily by Genitive-Accusative case marking, though other </w:t>
      </w:r>
      <w:r w:rsidR="00702D5B">
        <w:rPr>
          <w:lang w:val="en-US"/>
        </w:rPr>
        <w:t>grammatical environments may also be involved</w:t>
      </w:r>
      <w:r>
        <w:rPr>
          <w:lang w:val="en-US"/>
        </w:rPr>
        <w:t xml:space="preserve">. Historically, animacy in Slavonic has </w:t>
      </w:r>
      <w:r w:rsidR="00702D5B">
        <w:rPr>
          <w:lang w:val="en-US"/>
        </w:rPr>
        <w:t xml:space="preserve">recruited Genitive marking from pronouns and perception verbs, and additionally </w:t>
      </w:r>
      <w:r>
        <w:rPr>
          <w:lang w:val="en-US"/>
        </w:rPr>
        <w:t xml:space="preserve">fed on morphology recycled from u-stems and the dual number. All Slavonic languages that retain declension also display facultative animacy: the marking of inanimate objects with animate morphology, and there is variation in how animate morphology is applied to </w:t>
      </w:r>
      <w:r w:rsidR="00702D5B">
        <w:rPr>
          <w:lang w:val="en-US"/>
        </w:rPr>
        <w:t>some</w:t>
      </w:r>
      <w:r>
        <w:rPr>
          <w:lang w:val="en-US"/>
        </w:rPr>
        <w:t xml:space="preserve"> items. Animacy has been approached via feature analysis, differential object marking, prototypicality, and psycholinguistics.</w:t>
      </w:r>
    </w:p>
    <w:p w:rsidR="00D032A9" w:rsidRDefault="00D032A9" w:rsidP="00D032A9">
      <w:pPr>
        <w:rPr>
          <w:lang w:val="en-US"/>
        </w:rPr>
      </w:pPr>
    </w:p>
    <w:p w:rsidR="00D032A9" w:rsidRDefault="00D032A9" w:rsidP="00D032A9">
      <w:pPr>
        <w:rPr>
          <w:lang w:val="en-US"/>
        </w:rPr>
      </w:pPr>
      <w:r>
        <w:rPr>
          <w:lang w:val="en-US"/>
        </w:rPr>
        <w:t>Keywords: animacy hierarchy, virility, facultative animacy,</w:t>
      </w:r>
      <w:r w:rsidRPr="00D032A9">
        <w:rPr>
          <w:lang w:val="en-US"/>
        </w:rPr>
        <w:t xml:space="preserve"> </w:t>
      </w:r>
      <w:r>
        <w:rPr>
          <w:lang w:val="en-US"/>
        </w:rPr>
        <w:t>morphology</w:t>
      </w:r>
      <w:r w:rsidR="00975F1E">
        <w:rPr>
          <w:lang w:val="en-US"/>
        </w:rPr>
        <w:t>, u-stem, dual number</w:t>
      </w:r>
    </w:p>
    <w:p w:rsidR="00D032A9" w:rsidRDefault="00D032A9" w:rsidP="00D032A9">
      <w:pPr>
        <w:rPr>
          <w:lang w:val="en-US"/>
        </w:rPr>
      </w:pPr>
    </w:p>
    <w:p w:rsidR="00551AAA" w:rsidRPr="007D4FA6" w:rsidRDefault="00702D5B">
      <w:pPr>
        <w:rPr>
          <w:lang w:val="en-US"/>
        </w:rPr>
      </w:pPr>
      <w:r>
        <w:rPr>
          <w:lang w:val="en-US"/>
        </w:rPr>
        <w:t>5.6.1</w:t>
      </w:r>
      <w:r w:rsidR="00A622C8" w:rsidRPr="007D4FA6">
        <w:rPr>
          <w:lang w:val="en-US"/>
        </w:rPr>
        <w:t xml:space="preserve"> </w:t>
      </w:r>
      <w:r w:rsidR="001169FD" w:rsidRPr="007D4FA6">
        <w:rPr>
          <w:lang w:val="en-US"/>
        </w:rPr>
        <w:t>What is animacy?</w:t>
      </w:r>
    </w:p>
    <w:p w:rsidR="00450BBE" w:rsidRPr="007D4FA6" w:rsidRDefault="00CE2EC1">
      <w:pPr>
        <w:rPr>
          <w:lang w:val="en-US"/>
        </w:rPr>
      </w:pPr>
      <w:r w:rsidRPr="007D4FA6">
        <w:rPr>
          <w:lang w:val="en-US"/>
        </w:rPr>
        <w:t>We</w:t>
      </w:r>
      <w:r w:rsidR="00450BBE" w:rsidRPr="007D4FA6">
        <w:rPr>
          <w:lang w:val="en-US"/>
        </w:rPr>
        <w:t xml:space="preserve"> begin with a broad definition of animacy before turning to the facts of animacy in relation to </w:t>
      </w:r>
      <w:r w:rsidR="00F40726" w:rsidRPr="007D4FA6">
        <w:rPr>
          <w:lang w:val="en-US"/>
        </w:rPr>
        <w:t xml:space="preserve">the </w:t>
      </w:r>
      <w:r w:rsidR="00450BBE" w:rsidRPr="007D4FA6">
        <w:rPr>
          <w:lang w:val="en-US"/>
        </w:rPr>
        <w:t>Slavonic languages</w:t>
      </w:r>
      <w:r w:rsidR="00F40726" w:rsidRPr="007D4FA6">
        <w:rPr>
          <w:lang w:val="en-US"/>
        </w:rPr>
        <w:t xml:space="preserve"> and theoretical approaches to the study of animacy.</w:t>
      </w:r>
    </w:p>
    <w:p w:rsidR="00450BBE" w:rsidRPr="007D4FA6" w:rsidRDefault="00450BBE">
      <w:pPr>
        <w:rPr>
          <w:lang w:val="en-US"/>
        </w:rPr>
      </w:pPr>
    </w:p>
    <w:p w:rsidR="007E3F61" w:rsidRPr="007D4FA6" w:rsidRDefault="00A622C8">
      <w:pPr>
        <w:rPr>
          <w:lang w:val="en-US"/>
        </w:rPr>
      </w:pPr>
      <w:r w:rsidRPr="007D4FA6">
        <w:rPr>
          <w:lang w:val="en-US"/>
        </w:rPr>
        <w:t xml:space="preserve">From the perspective of linguistics, animacy includes any phenomenon that </w:t>
      </w:r>
      <w:r w:rsidR="0078203B" w:rsidRPr="007D4FA6">
        <w:rPr>
          <w:lang w:val="en-US"/>
        </w:rPr>
        <w:t>makes a distinction among</w:t>
      </w:r>
      <w:r w:rsidRPr="007D4FA6">
        <w:rPr>
          <w:lang w:val="en-US"/>
        </w:rPr>
        <w:t xml:space="preserve"> referents on a scale starting at the top with the speaker and human beings like the speaker, followed </w:t>
      </w:r>
      <w:r w:rsidR="00D45CF2" w:rsidRPr="007D4FA6">
        <w:rPr>
          <w:lang w:val="en-US"/>
        </w:rPr>
        <w:t xml:space="preserve">by animals, </w:t>
      </w:r>
      <w:r w:rsidR="0024661D" w:rsidRPr="007D4FA6">
        <w:rPr>
          <w:lang w:val="en-US"/>
        </w:rPr>
        <w:t>with</w:t>
      </w:r>
      <w:r w:rsidR="00D45CF2" w:rsidRPr="007D4FA6">
        <w:rPr>
          <w:lang w:val="en-US"/>
        </w:rPr>
        <w:t xml:space="preserve"> plants and concrete objects</w:t>
      </w:r>
      <w:r w:rsidR="0024661D" w:rsidRPr="007D4FA6">
        <w:rPr>
          <w:lang w:val="en-US"/>
        </w:rPr>
        <w:t xml:space="preserve"> further down</w:t>
      </w:r>
      <w:r w:rsidR="00D45CF2" w:rsidRPr="007D4FA6">
        <w:rPr>
          <w:lang w:val="en-US"/>
        </w:rPr>
        <w:t xml:space="preserve">, and ending in </w:t>
      </w:r>
      <w:r w:rsidR="0094483F" w:rsidRPr="007D4FA6">
        <w:rPr>
          <w:lang w:val="en-US"/>
        </w:rPr>
        <w:t>substanc</w:t>
      </w:r>
      <w:r w:rsidR="00D45CF2" w:rsidRPr="007D4FA6">
        <w:rPr>
          <w:lang w:val="en-US"/>
        </w:rPr>
        <w:t>es and abstractions</w:t>
      </w:r>
      <w:r w:rsidR="008F65A8" w:rsidRPr="007D4FA6">
        <w:rPr>
          <w:lang w:val="en-US"/>
        </w:rPr>
        <w:t xml:space="preserve"> (cf. Janda 1996</w:t>
      </w:r>
      <w:r w:rsidR="003756D5">
        <w:rPr>
          <w:lang w:val="en-US"/>
        </w:rPr>
        <w:t>a</w:t>
      </w:r>
      <w:r w:rsidR="008F65A8" w:rsidRPr="007D4FA6">
        <w:rPr>
          <w:lang w:val="en-US"/>
        </w:rPr>
        <w:t>, Dahl 2008)</w:t>
      </w:r>
      <w:r w:rsidR="00D45CF2" w:rsidRPr="007D4FA6">
        <w:rPr>
          <w:lang w:val="en-US"/>
        </w:rPr>
        <w:t xml:space="preserve">. We can loosely refer to this </w:t>
      </w:r>
      <w:r w:rsidR="00450BBE" w:rsidRPr="007D4FA6">
        <w:rPr>
          <w:lang w:val="en-US"/>
        </w:rPr>
        <w:t xml:space="preserve">scale </w:t>
      </w:r>
      <w:r w:rsidR="00D45CF2" w:rsidRPr="007D4FA6">
        <w:rPr>
          <w:lang w:val="en-US"/>
        </w:rPr>
        <w:t xml:space="preserve">as the </w:t>
      </w:r>
      <w:r w:rsidR="00A322D2">
        <w:rPr>
          <w:lang w:val="en-US"/>
        </w:rPr>
        <w:t>‘</w:t>
      </w:r>
      <w:r w:rsidR="00D45CF2" w:rsidRPr="007D4FA6">
        <w:rPr>
          <w:lang w:val="en-US"/>
        </w:rPr>
        <w:t>animacy hierarchy</w:t>
      </w:r>
      <w:r w:rsidR="00A322D2">
        <w:rPr>
          <w:lang w:val="en-US"/>
        </w:rPr>
        <w:t>’</w:t>
      </w:r>
      <w:r w:rsidR="00666A7B" w:rsidRPr="007D4FA6">
        <w:rPr>
          <w:lang w:val="en-US"/>
        </w:rPr>
        <w:t xml:space="preserve"> (cf. Silverstein 1976)</w:t>
      </w:r>
      <w:r w:rsidR="00D45CF2" w:rsidRPr="007D4FA6">
        <w:rPr>
          <w:lang w:val="en-US"/>
        </w:rPr>
        <w:t xml:space="preserve">, so long as we </w:t>
      </w:r>
      <w:r w:rsidR="00450BBE" w:rsidRPr="007D4FA6">
        <w:rPr>
          <w:lang w:val="en-US"/>
        </w:rPr>
        <w:t xml:space="preserve">bear in mind several caveats. </w:t>
      </w:r>
      <w:r w:rsidR="007E3F61" w:rsidRPr="007D4FA6">
        <w:rPr>
          <w:lang w:val="en-US"/>
        </w:rPr>
        <w:t xml:space="preserve">These caveats pertain to </w:t>
      </w:r>
      <w:r w:rsidR="00974D8C" w:rsidRPr="007D4FA6">
        <w:rPr>
          <w:lang w:val="en-US"/>
        </w:rPr>
        <w:t>cross-linguistic variation, multidimensionality, and scalar effects observed with respect to animacy.</w:t>
      </w:r>
    </w:p>
    <w:p w:rsidR="007E3F61" w:rsidRPr="007D4FA6" w:rsidRDefault="007E3F61">
      <w:pPr>
        <w:rPr>
          <w:lang w:val="en-US"/>
        </w:rPr>
      </w:pPr>
    </w:p>
    <w:p w:rsidR="00974D8C" w:rsidRPr="007D4FA6" w:rsidRDefault="00450BBE">
      <w:pPr>
        <w:rPr>
          <w:lang w:val="en-US"/>
        </w:rPr>
      </w:pPr>
      <w:r w:rsidRPr="007D4FA6">
        <w:rPr>
          <w:lang w:val="en-US"/>
        </w:rPr>
        <w:t xml:space="preserve">The first </w:t>
      </w:r>
      <w:r w:rsidR="00974D8C" w:rsidRPr="007D4FA6">
        <w:rPr>
          <w:lang w:val="en-US"/>
        </w:rPr>
        <w:t>caveat</w:t>
      </w:r>
      <w:r w:rsidRPr="007D4FA6">
        <w:rPr>
          <w:lang w:val="en-US"/>
        </w:rPr>
        <w:t xml:space="preserve"> is that there is no single universal animacy hierarchy, since languages differ in </w:t>
      </w:r>
      <w:r w:rsidR="0024661D" w:rsidRPr="007D4FA6">
        <w:rPr>
          <w:lang w:val="en-US"/>
        </w:rPr>
        <w:t xml:space="preserve">how distinctions are arranged along this scale. </w:t>
      </w:r>
      <w:r w:rsidR="007E3F61" w:rsidRPr="007D4FA6">
        <w:rPr>
          <w:lang w:val="en-US"/>
        </w:rPr>
        <w:t>Even within the Slavonic language family there is ample evidence of cross-linguistic variation in the articulation of animacy</w:t>
      </w:r>
      <w:r w:rsidR="003945B1" w:rsidRPr="007D4FA6">
        <w:rPr>
          <w:lang w:val="en-US"/>
        </w:rPr>
        <w:t xml:space="preserve">, as described in </w:t>
      </w:r>
      <w:r w:rsidR="003756D5">
        <w:rPr>
          <w:lang w:val="en-US"/>
        </w:rPr>
        <w:t>5.6.</w:t>
      </w:r>
      <w:r w:rsidR="003945B1" w:rsidRPr="007D4FA6">
        <w:rPr>
          <w:lang w:val="en-US"/>
        </w:rPr>
        <w:t>2.1</w:t>
      </w:r>
      <w:r w:rsidR="007E3F61" w:rsidRPr="007D4FA6">
        <w:rPr>
          <w:lang w:val="en-US"/>
        </w:rPr>
        <w:t xml:space="preserve">. </w:t>
      </w:r>
    </w:p>
    <w:p w:rsidR="00974D8C" w:rsidRPr="007D4FA6" w:rsidRDefault="00974D8C">
      <w:pPr>
        <w:rPr>
          <w:lang w:val="en-US"/>
        </w:rPr>
      </w:pPr>
    </w:p>
    <w:p w:rsidR="00813D61" w:rsidRPr="007D4FA6" w:rsidRDefault="0024661D">
      <w:pPr>
        <w:rPr>
          <w:lang w:val="en-US"/>
        </w:rPr>
      </w:pPr>
      <w:r w:rsidRPr="007D4FA6">
        <w:rPr>
          <w:lang w:val="en-US"/>
        </w:rPr>
        <w:t xml:space="preserve">The second caveat is that the </w:t>
      </w:r>
      <w:r w:rsidR="00A322D2">
        <w:rPr>
          <w:lang w:val="en-US"/>
        </w:rPr>
        <w:t>‘animacy hierarchy’</w:t>
      </w:r>
      <w:r w:rsidRPr="007D4FA6">
        <w:rPr>
          <w:lang w:val="en-US"/>
        </w:rPr>
        <w:t xml:space="preserve"> (whether taken as an abstraction or with respect to a given language) is not a simple one-dimensional scale. </w:t>
      </w:r>
      <w:r w:rsidR="007E3F61" w:rsidRPr="007D4FA6">
        <w:rPr>
          <w:lang w:val="en-US"/>
        </w:rPr>
        <w:t>Animacy is not a s</w:t>
      </w:r>
      <w:r w:rsidR="003968B6" w:rsidRPr="007D4FA6">
        <w:rPr>
          <w:lang w:val="en-US"/>
        </w:rPr>
        <w:t>pecific</w:t>
      </w:r>
      <w:r w:rsidR="007E3F61" w:rsidRPr="007D4FA6">
        <w:rPr>
          <w:lang w:val="en-US"/>
        </w:rPr>
        <w:t xml:space="preserve"> characteristic</w:t>
      </w:r>
      <w:r w:rsidR="00EB0446" w:rsidRPr="007D4FA6">
        <w:rPr>
          <w:lang w:val="en-US"/>
        </w:rPr>
        <w:t xml:space="preserve"> of referents</w:t>
      </w:r>
      <w:r w:rsidR="007E3F61" w:rsidRPr="007D4FA6">
        <w:rPr>
          <w:lang w:val="en-US"/>
        </w:rPr>
        <w:t xml:space="preserve">, but rather a bundle of interacting </w:t>
      </w:r>
      <w:r w:rsidR="00EB0446" w:rsidRPr="007D4FA6">
        <w:rPr>
          <w:lang w:val="en-US"/>
        </w:rPr>
        <w:t>perception</w:t>
      </w:r>
      <w:r w:rsidR="007E3F61" w:rsidRPr="007D4FA6">
        <w:rPr>
          <w:lang w:val="en-US"/>
        </w:rPr>
        <w:t xml:space="preserve">s that typically include </w:t>
      </w:r>
      <w:r w:rsidR="003968B6" w:rsidRPr="007D4FA6">
        <w:rPr>
          <w:lang w:val="en-US"/>
        </w:rPr>
        <w:t>overall shape, agency, movement, and individuation</w:t>
      </w:r>
      <w:r w:rsidR="00A91077">
        <w:rPr>
          <w:lang w:val="en-US"/>
        </w:rPr>
        <w:t xml:space="preserve"> (Yamamoto 2006)</w:t>
      </w:r>
      <w:r w:rsidR="003968B6" w:rsidRPr="007D4FA6">
        <w:rPr>
          <w:lang w:val="en-US"/>
        </w:rPr>
        <w:t xml:space="preserve">. A human being is the paragon of </w:t>
      </w:r>
      <w:r w:rsidR="003756D5">
        <w:rPr>
          <w:lang w:val="en-US"/>
        </w:rPr>
        <w:t>animacy</w:t>
      </w:r>
      <w:r w:rsidR="00EB0446" w:rsidRPr="007D4FA6">
        <w:rPr>
          <w:lang w:val="en-US"/>
        </w:rPr>
        <w:t>:</w:t>
      </w:r>
      <w:r w:rsidR="003945B1" w:rsidRPr="007D4FA6">
        <w:rPr>
          <w:lang w:val="en-US"/>
        </w:rPr>
        <w:t xml:space="preserve"> a unique individual that can control their own movement. The movement of humans and animals </w:t>
      </w:r>
      <w:r w:rsidR="003756D5">
        <w:rPr>
          <w:lang w:val="en-US"/>
        </w:rPr>
        <w:t>is</w:t>
      </w:r>
      <w:r w:rsidR="003945B1" w:rsidRPr="007D4FA6">
        <w:rPr>
          <w:lang w:val="en-US"/>
        </w:rPr>
        <w:t xml:space="preserve"> </w:t>
      </w:r>
      <w:r w:rsidR="003D3AC4" w:rsidRPr="007D4FA6">
        <w:rPr>
          <w:lang w:val="en-US"/>
        </w:rPr>
        <w:t>self-controlled</w:t>
      </w:r>
      <w:r w:rsidR="003945B1" w:rsidRPr="007D4FA6">
        <w:rPr>
          <w:lang w:val="en-US"/>
        </w:rPr>
        <w:t xml:space="preserve"> yet uneven</w:t>
      </w:r>
      <w:r w:rsidR="0029461F" w:rsidRPr="007D4FA6">
        <w:rPr>
          <w:lang w:val="en-US"/>
        </w:rPr>
        <w:t>,</w:t>
      </w:r>
      <w:r w:rsidR="003945B1" w:rsidRPr="007D4FA6">
        <w:rPr>
          <w:lang w:val="en-US"/>
        </w:rPr>
        <w:t xml:space="preserve"> as opposed to the smooth</w:t>
      </w:r>
      <w:r w:rsidR="003D3AC4" w:rsidRPr="007D4FA6">
        <w:rPr>
          <w:lang w:val="en-US"/>
        </w:rPr>
        <w:t xml:space="preserve"> but externally motivated</w:t>
      </w:r>
      <w:r w:rsidR="003945B1" w:rsidRPr="007D4FA6">
        <w:rPr>
          <w:lang w:val="en-US"/>
        </w:rPr>
        <w:t xml:space="preserve"> movements of </w:t>
      </w:r>
      <w:r w:rsidR="0029461F" w:rsidRPr="007D4FA6">
        <w:rPr>
          <w:lang w:val="en-US"/>
        </w:rPr>
        <w:t>inanimate objects like clouds and vehicles</w:t>
      </w:r>
      <w:r w:rsidR="003945B1" w:rsidRPr="007D4FA6">
        <w:rPr>
          <w:lang w:val="en-US"/>
        </w:rPr>
        <w:t xml:space="preserve">. </w:t>
      </w:r>
      <w:r w:rsidR="003968B6" w:rsidRPr="007D4FA6">
        <w:rPr>
          <w:lang w:val="en-US"/>
        </w:rPr>
        <w:t>Animacy interacts with and is influenced also by other categories</w:t>
      </w:r>
      <w:r w:rsidR="0029461F" w:rsidRPr="007D4FA6">
        <w:rPr>
          <w:lang w:val="en-US"/>
        </w:rPr>
        <w:t xml:space="preserve">, </w:t>
      </w:r>
      <w:r w:rsidR="003945B1" w:rsidRPr="007D4FA6">
        <w:rPr>
          <w:lang w:val="en-US"/>
        </w:rPr>
        <w:t>each of which may or may not have linguistic correlates</w:t>
      </w:r>
      <w:r w:rsidR="00161577" w:rsidRPr="007D4FA6">
        <w:rPr>
          <w:lang w:val="en-US"/>
        </w:rPr>
        <w:t xml:space="preserve"> depending upon the language</w:t>
      </w:r>
      <w:r w:rsidR="0029461F" w:rsidRPr="007D4FA6">
        <w:rPr>
          <w:lang w:val="en-US"/>
        </w:rPr>
        <w:t>. These categories include</w:t>
      </w:r>
      <w:r w:rsidR="003968B6" w:rsidRPr="007D4FA6">
        <w:rPr>
          <w:lang w:val="en-US"/>
        </w:rPr>
        <w:t xml:space="preserve"> gender</w:t>
      </w:r>
      <w:r w:rsidR="003D3AC4" w:rsidRPr="007D4FA6">
        <w:rPr>
          <w:lang w:val="en-US"/>
        </w:rPr>
        <w:t xml:space="preserve"> (and numeral classifier systems)</w:t>
      </w:r>
      <w:r w:rsidR="003968B6" w:rsidRPr="007D4FA6">
        <w:rPr>
          <w:lang w:val="en-US"/>
        </w:rPr>
        <w:t xml:space="preserve">, definiteness, </w:t>
      </w:r>
      <w:r w:rsidR="00EB0446" w:rsidRPr="007D4FA6">
        <w:rPr>
          <w:lang w:val="en-US"/>
        </w:rPr>
        <w:t xml:space="preserve">proper vs. common nouns, </w:t>
      </w:r>
      <w:r w:rsidR="003945B1" w:rsidRPr="007D4FA6">
        <w:rPr>
          <w:lang w:val="en-US"/>
        </w:rPr>
        <w:t xml:space="preserve">count vs. mass, </w:t>
      </w:r>
      <w:r w:rsidR="003411F1" w:rsidRPr="007D4FA6">
        <w:rPr>
          <w:lang w:val="en-US"/>
        </w:rPr>
        <w:t xml:space="preserve">person, </w:t>
      </w:r>
      <w:r w:rsidR="00666A7B" w:rsidRPr="007D4FA6">
        <w:rPr>
          <w:lang w:val="en-US"/>
        </w:rPr>
        <w:t>and argument role (</w:t>
      </w:r>
      <w:r w:rsidR="008F65A8" w:rsidRPr="007D4FA6">
        <w:rPr>
          <w:lang w:val="en-US"/>
        </w:rPr>
        <w:t>Dahl 2008: 142</w:t>
      </w:r>
      <w:r w:rsidR="003756D5">
        <w:rPr>
          <w:lang w:val="en-US"/>
        </w:rPr>
        <w:t>–</w:t>
      </w:r>
      <w:r w:rsidR="00161577" w:rsidRPr="007D4FA6">
        <w:rPr>
          <w:lang w:val="en-US"/>
        </w:rPr>
        <w:t>143</w:t>
      </w:r>
      <w:r w:rsidR="00666A7B" w:rsidRPr="007D4FA6">
        <w:rPr>
          <w:lang w:val="en-US"/>
        </w:rPr>
        <w:t>).</w:t>
      </w:r>
      <w:r w:rsidR="003945B1" w:rsidRPr="007D4FA6">
        <w:rPr>
          <w:lang w:val="en-US"/>
        </w:rPr>
        <w:t xml:space="preserve"> </w:t>
      </w:r>
      <w:r w:rsidR="00161577" w:rsidRPr="007D4FA6">
        <w:rPr>
          <w:lang w:val="en-US"/>
        </w:rPr>
        <w:t>Since masculine vs. feminine is typically referential with respect to animate beings</w:t>
      </w:r>
      <w:r w:rsidR="003D3AC4" w:rsidRPr="007D4FA6">
        <w:rPr>
          <w:lang w:val="en-US"/>
        </w:rPr>
        <w:t xml:space="preserve">, neuter tends to fall lower on the animacy hierarchy, or at least have fewer animate referents. In Slavonic languages there is a tendency to rank masculine above feminine in terms of animacy, particularly in the distinction of </w:t>
      </w:r>
      <w:r w:rsidR="009C075D">
        <w:rPr>
          <w:lang w:val="en-US"/>
        </w:rPr>
        <w:t>‘virile’</w:t>
      </w:r>
      <w:r w:rsidR="003D3AC4" w:rsidRPr="007D4FA6">
        <w:rPr>
          <w:lang w:val="en-US"/>
        </w:rPr>
        <w:t xml:space="preserve"> (for male human beings) as a grammatical category (see </w:t>
      </w:r>
      <w:r w:rsidR="003756D5">
        <w:rPr>
          <w:lang w:val="en-US"/>
        </w:rPr>
        <w:t>5.6.</w:t>
      </w:r>
      <w:r w:rsidR="003D3AC4" w:rsidRPr="007D4FA6">
        <w:rPr>
          <w:lang w:val="en-US"/>
        </w:rPr>
        <w:t xml:space="preserve">2.1). Numeral classifier systems typically have a classifier specialized for reference to humans and/or animates. </w:t>
      </w:r>
      <w:r w:rsidR="000022BF" w:rsidRPr="007D4FA6">
        <w:rPr>
          <w:lang w:val="en-US"/>
        </w:rPr>
        <w:t xml:space="preserve">Animates are typically referred to using count nouns, whereas inanimates may be referred to by both count and mass nouns. </w:t>
      </w:r>
      <w:r w:rsidR="000022BF" w:rsidRPr="007D4FA6">
        <w:rPr>
          <w:lang w:val="en-US"/>
        </w:rPr>
        <w:lastRenderedPageBreak/>
        <w:t xml:space="preserve">According to Comrie (1989: 128), the most natural transitive construction has a subject that is higher in both animacy and definiteness than the object. </w:t>
      </w:r>
      <w:r w:rsidR="00813D61" w:rsidRPr="007D4FA6">
        <w:rPr>
          <w:lang w:val="en-US"/>
        </w:rPr>
        <w:t>A corpus study</w:t>
      </w:r>
      <w:r w:rsidR="00116A6D" w:rsidRPr="007D4FA6">
        <w:rPr>
          <w:lang w:val="en-US"/>
        </w:rPr>
        <w:t xml:space="preserve"> of Swedish</w:t>
      </w:r>
      <w:r w:rsidR="00813D61" w:rsidRPr="007D4FA6">
        <w:rPr>
          <w:lang w:val="en-US"/>
        </w:rPr>
        <w:t xml:space="preserve"> by Dahl </w:t>
      </w:r>
      <w:r w:rsidR="00BD6A2D">
        <w:rPr>
          <w:lang w:val="en-US"/>
        </w:rPr>
        <w:t>and</w:t>
      </w:r>
      <w:r w:rsidR="00813D61" w:rsidRPr="007D4FA6">
        <w:rPr>
          <w:lang w:val="en-US"/>
        </w:rPr>
        <w:t xml:space="preserve"> Fraurud (1996) gives statistical support to this claim, finding that NPs referring to persons (as opposed to all others) are more li</w:t>
      </w:r>
      <w:r w:rsidR="00116A6D" w:rsidRPr="007D4FA6">
        <w:rPr>
          <w:lang w:val="en-US"/>
        </w:rPr>
        <w:t>kely to be grammatical subjects or</w:t>
      </w:r>
      <w:r w:rsidR="00813D61" w:rsidRPr="007D4FA6">
        <w:rPr>
          <w:lang w:val="en-US"/>
        </w:rPr>
        <w:t xml:space="preserve"> indirect</w:t>
      </w:r>
      <w:r w:rsidR="00116A6D" w:rsidRPr="007D4FA6">
        <w:rPr>
          <w:lang w:val="en-US"/>
        </w:rPr>
        <w:t xml:space="preserve"> objects and to be</w:t>
      </w:r>
      <w:r w:rsidR="00813D61" w:rsidRPr="007D4FA6">
        <w:rPr>
          <w:lang w:val="en-US"/>
        </w:rPr>
        <w:t xml:space="preserve"> definite</w:t>
      </w:r>
      <w:r w:rsidR="00116A6D" w:rsidRPr="007D4FA6">
        <w:rPr>
          <w:lang w:val="en-US"/>
        </w:rPr>
        <w:t xml:space="preserve"> or</w:t>
      </w:r>
      <w:r w:rsidR="00813D61" w:rsidRPr="007D4FA6">
        <w:rPr>
          <w:lang w:val="en-US"/>
        </w:rPr>
        <w:t xml:space="preserve"> referred to by a proper noun. First and second person reference is also more strongly associated with reference to person than third person reference.</w:t>
      </w:r>
      <w:r w:rsidR="00116A6D" w:rsidRPr="007D4FA6">
        <w:rPr>
          <w:lang w:val="en-US"/>
        </w:rPr>
        <w:t xml:space="preserve"> Over 97% of transitive sentences </w:t>
      </w:r>
      <w:r w:rsidR="009C075D">
        <w:rPr>
          <w:lang w:val="en-US"/>
        </w:rPr>
        <w:t>‘</w:t>
      </w:r>
      <w:r w:rsidR="009969A1" w:rsidRPr="007D4FA6">
        <w:rPr>
          <w:lang w:val="en-US"/>
        </w:rPr>
        <w:t xml:space="preserve">obey the constraint that </w:t>
      </w:r>
      <w:r w:rsidR="002E16A2" w:rsidRPr="007D4FA6">
        <w:rPr>
          <w:lang w:val="en-US"/>
        </w:rPr>
        <w:t>the subject should not be lower than the object in animacy</w:t>
      </w:r>
      <w:r w:rsidR="009C075D">
        <w:rPr>
          <w:lang w:val="en-US"/>
        </w:rPr>
        <w:t>’</w:t>
      </w:r>
      <w:r w:rsidR="002E16A2" w:rsidRPr="007D4FA6">
        <w:rPr>
          <w:lang w:val="en-US"/>
        </w:rPr>
        <w:t xml:space="preserve">, and in some languages (e.g., Navajo) this is an absolute constraint (Dahl </w:t>
      </w:r>
      <w:r w:rsidR="00BD6A2D">
        <w:rPr>
          <w:lang w:val="en-US"/>
        </w:rPr>
        <w:t>and</w:t>
      </w:r>
      <w:r w:rsidR="002E16A2" w:rsidRPr="007D4FA6">
        <w:rPr>
          <w:lang w:val="en-US"/>
        </w:rPr>
        <w:t xml:space="preserve"> Fraurud 1996:</w:t>
      </w:r>
      <w:r w:rsidR="007C7F48">
        <w:rPr>
          <w:lang w:val="en-US"/>
        </w:rPr>
        <w:t xml:space="preserve"> </w:t>
      </w:r>
      <w:r w:rsidR="002E16A2" w:rsidRPr="007D4FA6">
        <w:rPr>
          <w:lang w:val="en-US"/>
        </w:rPr>
        <w:t>53</w:t>
      </w:r>
      <w:r w:rsidR="007C7F48">
        <w:rPr>
          <w:lang w:val="en-US"/>
        </w:rPr>
        <w:t>–</w:t>
      </w:r>
      <w:r w:rsidR="002E16A2" w:rsidRPr="007D4FA6">
        <w:rPr>
          <w:lang w:val="en-US"/>
        </w:rPr>
        <w:t>54).</w:t>
      </w:r>
    </w:p>
    <w:p w:rsidR="001E7519" w:rsidRPr="007D4FA6" w:rsidRDefault="001E7519">
      <w:pPr>
        <w:rPr>
          <w:lang w:val="en-US"/>
        </w:rPr>
      </w:pPr>
    </w:p>
    <w:p w:rsidR="001E7519" w:rsidRPr="007D4FA6" w:rsidRDefault="001E7519">
      <w:pPr>
        <w:rPr>
          <w:lang w:val="en-US"/>
        </w:rPr>
      </w:pPr>
      <w:r w:rsidRPr="007D4FA6">
        <w:rPr>
          <w:lang w:val="en-US"/>
        </w:rPr>
        <w:t xml:space="preserve">The relationship between animacy and argument roles motivates </w:t>
      </w:r>
      <w:r w:rsidR="00D34B7C" w:rsidRPr="007D4FA6">
        <w:rPr>
          <w:lang w:val="en-US"/>
        </w:rPr>
        <w:t>a cross-linguistic</w:t>
      </w:r>
      <w:r w:rsidRPr="007D4FA6">
        <w:rPr>
          <w:lang w:val="en-US"/>
        </w:rPr>
        <w:t xml:space="preserve"> tendency to overtly mark less expected combinations. Statistical distributions yield the following expectations: subjects and indirect objects should most often be animate, while direct objects should most often be inanimate. </w:t>
      </w:r>
      <w:r w:rsidR="00D34B7C" w:rsidRPr="007D4FA6">
        <w:rPr>
          <w:lang w:val="en-US"/>
        </w:rPr>
        <w:t>Therefore in Accusative-marking languages, animates should receive overt marking for Accusative case and/or inanimates should receive overt marking for Nominative and Dative case. As we see in Section 2, Slavonic languages conform to typological expectations in implementing the Genitive-Accusative for animates, but deviate from this norm in providing overt marking for referents high on the animacy scale in the Nominative Plural and Dative and Locative Singular.</w:t>
      </w:r>
      <w:r w:rsidR="00B90920" w:rsidRPr="007D4FA6">
        <w:rPr>
          <w:lang w:val="en-US"/>
        </w:rPr>
        <w:t xml:space="preserve"> In Slavonic languages the overall tendency is to provide overt marking for animates or viriles </w:t>
      </w:r>
      <w:r w:rsidR="007A3B22">
        <w:rPr>
          <w:lang w:val="en-US"/>
        </w:rPr>
        <w:t xml:space="preserve">(Janda 1999) </w:t>
      </w:r>
      <w:r w:rsidR="00B90920" w:rsidRPr="007D4FA6">
        <w:rPr>
          <w:lang w:val="en-US"/>
        </w:rPr>
        <w:t>whenever distinctions are made.</w:t>
      </w:r>
    </w:p>
    <w:p w:rsidR="007E3F61" w:rsidRPr="007D4FA6" w:rsidRDefault="007E3F61">
      <w:pPr>
        <w:rPr>
          <w:lang w:val="en-US"/>
        </w:rPr>
      </w:pPr>
    </w:p>
    <w:p w:rsidR="00813D61" w:rsidRPr="007D4FA6" w:rsidRDefault="00077366">
      <w:pPr>
        <w:rPr>
          <w:lang w:val="en-US"/>
        </w:rPr>
      </w:pPr>
      <w:r w:rsidRPr="007D4FA6">
        <w:rPr>
          <w:lang w:val="en-US"/>
        </w:rPr>
        <w:t>The third caveat demands that we acknowledge several kinds of grad</w:t>
      </w:r>
      <w:r w:rsidR="0078203B" w:rsidRPr="007D4FA6">
        <w:rPr>
          <w:lang w:val="en-US"/>
        </w:rPr>
        <w:t>ience</w:t>
      </w:r>
      <w:r w:rsidRPr="007D4FA6">
        <w:rPr>
          <w:lang w:val="en-US"/>
        </w:rPr>
        <w:t xml:space="preserve"> with respect to animacy. </w:t>
      </w:r>
      <w:r w:rsidR="00116A6D" w:rsidRPr="007D4FA6">
        <w:rPr>
          <w:lang w:val="en-US"/>
        </w:rPr>
        <w:t xml:space="preserve">As Dahl (2008: 144) put it, </w:t>
      </w:r>
      <w:r w:rsidR="009C075D">
        <w:rPr>
          <w:lang w:val="en-US"/>
        </w:rPr>
        <w:t>‘</w:t>
      </w:r>
      <w:r w:rsidR="00114DF4" w:rsidRPr="007D4FA6">
        <w:rPr>
          <w:lang w:val="en-US"/>
        </w:rPr>
        <w:t>the animate:inanimate</w:t>
      </w:r>
      <w:r w:rsidR="009C075D">
        <w:rPr>
          <w:lang w:val="en-US"/>
        </w:rPr>
        <w:t xml:space="preserve"> divide is seldom a Berlin wall’</w:t>
      </w:r>
      <w:r w:rsidR="00116A6D" w:rsidRPr="007D4FA6">
        <w:rPr>
          <w:lang w:val="en-US"/>
        </w:rPr>
        <w:t>.</w:t>
      </w:r>
      <w:r w:rsidR="00114DF4" w:rsidRPr="007D4FA6">
        <w:rPr>
          <w:lang w:val="en-US"/>
        </w:rPr>
        <w:t xml:space="preserve"> </w:t>
      </w:r>
      <w:r w:rsidR="00E77D28" w:rsidRPr="007D4FA6">
        <w:rPr>
          <w:lang w:val="en-US"/>
        </w:rPr>
        <w:t xml:space="preserve">The animacy hierarchy does not come pre-cut </w:t>
      </w:r>
      <w:r w:rsidR="0029461F" w:rsidRPr="007D4FA6">
        <w:rPr>
          <w:lang w:val="en-US"/>
        </w:rPr>
        <w:t>at</w:t>
      </w:r>
      <w:r w:rsidR="00E77D28" w:rsidRPr="007D4FA6">
        <w:rPr>
          <w:lang w:val="en-US"/>
        </w:rPr>
        <w:t xml:space="preserve"> fixed points, but behaves instead like a complex continuum, with any number of possible loci for distinctions. Distinctions along this scale may behave as grammatica</w:t>
      </w:r>
      <w:r w:rsidR="0029461F" w:rsidRPr="007D4FA6">
        <w:rPr>
          <w:lang w:val="en-US"/>
        </w:rPr>
        <w:t>l rules</w:t>
      </w:r>
      <w:r w:rsidR="00E77D28" w:rsidRPr="007D4FA6">
        <w:rPr>
          <w:lang w:val="en-US"/>
        </w:rPr>
        <w:t xml:space="preserve"> or as tendencies, which </w:t>
      </w:r>
      <w:r w:rsidR="0029461F" w:rsidRPr="007D4FA6">
        <w:rPr>
          <w:lang w:val="en-US"/>
        </w:rPr>
        <w:t>can be</w:t>
      </w:r>
      <w:r w:rsidR="00E77D28" w:rsidRPr="007D4FA6">
        <w:rPr>
          <w:lang w:val="en-US"/>
        </w:rPr>
        <w:t xml:space="preserve"> relatively strong</w:t>
      </w:r>
      <w:r w:rsidR="0029461F" w:rsidRPr="007D4FA6">
        <w:rPr>
          <w:lang w:val="en-US"/>
        </w:rPr>
        <w:t xml:space="preserve"> or</w:t>
      </w:r>
      <w:r w:rsidR="00E77D28" w:rsidRPr="007D4FA6">
        <w:rPr>
          <w:lang w:val="en-US"/>
        </w:rPr>
        <w:t xml:space="preserve"> weak. Even when distinctions seem </w:t>
      </w:r>
      <w:r w:rsidR="0029461F" w:rsidRPr="007D4FA6">
        <w:rPr>
          <w:lang w:val="en-US"/>
        </w:rPr>
        <w:t>rather</w:t>
      </w:r>
      <w:r w:rsidR="00E77D28" w:rsidRPr="007D4FA6">
        <w:rPr>
          <w:lang w:val="en-US"/>
        </w:rPr>
        <w:t xml:space="preserve"> clear, the categories that emerge tend to </w:t>
      </w:r>
      <w:r w:rsidR="009C075D">
        <w:rPr>
          <w:lang w:val="en-US"/>
        </w:rPr>
        <w:t>‘</w:t>
      </w:r>
      <w:r w:rsidR="00E77D28" w:rsidRPr="007D4FA6">
        <w:rPr>
          <w:lang w:val="en-US"/>
        </w:rPr>
        <w:t>leak</w:t>
      </w:r>
      <w:r w:rsidR="009C075D">
        <w:rPr>
          <w:lang w:val="en-US"/>
        </w:rPr>
        <w:t>’</w:t>
      </w:r>
      <w:r w:rsidR="00E77D28" w:rsidRPr="007D4FA6">
        <w:rPr>
          <w:lang w:val="en-US"/>
        </w:rPr>
        <w:t xml:space="preserve">. </w:t>
      </w:r>
      <w:r w:rsidR="0078203B" w:rsidRPr="007D4FA6">
        <w:rPr>
          <w:lang w:val="en-US"/>
        </w:rPr>
        <w:t xml:space="preserve">A salient example of such leakage is facultative animacy, in which inanimate lexemes </w:t>
      </w:r>
      <w:r w:rsidR="00670947" w:rsidRPr="007D4FA6">
        <w:rPr>
          <w:lang w:val="en-US"/>
        </w:rPr>
        <w:t>are treated</w:t>
      </w:r>
      <w:r w:rsidR="0078203B" w:rsidRPr="007D4FA6">
        <w:rPr>
          <w:lang w:val="en-US"/>
        </w:rPr>
        <w:t xml:space="preserve"> as if they were animate, a pan-Slavonic phenomenon discussed in </w:t>
      </w:r>
      <w:r w:rsidR="004B7FEB">
        <w:rPr>
          <w:lang w:val="en-US"/>
        </w:rPr>
        <w:t>5.6.</w:t>
      </w:r>
      <w:r w:rsidR="0078203B" w:rsidRPr="007D4FA6">
        <w:rPr>
          <w:lang w:val="en-US"/>
        </w:rPr>
        <w:t xml:space="preserve">2.3. A further source of gradience is subjective evaluation: </w:t>
      </w:r>
      <w:r w:rsidR="001C7881" w:rsidRPr="007D4FA6">
        <w:rPr>
          <w:lang w:val="en-US"/>
        </w:rPr>
        <w:t xml:space="preserve">for example, </w:t>
      </w:r>
      <w:r w:rsidR="0029461F" w:rsidRPr="007D4FA6">
        <w:rPr>
          <w:lang w:val="en-US"/>
        </w:rPr>
        <w:t xml:space="preserve">speakers may vary in whether or not they recognize as animate </w:t>
      </w:r>
      <w:r w:rsidR="0078203B" w:rsidRPr="007D4FA6">
        <w:rPr>
          <w:lang w:val="en-US"/>
        </w:rPr>
        <w:t>creatures that are very small or relatively immobile</w:t>
      </w:r>
      <w:r w:rsidR="001C7881" w:rsidRPr="007D4FA6">
        <w:rPr>
          <w:lang w:val="en-US"/>
        </w:rPr>
        <w:t xml:space="preserve"> or usually encountered only as food.</w:t>
      </w:r>
    </w:p>
    <w:p w:rsidR="00670947" w:rsidRPr="007D4FA6" w:rsidRDefault="00670947">
      <w:pPr>
        <w:rPr>
          <w:lang w:val="en-US"/>
        </w:rPr>
      </w:pPr>
    </w:p>
    <w:p w:rsidR="00670947" w:rsidRPr="007D4FA6" w:rsidRDefault="00610F15">
      <w:pPr>
        <w:rPr>
          <w:lang w:val="en-US"/>
        </w:rPr>
      </w:pPr>
      <w:r w:rsidRPr="007D4FA6">
        <w:rPr>
          <w:lang w:val="en-US"/>
        </w:rPr>
        <w:t>Distinctions along the animacy hierarchy may be associated with word order, syntax, and morphology. For the purposes of this article we will focus primarily on the morphological marking of animates, humans, and male humans by means of case endings and morphosyntactic agreement since these are the phenomena most relevant to the Slavonic languages.</w:t>
      </w:r>
      <w:r w:rsidR="00C42ED0" w:rsidRPr="007D4FA6">
        <w:rPr>
          <w:lang w:val="en-US"/>
        </w:rPr>
        <w:t xml:space="preserve"> Phenomena relating to the lower end of the animacy hierarchy, such as distinctions among locations and substances as opposed to concrete objects (e.g., Genitive and Locative endings in </w:t>
      </w:r>
      <w:r w:rsidR="00C42ED0" w:rsidRPr="007D4FA6">
        <w:rPr>
          <w:i/>
          <w:lang w:val="en-US"/>
        </w:rPr>
        <w:t>-u</w:t>
      </w:r>
      <w:r w:rsidR="00C42ED0" w:rsidRPr="007D4FA6">
        <w:rPr>
          <w:lang w:val="en-US"/>
        </w:rPr>
        <w:t xml:space="preserve"> in West and East Slavonic</w:t>
      </w:r>
      <w:r w:rsidR="00554D49" w:rsidRPr="007D4FA6">
        <w:rPr>
          <w:lang w:val="en-US"/>
        </w:rPr>
        <w:t>, cf. Janda 1996</w:t>
      </w:r>
      <w:r w:rsidR="004B7FEB">
        <w:rPr>
          <w:lang w:val="en-US"/>
        </w:rPr>
        <w:t>b</w:t>
      </w:r>
      <w:r w:rsidR="00AF7F50">
        <w:rPr>
          <w:lang w:val="en-US"/>
        </w:rPr>
        <w:t>:</w:t>
      </w:r>
      <w:r w:rsidR="004B7FEB">
        <w:rPr>
          <w:lang w:val="en-US"/>
        </w:rPr>
        <w:t xml:space="preserve"> </w:t>
      </w:r>
      <w:r w:rsidR="00554D49" w:rsidRPr="007D4FA6">
        <w:rPr>
          <w:lang w:val="en-US"/>
        </w:rPr>
        <w:t>Chapters 3.7</w:t>
      </w:r>
      <w:r w:rsidR="00AF7F50">
        <w:rPr>
          <w:lang w:val="en-US"/>
        </w:rPr>
        <w:t>–</w:t>
      </w:r>
      <w:r w:rsidR="00554D49" w:rsidRPr="007D4FA6">
        <w:rPr>
          <w:lang w:val="en-US"/>
        </w:rPr>
        <w:t>3.8</w:t>
      </w:r>
      <w:r w:rsidR="00C42ED0" w:rsidRPr="007D4FA6">
        <w:rPr>
          <w:lang w:val="en-US"/>
        </w:rPr>
        <w:t>) will be left aside.</w:t>
      </w:r>
    </w:p>
    <w:p w:rsidR="003968B6" w:rsidRPr="007D4FA6" w:rsidRDefault="003968B6">
      <w:pPr>
        <w:rPr>
          <w:lang w:val="en-US"/>
        </w:rPr>
      </w:pPr>
    </w:p>
    <w:p w:rsidR="00A90463" w:rsidRPr="007D4FA6" w:rsidRDefault="004B7FEB">
      <w:pPr>
        <w:rPr>
          <w:lang w:val="en-US"/>
        </w:rPr>
      </w:pPr>
      <w:r>
        <w:rPr>
          <w:lang w:val="en-US"/>
        </w:rPr>
        <w:t>5.6.2</w:t>
      </w:r>
      <w:r w:rsidR="00A622C8" w:rsidRPr="007D4FA6">
        <w:rPr>
          <w:lang w:val="en-US"/>
        </w:rPr>
        <w:t xml:space="preserve"> </w:t>
      </w:r>
      <w:r w:rsidR="00A90463" w:rsidRPr="007D4FA6">
        <w:rPr>
          <w:lang w:val="en-US"/>
        </w:rPr>
        <w:t>What is animacy in Slav</w:t>
      </w:r>
      <w:r w:rsidR="00450BBE" w:rsidRPr="007D4FA6">
        <w:rPr>
          <w:lang w:val="en-US"/>
        </w:rPr>
        <w:t>on</w:t>
      </w:r>
      <w:r w:rsidR="00A90463" w:rsidRPr="007D4FA6">
        <w:rPr>
          <w:lang w:val="en-US"/>
        </w:rPr>
        <w:t>ic?</w:t>
      </w:r>
    </w:p>
    <w:p w:rsidR="00B46DBC" w:rsidRPr="007D4FA6" w:rsidRDefault="00B46DBC">
      <w:pPr>
        <w:rPr>
          <w:lang w:val="en-US"/>
        </w:rPr>
      </w:pPr>
      <w:r w:rsidRPr="007D4FA6">
        <w:rPr>
          <w:lang w:val="en-US"/>
        </w:rPr>
        <w:t xml:space="preserve">A basic animate vs. inanimate distinction among masculine nouns </w:t>
      </w:r>
      <w:r w:rsidR="00C42ED0" w:rsidRPr="007D4FA6">
        <w:rPr>
          <w:lang w:val="en-US"/>
        </w:rPr>
        <w:t xml:space="preserve">in the singular </w:t>
      </w:r>
      <w:r w:rsidRPr="007D4FA6">
        <w:rPr>
          <w:lang w:val="en-US"/>
        </w:rPr>
        <w:t xml:space="preserve">is part of the shared inheritance of all Slavonic languages that have retained nominal inflection. </w:t>
      </w:r>
      <w:r w:rsidR="00DE4035">
        <w:rPr>
          <w:lang w:val="en-US"/>
        </w:rPr>
        <w:t xml:space="preserve">On this basis, Slavonic animacy is often referred to as a </w:t>
      </w:r>
      <w:r w:rsidR="00BF044D">
        <w:rPr>
          <w:lang w:val="en-US"/>
        </w:rPr>
        <w:t>‘</w:t>
      </w:r>
      <w:r w:rsidR="00DE4035">
        <w:rPr>
          <w:lang w:val="en-US"/>
        </w:rPr>
        <w:t>subgender</w:t>
      </w:r>
      <w:r w:rsidR="00BF044D">
        <w:rPr>
          <w:lang w:val="en-US"/>
        </w:rPr>
        <w:t>’</w:t>
      </w:r>
      <w:r w:rsidR="00DE4035">
        <w:rPr>
          <w:lang w:val="en-US"/>
        </w:rPr>
        <w:t xml:space="preserve"> (Corbett 1991:</w:t>
      </w:r>
      <w:r w:rsidR="004B7FEB">
        <w:rPr>
          <w:lang w:val="en-US"/>
        </w:rPr>
        <w:t xml:space="preserve"> </w:t>
      </w:r>
      <w:r w:rsidR="00DE4035">
        <w:rPr>
          <w:lang w:val="en-US"/>
        </w:rPr>
        <w:t xml:space="preserve">42,163). </w:t>
      </w:r>
      <w:r w:rsidR="00C42ED0" w:rsidRPr="007D4FA6">
        <w:rPr>
          <w:lang w:val="en-US"/>
        </w:rPr>
        <w:t xml:space="preserve">However, </w:t>
      </w:r>
      <w:r w:rsidR="00A559F8" w:rsidRPr="007D4FA6">
        <w:rPr>
          <w:lang w:val="en-US"/>
        </w:rPr>
        <w:t>the high end of the animacy hierarchy has been</w:t>
      </w:r>
      <w:r w:rsidR="00C42ED0" w:rsidRPr="007D4FA6">
        <w:rPr>
          <w:lang w:val="en-US"/>
        </w:rPr>
        <w:t xml:space="preserve"> further </w:t>
      </w:r>
      <w:r w:rsidR="00A559F8" w:rsidRPr="007D4FA6">
        <w:rPr>
          <w:lang w:val="en-US"/>
        </w:rPr>
        <w:t xml:space="preserve">elaborated by additional distinctions that have arisen in West and East Slavonic languages. We begin with an overview of animacy distinctions in Slavonic, followed by a historical account of the </w:t>
      </w:r>
      <w:r w:rsidR="000E0FBC" w:rsidRPr="007D4FA6">
        <w:rPr>
          <w:lang w:val="en-US"/>
        </w:rPr>
        <w:t xml:space="preserve">genesis of these distinctions. </w:t>
      </w:r>
    </w:p>
    <w:p w:rsidR="00B46DBC" w:rsidRPr="007D4FA6" w:rsidRDefault="00B46DBC">
      <w:pPr>
        <w:rPr>
          <w:lang w:val="en-US"/>
        </w:rPr>
      </w:pPr>
    </w:p>
    <w:p w:rsidR="001169FD" w:rsidRPr="007D4FA6" w:rsidRDefault="004B7FEB" w:rsidP="00A622C8">
      <w:pPr>
        <w:rPr>
          <w:lang w:val="en-US"/>
        </w:rPr>
      </w:pPr>
      <w:r>
        <w:rPr>
          <w:lang w:val="en-US"/>
        </w:rPr>
        <w:t>5.6.</w:t>
      </w:r>
      <w:r w:rsidR="00A622C8" w:rsidRPr="007D4FA6">
        <w:rPr>
          <w:lang w:val="en-US"/>
        </w:rPr>
        <w:t xml:space="preserve">2.1 </w:t>
      </w:r>
      <w:r w:rsidR="00420430" w:rsidRPr="007D4FA6">
        <w:rPr>
          <w:lang w:val="en-US"/>
        </w:rPr>
        <w:t>O</w:t>
      </w:r>
      <w:r w:rsidR="00E44CFE" w:rsidRPr="007D4FA6">
        <w:rPr>
          <w:lang w:val="en-US"/>
        </w:rPr>
        <w:t>verview of animacy in Slav</w:t>
      </w:r>
      <w:r w:rsidR="00450BBE" w:rsidRPr="007D4FA6">
        <w:rPr>
          <w:lang w:val="en-US"/>
        </w:rPr>
        <w:t>on</w:t>
      </w:r>
      <w:r w:rsidR="00E44CFE" w:rsidRPr="007D4FA6">
        <w:rPr>
          <w:lang w:val="en-US"/>
        </w:rPr>
        <w:t>ic</w:t>
      </w:r>
    </w:p>
    <w:p w:rsidR="0029461F" w:rsidRPr="007D4FA6" w:rsidRDefault="0029461F" w:rsidP="00A622C8">
      <w:pPr>
        <w:rPr>
          <w:lang w:val="en-US"/>
        </w:rPr>
      </w:pPr>
      <w:r w:rsidRPr="007D4FA6">
        <w:rPr>
          <w:lang w:val="en-US"/>
        </w:rPr>
        <w:t xml:space="preserve">Table 1 gives </w:t>
      </w:r>
      <w:r w:rsidR="001E7519" w:rsidRPr="007D4FA6">
        <w:rPr>
          <w:lang w:val="en-US"/>
        </w:rPr>
        <w:t xml:space="preserve">an overview of the </w:t>
      </w:r>
      <w:r w:rsidR="00D34B7C" w:rsidRPr="007D4FA6">
        <w:rPr>
          <w:lang w:val="en-US"/>
        </w:rPr>
        <w:t>morphological marking</w:t>
      </w:r>
      <w:r w:rsidR="00B71C4E" w:rsidRPr="007D4FA6">
        <w:rPr>
          <w:lang w:val="en-US"/>
        </w:rPr>
        <w:t xml:space="preserve"> on nouns</w:t>
      </w:r>
      <w:r w:rsidR="00D34B7C" w:rsidRPr="007D4FA6">
        <w:rPr>
          <w:lang w:val="en-US"/>
        </w:rPr>
        <w:t xml:space="preserve"> of </w:t>
      </w:r>
      <w:r w:rsidR="00B90920" w:rsidRPr="007D4FA6">
        <w:rPr>
          <w:lang w:val="en-US"/>
        </w:rPr>
        <w:t>distinctions along the animacy hierarchy in Old Church Slavonic plus the major modern Slavonic languages</w:t>
      </w:r>
      <w:r w:rsidR="00AD6FF3" w:rsidRPr="007D4FA6">
        <w:rPr>
          <w:lang w:val="en-US"/>
        </w:rPr>
        <w:t xml:space="preserve"> </w:t>
      </w:r>
      <w:r w:rsidR="00B90920" w:rsidRPr="007D4FA6">
        <w:rPr>
          <w:lang w:val="en-US"/>
        </w:rPr>
        <w:t>in which nominal morphology persists (i.e., leaving aside Bulgarian and Macedonian).</w:t>
      </w:r>
      <w:r w:rsidR="00AD6FF3" w:rsidRPr="007D4FA6">
        <w:rPr>
          <w:lang w:val="en-US"/>
        </w:rPr>
        <w:t xml:space="preserve"> </w:t>
      </w:r>
      <w:r w:rsidR="00F056AE" w:rsidRPr="007D4FA6">
        <w:rPr>
          <w:lang w:val="en-US"/>
        </w:rPr>
        <w:t>The rows in Table 1 are grouped to represent South Slav</w:t>
      </w:r>
      <w:r w:rsidR="00DE4035">
        <w:rPr>
          <w:lang w:val="en-US"/>
        </w:rPr>
        <w:t>on</w:t>
      </w:r>
      <w:r w:rsidR="00F056AE" w:rsidRPr="007D4FA6">
        <w:rPr>
          <w:lang w:val="en-US"/>
        </w:rPr>
        <w:t>ic, East Slav</w:t>
      </w:r>
      <w:r w:rsidR="00DE4035">
        <w:rPr>
          <w:lang w:val="en-US"/>
        </w:rPr>
        <w:t>on</w:t>
      </w:r>
      <w:r w:rsidR="00F056AE" w:rsidRPr="007D4FA6">
        <w:rPr>
          <w:lang w:val="en-US"/>
        </w:rPr>
        <w:t>ic, and West Slav</w:t>
      </w:r>
      <w:r w:rsidR="00DE4035">
        <w:rPr>
          <w:lang w:val="en-US"/>
        </w:rPr>
        <w:t>on</w:t>
      </w:r>
      <w:r w:rsidR="00F056AE" w:rsidRPr="007D4FA6">
        <w:rPr>
          <w:lang w:val="en-US"/>
        </w:rPr>
        <w:t xml:space="preserve">ic. The columns represent </w:t>
      </w:r>
      <w:r w:rsidR="0094330B" w:rsidRPr="007D4FA6">
        <w:rPr>
          <w:lang w:val="en-US"/>
        </w:rPr>
        <w:t>four</w:t>
      </w:r>
      <w:r w:rsidR="00F056AE" w:rsidRPr="007D4FA6">
        <w:rPr>
          <w:lang w:val="en-US"/>
        </w:rPr>
        <w:t xml:space="preserve"> types of </w:t>
      </w:r>
      <w:r w:rsidR="0094330B" w:rsidRPr="007D4FA6">
        <w:rPr>
          <w:lang w:val="en-US"/>
        </w:rPr>
        <w:t>marking on nouns that distinguish referents higher on the animacy hierarchy: the use of the Genitive case marking in place of the Accusative (</w:t>
      </w:r>
      <w:r w:rsidR="00493D37" w:rsidRPr="007D4FA6">
        <w:rPr>
          <w:lang w:val="en-US"/>
        </w:rPr>
        <w:t>Genitive</w:t>
      </w:r>
      <w:r w:rsidR="00417DB3" w:rsidRPr="007D4FA6">
        <w:rPr>
          <w:lang w:val="en-US"/>
        </w:rPr>
        <w:t>-</w:t>
      </w:r>
      <w:r w:rsidR="00493D37" w:rsidRPr="007D4FA6">
        <w:rPr>
          <w:lang w:val="en-US"/>
        </w:rPr>
        <w:t xml:space="preserve">Accusative abbreviated </w:t>
      </w:r>
      <w:r w:rsidR="00BF044D">
        <w:rPr>
          <w:lang w:val="en-US"/>
        </w:rPr>
        <w:t>‘</w:t>
      </w:r>
      <w:r w:rsidR="00493D37" w:rsidRPr="007D4FA6">
        <w:rPr>
          <w:lang w:val="en-US"/>
        </w:rPr>
        <w:t>GA</w:t>
      </w:r>
      <w:r w:rsidR="00BF044D">
        <w:rPr>
          <w:lang w:val="en-US"/>
        </w:rPr>
        <w:t>’</w:t>
      </w:r>
      <w:r w:rsidR="0094330B" w:rsidRPr="007D4FA6">
        <w:rPr>
          <w:lang w:val="en-US"/>
        </w:rPr>
        <w:t>) in the Singula</w:t>
      </w:r>
      <w:r w:rsidR="007A6743" w:rsidRPr="007D4FA6">
        <w:rPr>
          <w:lang w:val="en-US"/>
        </w:rPr>
        <w:t>r</w:t>
      </w:r>
      <w:r w:rsidR="0094330B" w:rsidRPr="007D4FA6">
        <w:rPr>
          <w:lang w:val="en-US"/>
        </w:rPr>
        <w:t xml:space="preserve"> and Plural, distinctive marking for the Nominative Plural, and distinctive marking of the Dative and/or Locative Singular.</w:t>
      </w:r>
      <w:r w:rsidR="001603C8" w:rsidRPr="007D4FA6">
        <w:rPr>
          <w:lang w:val="en-US"/>
        </w:rPr>
        <w:t xml:space="preserve"> The </w:t>
      </w:r>
      <w:r w:rsidR="00417DB3" w:rsidRPr="007D4FA6">
        <w:rPr>
          <w:lang w:val="en-US"/>
        </w:rPr>
        <w:t>Genitive-Accusative Plural</w:t>
      </w:r>
      <w:r w:rsidR="001603C8" w:rsidRPr="007D4FA6">
        <w:rPr>
          <w:lang w:val="en-US"/>
        </w:rPr>
        <w:t xml:space="preserve"> in East Slavonic languages</w:t>
      </w:r>
      <w:r w:rsidR="00F056AE" w:rsidRPr="007D4FA6">
        <w:rPr>
          <w:lang w:val="en-US"/>
        </w:rPr>
        <w:t xml:space="preserve"> </w:t>
      </w:r>
      <w:r w:rsidR="001603C8" w:rsidRPr="007D4FA6">
        <w:rPr>
          <w:lang w:val="en-US"/>
        </w:rPr>
        <w:t xml:space="preserve">is the only marking that includes all three genders; elsewhere the information in Table 1 pertains only to Masculine nouns. </w:t>
      </w:r>
      <w:r w:rsidR="00AD6FF3" w:rsidRPr="007D4FA6">
        <w:rPr>
          <w:lang w:val="en-US"/>
        </w:rPr>
        <w:t xml:space="preserve">This table and the discussion that follows necessarily suppress </w:t>
      </w:r>
      <w:r w:rsidR="008B163A" w:rsidRPr="007D4FA6">
        <w:rPr>
          <w:lang w:val="en-US"/>
        </w:rPr>
        <w:t>many</w:t>
      </w:r>
      <w:r w:rsidR="00AD6FF3" w:rsidRPr="007D4FA6">
        <w:rPr>
          <w:lang w:val="en-US"/>
        </w:rPr>
        <w:t xml:space="preserve"> detail</w:t>
      </w:r>
      <w:r w:rsidR="008B163A" w:rsidRPr="007D4FA6">
        <w:rPr>
          <w:lang w:val="en-US"/>
        </w:rPr>
        <w:t>s</w:t>
      </w:r>
      <w:r w:rsidR="00AD6FF3" w:rsidRPr="007D4FA6">
        <w:rPr>
          <w:lang w:val="en-US"/>
        </w:rPr>
        <w:t>.</w:t>
      </w:r>
    </w:p>
    <w:p w:rsidR="004506A1" w:rsidRPr="007D4FA6" w:rsidRDefault="004506A1" w:rsidP="004506A1">
      <w:pPr>
        <w:rPr>
          <w:lang w:val="en-US"/>
        </w:rPr>
      </w:pPr>
    </w:p>
    <w:tbl>
      <w:tblPr>
        <w:tblStyle w:val="TableGrid"/>
        <w:tblW w:w="0" w:type="auto"/>
        <w:tblLook w:val="04A0" w:firstRow="1" w:lastRow="0" w:firstColumn="1" w:lastColumn="0" w:noHBand="0" w:noVBand="1"/>
      </w:tblPr>
      <w:tblGrid>
        <w:gridCol w:w="1509"/>
        <w:gridCol w:w="2030"/>
        <w:gridCol w:w="1843"/>
        <w:gridCol w:w="1701"/>
        <w:gridCol w:w="1843"/>
      </w:tblGrid>
      <w:tr w:rsidR="004506A1" w:rsidRPr="007D4FA6" w:rsidTr="00551AAA">
        <w:tc>
          <w:tcPr>
            <w:tcW w:w="1509" w:type="dxa"/>
          </w:tcPr>
          <w:p w:rsidR="004506A1" w:rsidRPr="007D4FA6" w:rsidRDefault="004506A1" w:rsidP="00551AAA">
            <w:pPr>
              <w:rPr>
                <w:lang w:val="en-US"/>
              </w:rPr>
            </w:pPr>
          </w:p>
        </w:tc>
        <w:tc>
          <w:tcPr>
            <w:tcW w:w="2030" w:type="dxa"/>
          </w:tcPr>
          <w:p w:rsidR="004506A1" w:rsidRPr="007D4FA6" w:rsidRDefault="00493D37" w:rsidP="00551AAA">
            <w:pPr>
              <w:rPr>
                <w:lang w:val="en-US"/>
              </w:rPr>
            </w:pPr>
            <w:r w:rsidRPr="007D4FA6">
              <w:rPr>
                <w:lang w:val="en-US"/>
              </w:rPr>
              <w:t>GA</w:t>
            </w:r>
            <w:r w:rsidR="004506A1" w:rsidRPr="007D4FA6">
              <w:rPr>
                <w:lang w:val="en-US"/>
              </w:rPr>
              <w:t>Sg</w:t>
            </w:r>
          </w:p>
        </w:tc>
        <w:tc>
          <w:tcPr>
            <w:tcW w:w="1843" w:type="dxa"/>
          </w:tcPr>
          <w:p w:rsidR="004506A1" w:rsidRPr="007D4FA6" w:rsidRDefault="00493D37" w:rsidP="00551AAA">
            <w:pPr>
              <w:rPr>
                <w:lang w:val="en-US"/>
              </w:rPr>
            </w:pPr>
            <w:r w:rsidRPr="007D4FA6">
              <w:rPr>
                <w:lang w:val="en-US"/>
              </w:rPr>
              <w:t>GA</w:t>
            </w:r>
            <w:r w:rsidR="004506A1" w:rsidRPr="007D4FA6">
              <w:rPr>
                <w:lang w:val="en-US"/>
              </w:rPr>
              <w:t>Pl</w:t>
            </w:r>
          </w:p>
        </w:tc>
        <w:tc>
          <w:tcPr>
            <w:tcW w:w="1701" w:type="dxa"/>
          </w:tcPr>
          <w:p w:rsidR="004506A1" w:rsidRPr="007D4FA6" w:rsidRDefault="004506A1" w:rsidP="00551AAA">
            <w:pPr>
              <w:rPr>
                <w:lang w:val="en-US"/>
              </w:rPr>
            </w:pPr>
            <w:r w:rsidRPr="007D4FA6">
              <w:rPr>
                <w:lang w:val="en-US"/>
              </w:rPr>
              <w:t>NomPl</w:t>
            </w:r>
          </w:p>
        </w:tc>
        <w:tc>
          <w:tcPr>
            <w:tcW w:w="1843" w:type="dxa"/>
          </w:tcPr>
          <w:p w:rsidR="004506A1" w:rsidRPr="007D4FA6" w:rsidRDefault="0094330B" w:rsidP="00551AAA">
            <w:pPr>
              <w:rPr>
                <w:lang w:val="en-US"/>
              </w:rPr>
            </w:pPr>
            <w:r w:rsidRPr="007D4FA6">
              <w:rPr>
                <w:lang w:val="en-US"/>
              </w:rPr>
              <w:t>Dat &amp;/or LocSg</w:t>
            </w:r>
          </w:p>
        </w:tc>
      </w:tr>
      <w:tr w:rsidR="004506A1" w:rsidRPr="007D4FA6" w:rsidTr="00551AAA">
        <w:tc>
          <w:tcPr>
            <w:tcW w:w="1509" w:type="dxa"/>
          </w:tcPr>
          <w:p w:rsidR="004506A1" w:rsidRPr="007D4FA6" w:rsidRDefault="004506A1" w:rsidP="00551AAA">
            <w:pPr>
              <w:rPr>
                <w:lang w:val="en-US"/>
              </w:rPr>
            </w:pPr>
            <w:r w:rsidRPr="007D4FA6">
              <w:rPr>
                <w:lang w:val="en-US"/>
              </w:rPr>
              <w:t>OCS</w:t>
            </w:r>
          </w:p>
        </w:tc>
        <w:tc>
          <w:tcPr>
            <w:tcW w:w="2030" w:type="dxa"/>
          </w:tcPr>
          <w:p w:rsidR="004506A1" w:rsidRPr="007D4FA6" w:rsidRDefault="00AD6FF3" w:rsidP="00551AAA">
            <w:pPr>
              <w:rPr>
                <w:lang w:val="en-US"/>
              </w:rPr>
            </w:pPr>
            <w:r w:rsidRPr="007D4FA6">
              <w:rPr>
                <w:lang w:val="en-US"/>
              </w:rPr>
              <w:t>V</w:t>
            </w:r>
            <w:r w:rsidR="004506A1" w:rsidRPr="007D4FA6">
              <w:rPr>
                <w:lang w:val="en-US"/>
              </w:rPr>
              <w:t>irile</w:t>
            </w:r>
          </w:p>
        </w:tc>
        <w:tc>
          <w:tcPr>
            <w:tcW w:w="1843" w:type="dxa"/>
          </w:tcPr>
          <w:p w:rsidR="004506A1" w:rsidRPr="007D4FA6" w:rsidRDefault="004506A1" w:rsidP="00551AAA">
            <w:pPr>
              <w:rPr>
                <w:lang w:val="en-US"/>
              </w:rPr>
            </w:pPr>
          </w:p>
        </w:tc>
        <w:tc>
          <w:tcPr>
            <w:tcW w:w="1701" w:type="dxa"/>
          </w:tcPr>
          <w:p w:rsidR="004506A1" w:rsidRPr="007D4FA6" w:rsidRDefault="004506A1" w:rsidP="00551AAA">
            <w:pPr>
              <w:rPr>
                <w:lang w:val="en-US"/>
              </w:rPr>
            </w:pPr>
          </w:p>
        </w:tc>
        <w:tc>
          <w:tcPr>
            <w:tcW w:w="1843" w:type="dxa"/>
          </w:tcPr>
          <w:p w:rsidR="004506A1" w:rsidRPr="007D4FA6" w:rsidRDefault="0094330B" w:rsidP="00551AAA">
            <w:pPr>
              <w:rPr>
                <w:lang w:val="en-US"/>
              </w:rPr>
            </w:pPr>
            <w:r w:rsidRPr="007D4FA6">
              <w:rPr>
                <w:lang w:val="en-US"/>
              </w:rPr>
              <w:t xml:space="preserve">DatSg Virile </w:t>
            </w:r>
            <w:r w:rsidR="004506A1" w:rsidRPr="007D4FA6">
              <w:rPr>
                <w:lang w:val="en-US"/>
              </w:rPr>
              <w:t>(weak)</w:t>
            </w:r>
          </w:p>
        </w:tc>
      </w:tr>
      <w:tr w:rsidR="004506A1" w:rsidRPr="007D4FA6" w:rsidTr="00551AAA">
        <w:tc>
          <w:tcPr>
            <w:tcW w:w="1509" w:type="dxa"/>
          </w:tcPr>
          <w:p w:rsidR="004506A1" w:rsidRPr="007D4FA6" w:rsidRDefault="004506A1" w:rsidP="00551AAA">
            <w:pPr>
              <w:rPr>
                <w:lang w:val="en-US"/>
              </w:rPr>
            </w:pPr>
            <w:r w:rsidRPr="007D4FA6">
              <w:rPr>
                <w:lang w:val="en-US"/>
              </w:rPr>
              <w:t>Slovene</w:t>
            </w:r>
          </w:p>
        </w:tc>
        <w:tc>
          <w:tcPr>
            <w:tcW w:w="2030" w:type="dxa"/>
          </w:tcPr>
          <w:p w:rsidR="004506A1" w:rsidRPr="007D4FA6" w:rsidRDefault="00AD6FF3" w:rsidP="00551AAA">
            <w:pPr>
              <w:rPr>
                <w:lang w:val="en-US"/>
              </w:rPr>
            </w:pPr>
            <w:r w:rsidRPr="007D4FA6">
              <w:rPr>
                <w:lang w:val="en-US"/>
              </w:rPr>
              <w:t>M</w:t>
            </w:r>
            <w:r w:rsidR="004506A1" w:rsidRPr="007D4FA6">
              <w:rPr>
                <w:lang w:val="en-US"/>
              </w:rPr>
              <w:t>asc animate</w:t>
            </w:r>
          </w:p>
        </w:tc>
        <w:tc>
          <w:tcPr>
            <w:tcW w:w="1843" w:type="dxa"/>
          </w:tcPr>
          <w:p w:rsidR="004506A1" w:rsidRPr="007D4FA6" w:rsidRDefault="004506A1" w:rsidP="00551AAA">
            <w:pPr>
              <w:rPr>
                <w:lang w:val="en-US"/>
              </w:rPr>
            </w:pPr>
          </w:p>
        </w:tc>
        <w:tc>
          <w:tcPr>
            <w:tcW w:w="1701" w:type="dxa"/>
          </w:tcPr>
          <w:p w:rsidR="004506A1" w:rsidRPr="007D4FA6" w:rsidRDefault="004506A1" w:rsidP="00551AAA">
            <w:pPr>
              <w:rPr>
                <w:lang w:val="en-US"/>
              </w:rPr>
            </w:pPr>
          </w:p>
        </w:tc>
        <w:tc>
          <w:tcPr>
            <w:tcW w:w="1843" w:type="dxa"/>
          </w:tcPr>
          <w:p w:rsidR="004506A1" w:rsidRPr="007D4FA6" w:rsidRDefault="004506A1" w:rsidP="00551AAA">
            <w:pPr>
              <w:rPr>
                <w:lang w:val="en-US"/>
              </w:rPr>
            </w:pPr>
          </w:p>
        </w:tc>
      </w:tr>
      <w:tr w:rsidR="004506A1" w:rsidRPr="007D4FA6" w:rsidTr="00551AAA">
        <w:tc>
          <w:tcPr>
            <w:tcW w:w="1509" w:type="dxa"/>
          </w:tcPr>
          <w:p w:rsidR="004506A1" w:rsidRPr="007D4FA6" w:rsidRDefault="004506A1" w:rsidP="00551AAA">
            <w:pPr>
              <w:rPr>
                <w:lang w:val="en-US"/>
              </w:rPr>
            </w:pPr>
            <w:r w:rsidRPr="007D4FA6">
              <w:rPr>
                <w:lang w:val="en-US"/>
              </w:rPr>
              <w:t>BCSM</w:t>
            </w:r>
          </w:p>
        </w:tc>
        <w:tc>
          <w:tcPr>
            <w:tcW w:w="2030" w:type="dxa"/>
          </w:tcPr>
          <w:p w:rsidR="004506A1" w:rsidRPr="007D4FA6" w:rsidRDefault="00AD6FF3" w:rsidP="00551AAA">
            <w:pPr>
              <w:rPr>
                <w:lang w:val="en-US"/>
              </w:rPr>
            </w:pPr>
            <w:r w:rsidRPr="007D4FA6">
              <w:rPr>
                <w:lang w:val="en-US"/>
              </w:rPr>
              <w:t>M</w:t>
            </w:r>
            <w:r w:rsidR="004506A1" w:rsidRPr="007D4FA6">
              <w:rPr>
                <w:lang w:val="en-US"/>
              </w:rPr>
              <w:t>asc animate</w:t>
            </w:r>
          </w:p>
        </w:tc>
        <w:tc>
          <w:tcPr>
            <w:tcW w:w="1843" w:type="dxa"/>
          </w:tcPr>
          <w:p w:rsidR="004506A1" w:rsidRPr="007D4FA6" w:rsidRDefault="004506A1" w:rsidP="00551AAA">
            <w:pPr>
              <w:rPr>
                <w:lang w:val="en-US"/>
              </w:rPr>
            </w:pPr>
          </w:p>
        </w:tc>
        <w:tc>
          <w:tcPr>
            <w:tcW w:w="1701" w:type="dxa"/>
          </w:tcPr>
          <w:p w:rsidR="004506A1" w:rsidRPr="007D4FA6" w:rsidRDefault="004506A1" w:rsidP="00551AAA">
            <w:pPr>
              <w:rPr>
                <w:lang w:val="en-US"/>
              </w:rPr>
            </w:pPr>
          </w:p>
        </w:tc>
        <w:tc>
          <w:tcPr>
            <w:tcW w:w="1843" w:type="dxa"/>
          </w:tcPr>
          <w:p w:rsidR="004506A1" w:rsidRPr="007D4FA6" w:rsidRDefault="004506A1" w:rsidP="00551AAA">
            <w:pPr>
              <w:rPr>
                <w:lang w:val="en-US"/>
              </w:rPr>
            </w:pPr>
          </w:p>
        </w:tc>
      </w:tr>
      <w:tr w:rsidR="004506A1" w:rsidRPr="007D4FA6" w:rsidTr="00551AAA">
        <w:tc>
          <w:tcPr>
            <w:tcW w:w="1509" w:type="dxa"/>
          </w:tcPr>
          <w:p w:rsidR="004506A1" w:rsidRPr="007D4FA6" w:rsidRDefault="004506A1" w:rsidP="00551AAA">
            <w:pPr>
              <w:rPr>
                <w:lang w:val="en-US"/>
              </w:rPr>
            </w:pPr>
            <w:r w:rsidRPr="007D4FA6">
              <w:rPr>
                <w:lang w:val="en-US"/>
              </w:rPr>
              <w:t>Russian</w:t>
            </w:r>
          </w:p>
        </w:tc>
        <w:tc>
          <w:tcPr>
            <w:tcW w:w="2030" w:type="dxa"/>
          </w:tcPr>
          <w:p w:rsidR="004506A1" w:rsidRPr="007D4FA6" w:rsidRDefault="00AD6FF3" w:rsidP="00551AAA">
            <w:pPr>
              <w:rPr>
                <w:lang w:val="en-US"/>
              </w:rPr>
            </w:pPr>
            <w:r w:rsidRPr="007D4FA6">
              <w:rPr>
                <w:lang w:val="en-US"/>
              </w:rPr>
              <w:t>M</w:t>
            </w:r>
            <w:r w:rsidR="004506A1" w:rsidRPr="007D4FA6">
              <w:rPr>
                <w:lang w:val="en-US"/>
              </w:rPr>
              <w:t>asc animate</w:t>
            </w:r>
          </w:p>
        </w:tc>
        <w:tc>
          <w:tcPr>
            <w:tcW w:w="1843" w:type="dxa"/>
          </w:tcPr>
          <w:p w:rsidR="004506A1" w:rsidRPr="007D4FA6" w:rsidRDefault="004506A1" w:rsidP="00551AAA">
            <w:pPr>
              <w:rPr>
                <w:lang w:val="en-US"/>
              </w:rPr>
            </w:pPr>
            <w:r w:rsidRPr="007D4FA6">
              <w:rPr>
                <w:lang w:val="en-US"/>
              </w:rPr>
              <w:t>animate all genders</w:t>
            </w:r>
          </w:p>
        </w:tc>
        <w:tc>
          <w:tcPr>
            <w:tcW w:w="1701" w:type="dxa"/>
          </w:tcPr>
          <w:p w:rsidR="004506A1" w:rsidRPr="007D4FA6" w:rsidRDefault="004506A1" w:rsidP="00551AAA">
            <w:pPr>
              <w:rPr>
                <w:lang w:val="en-US"/>
              </w:rPr>
            </w:pPr>
          </w:p>
        </w:tc>
        <w:tc>
          <w:tcPr>
            <w:tcW w:w="1843" w:type="dxa"/>
          </w:tcPr>
          <w:p w:rsidR="004506A1" w:rsidRPr="007D4FA6" w:rsidRDefault="004506A1" w:rsidP="00551AAA">
            <w:pPr>
              <w:rPr>
                <w:lang w:val="en-US"/>
              </w:rPr>
            </w:pPr>
          </w:p>
        </w:tc>
      </w:tr>
      <w:tr w:rsidR="004506A1" w:rsidRPr="007D4FA6" w:rsidTr="00551AAA">
        <w:tc>
          <w:tcPr>
            <w:tcW w:w="1509" w:type="dxa"/>
          </w:tcPr>
          <w:p w:rsidR="004506A1" w:rsidRPr="007D4FA6" w:rsidRDefault="004506A1" w:rsidP="00551AAA">
            <w:pPr>
              <w:rPr>
                <w:lang w:val="en-US"/>
              </w:rPr>
            </w:pPr>
            <w:r w:rsidRPr="007D4FA6">
              <w:rPr>
                <w:lang w:val="en-US"/>
              </w:rPr>
              <w:t>Belarusian</w:t>
            </w:r>
          </w:p>
        </w:tc>
        <w:tc>
          <w:tcPr>
            <w:tcW w:w="2030" w:type="dxa"/>
          </w:tcPr>
          <w:p w:rsidR="004506A1" w:rsidRPr="007D4FA6" w:rsidRDefault="00AD6FF3" w:rsidP="00551AAA">
            <w:pPr>
              <w:rPr>
                <w:lang w:val="en-US"/>
              </w:rPr>
            </w:pPr>
            <w:r w:rsidRPr="007D4FA6">
              <w:rPr>
                <w:lang w:val="en-US"/>
              </w:rPr>
              <w:t>M</w:t>
            </w:r>
            <w:r w:rsidR="004506A1" w:rsidRPr="007D4FA6">
              <w:rPr>
                <w:lang w:val="en-US"/>
              </w:rPr>
              <w:t>asc animate</w:t>
            </w:r>
          </w:p>
        </w:tc>
        <w:tc>
          <w:tcPr>
            <w:tcW w:w="1843" w:type="dxa"/>
          </w:tcPr>
          <w:p w:rsidR="004506A1" w:rsidRPr="007D4FA6" w:rsidRDefault="004506A1" w:rsidP="00551AAA">
            <w:pPr>
              <w:rPr>
                <w:lang w:val="en-US"/>
              </w:rPr>
            </w:pPr>
            <w:r w:rsidRPr="007D4FA6">
              <w:rPr>
                <w:lang w:val="en-US"/>
              </w:rPr>
              <w:t>animate all genders</w:t>
            </w:r>
          </w:p>
        </w:tc>
        <w:tc>
          <w:tcPr>
            <w:tcW w:w="1701" w:type="dxa"/>
          </w:tcPr>
          <w:p w:rsidR="004506A1" w:rsidRPr="007D4FA6" w:rsidRDefault="004506A1" w:rsidP="00551AAA">
            <w:pPr>
              <w:rPr>
                <w:lang w:val="en-US"/>
              </w:rPr>
            </w:pPr>
          </w:p>
        </w:tc>
        <w:tc>
          <w:tcPr>
            <w:tcW w:w="1843" w:type="dxa"/>
          </w:tcPr>
          <w:p w:rsidR="004506A1" w:rsidRPr="007D4FA6" w:rsidRDefault="004506A1" w:rsidP="00551AAA">
            <w:pPr>
              <w:rPr>
                <w:lang w:val="en-US"/>
              </w:rPr>
            </w:pPr>
            <w:r w:rsidRPr="007D4FA6">
              <w:rPr>
                <w:lang w:val="en-US"/>
              </w:rPr>
              <w:t xml:space="preserve">LocSg </w:t>
            </w:r>
            <w:r w:rsidR="00AD6FF3" w:rsidRPr="007D4FA6">
              <w:rPr>
                <w:lang w:val="en-US"/>
              </w:rPr>
              <w:t>V</w:t>
            </w:r>
            <w:r w:rsidRPr="007D4FA6">
              <w:rPr>
                <w:lang w:val="en-US"/>
              </w:rPr>
              <w:t>irile</w:t>
            </w:r>
            <w:r w:rsidR="0094330B" w:rsidRPr="007D4FA6">
              <w:rPr>
                <w:lang w:val="en-US"/>
              </w:rPr>
              <w:t xml:space="preserve">, </w:t>
            </w:r>
            <w:r w:rsidRPr="007D4FA6">
              <w:rPr>
                <w:lang w:val="en-US"/>
              </w:rPr>
              <w:t>some inanimates</w:t>
            </w:r>
          </w:p>
        </w:tc>
      </w:tr>
      <w:tr w:rsidR="004506A1" w:rsidRPr="007D4FA6" w:rsidTr="00551AAA">
        <w:tc>
          <w:tcPr>
            <w:tcW w:w="1509" w:type="dxa"/>
          </w:tcPr>
          <w:p w:rsidR="004506A1" w:rsidRPr="007D4FA6" w:rsidRDefault="004506A1" w:rsidP="00551AAA">
            <w:pPr>
              <w:rPr>
                <w:lang w:val="en-US"/>
              </w:rPr>
            </w:pPr>
            <w:r w:rsidRPr="007D4FA6">
              <w:rPr>
                <w:lang w:val="en-US"/>
              </w:rPr>
              <w:t>Ukrainian</w:t>
            </w:r>
          </w:p>
        </w:tc>
        <w:tc>
          <w:tcPr>
            <w:tcW w:w="2030" w:type="dxa"/>
          </w:tcPr>
          <w:p w:rsidR="004506A1" w:rsidRPr="007D4FA6" w:rsidRDefault="00AD6FF3" w:rsidP="00551AAA">
            <w:pPr>
              <w:rPr>
                <w:lang w:val="en-US"/>
              </w:rPr>
            </w:pPr>
            <w:r w:rsidRPr="007D4FA6">
              <w:rPr>
                <w:lang w:val="en-US"/>
              </w:rPr>
              <w:t>M</w:t>
            </w:r>
            <w:r w:rsidR="004506A1" w:rsidRPr="007D4FA6">
              <w:rPr>
                <w:lang w:val="en-US"/>
              </w:rPr>
              <w:t>asc animate</w:t>
            </w:r>
          </w:p>
        </w:tc>
        <w:tc>
          <w:tcPr>
            <w:tcW w:w="1843" w:type="dxa"/>
          </w:tcPr>
          <w:p w:rsidR="004506A1" w:rsidRPr="007D4FA6" w:rsidRDefault="004506A1" w:rsidP="00551AAA">
            <w:pPr>
              <w:rPr>
                <w:lang w:val="en-US"/>
              </w:rPr>
            </w:pPr>
            <w:r w:rsidRPr="007D4FA6">
              <w:rPr>
                <w:lang w:val="en-US"/>
              </w:rPr>
              <w:t>animate all persons, animals optional</w:t>
            </w:r>
          </w:p>
        </w:tc>
        <w:tc>
          <w:tcPr>
            <w:tcW w:w="1701" w:type="dxa"/>
          </w:tcPr>
          <w:p w:rsidR="004506A1" w:rsidRPr="007D4FA6" w:rsidRDefault="004506A1" w:rsidP="00551AAA">
            <w:pPr>
              <w:rPr>
                <w:lang w:val="en-US"/>
              </w:rPr>
            </w:pPr>
          </w:p>
        </w:tc>
        <w:tc>
          <w:tcPr>
            <w:tcW w:w="1843" w:type="dxa"/>
          </w:tcPr>
          <w:p w:rsidR="004506A1" w:rsidRPr="007D4FA6" w:rsidRDefault="004506A1" w:rsidP="00551AAA">
            <w:pPr>
              <w:rPr>
                <w:lang w:val="en-US"/>
              </w:rPr>
            </w:pPr>
            <w:r w:rsidRPr="007D4FA6">
              <w:rPr>
                <w:lang w:val="en-US"/>
              </w:rPr>
              <w:t xml:space="preserve">LocSg </w:t>
            </w:r>
            <w:r w:rsidR="0094330B" w:rsidRPr="007D4FA6">
              <w:rPr>
                <w:lang w:val="en-US"/>
              </w:rPr>
              <w:t>Virile,</w:t>
            </w:r>
            <w:r w:rsidRPr="007D4FA6">
              <w:rPr>
                <w:lang w:val="en-US"/>
              </w:rPr>
              <w:t xml:space="preserve"> some animates</w:t>
            </w:r>
          </w:p>
        </w:tc>
      </w:tr>
      <w:tr w:rsidR="004506A1" w:rsidRPr="007D4FA6" w:rsidTr="00551AAA">
        <w:tc>
          <w:tcPr>
            <w:tcW w:w="1509" w:type="dxa"/>
          </w:tcPr>
          <w:p w:rsidR="004506A1" w:rsidRPr="007D4FA6" w:rsidRDefault="004506A1" w:rsidP="00551AAA">
            <w:pPr>
              <w:rPr>
                <w:lang w:val="en-US"/>
              </w:rPr>
            </w:pPr>
            <w:r w:rsidRPr="007D4FA6">
              <w:rPr>
                <w:lang w:val="en-US"/>
              </w:rPr>
              <w:t>Polish</w:t>
            </w:r>
          </w:p>
        </w:tc>
        <w:tc>
          <w:tcPr>
            <w:tcW w:w="2030" w:type="dxa"/>
          </w:tcPr>
          <w:p w:rsidR="004506A1" w:rsidRPr="007D4FA6" w:rsidRDefault="00AD6FF3" w:rsidP="00551AAA">
            <w:pPr>
              <w:rPr>
                <w:lang w:val="en-US"/>
              </w:rPr>
            </w:pPr>
            <w:r w:rsidRPr="007D4FA6">
              <w:rPr>
                <w:lang w:val="en-US"/>
              </w:rPr>
              <w:t>M</w:t>
            </w:r>
            <w:r w:rsidR="004506A1" w:rsidRPr="007D4FA6">
              <w:rPr>
                <w:lang w:val="en-US"/>
              </w:rPr>
              <w:t>asc animate</w:t>
            </w:r>
          </w:p>
        </w:tc>
        <w:tc>
          <w:tcPr>
            <w:tcW w:w="1843" w:type="dxa"/>
          </w:tcPr>
          <w:p w:rsidR="004506A1" w:rsidRPr="007D4FA6" w:rsidRDefault="00AD6FF3" w:rsidP="00551AAA">
            <w:pPr>
              <w:rPr>
                <w:lang w:val="en-US"/>
              </w:rPr>
            </w:pPr>
            <w:r w:rsidRPr="007D4FA6">
              <w:rPr>
                <w:lang w:val="en-US"/>
              </w:rPr>
              <w:t>V</w:t>
            </w:r>
            <w:r w:rsidR="004506A1" w:rsidRPr="007D4FA6">
              <w:rPr>
                <w:lang w:val="en-US"/>
              </w:rPr>
              <w:t>irile</w:t>
            </w:r>
          </w:p>
        </w:tc>
        <w:tc>
          <w:tcPr>
            <w:tcW w:w="1701" w:type="dxa"/>
          </w:tcPr>
          <w:p w:rsidR="004506A1" w:rsidRPr="007D4FA6" w:rsidRDefault="00AD6FF3" w:rsidP="00551AAA">
            <w:pPr>
              <w:rPr>
                <w:lang w:val="en-US"/>
              </w:rPr>
            </w:pPr>
            <w:r w:rsidRPr="007D4FA6">
              <w:rPr>
                <w:lang w:val="en-US"/>
              </w:rPr>
              <w:t>V</w:t>
            </w:r>
            <w:r w:rsidR="004506A1" w:rsidRPr="007D4FA6">
              <w:rPr>
                <w:lang w:val="en-US"/>
              </w:rPr>
              <w:t>irile</w:t>
            </w:r>
          </w:p>
        </w:tc>
        <w:tc>
          <w:tcPr>
            <w:tcW w:w="1843" w:type="dxa"/>
          </w:tcPr>
          <w:p w:rsidR="004506A1" w:rsidRPr="007D4FA6" w:rsidRDefault="004506A1" w:rsidP="00551AAA">
            <w:pPr>
              <w:rPr>
                <w:lang w:val="en-US"/>
              </w:rPr>
            </w:pPr>
          </w:p>
        </w:tc>
      </w:tr>
      <w:tr w:rsidR="004506A1" w:rsidRPr="007D4FA6" w:rsidTr="00551AAA">
        <w:tc>
          <w:tcPr>
            <w:tcW w:w="1509" w:type="dxa"/>
          </w:tcPr>
          <w:p w:rsidR="004506A1" w:rsidRPr="007D4FA6" w:rsidRDefault="004506A1" w:rsidP="00551AAA">
            <w:pPr>
              <w:rPr>
                <w:lang w:val="en-US"/>
              </w:rPr>
            </w:pPr>
            <w:r w:rsidRPr="007D4FA6">
              <w:rPr>
                <w:lang w:val="en-US"/>
              </w:rPr>
              <w:t>Slovak</w:t>
            </w:r>
          </w:p>
        </w:tc>
        <w:tc>
          <w:tcPr>
            <w:tcW w:w="2030" w:type="dxa"/>
          </w:tcPr>
          <w:p w:rsidR="004506A1" w:rsidRPr="007D4FA6" w:rsidRDefault="00AD6FF3" w:rsidP="00551AAA">
            <w:pPr>
              <w:rPr>
                <w:lang w:val="en-US"/>
              </w:rPr>
            </w:pPr>
            <w:r w:rsidRPr="007D4FA6">
              <w:rPr>
                <w:lang w:val="en-US"/>
              </w:rPr>
              <w:t>M</w:t>
            </w:r>
            <w:r w:rsidR="004506A1" w:rsidRPr="007D4FA6">
              <w:rPr>
                <w:lang w:val="en-US"/>
              </w:rPr>
              <w:t>asc animate</w:t>
            </w:r>
          </w:p>
        </w:tc>
        <w:tc>
          <w:tcPr>
            <w:tcW w:w="1843" w:type="dxa"/>
          </w:tcPr>
          <w:p w:rsidR="004506A1" w:rsidRPr="007D4FA6" w:rsidRDefault="00AD6FF3" w:rsidP="00551AAA">
            <w:pPr>
              <w:rPr>
                <w:lang w:val="en-US"/>
              </w:rPr>
            </w:pPr>
            <w:r w:rsidRPr="007D4FA6">
              <w:rPr>
                <w:lang w:val="en-US"/>
              </w:rPr>
              <w:t>V</w:t>
            </w:r>
            <w:r w:rsidR="004506A1" w:rsidRPr="007D4FA6">
              <w:rPr>
                <w:lang w:val="en-US"/>
              </w:rPr>
              <w:t>irile, plus few animals</w:t>
            </w:r>
          </w:p>
        </w:tc>
        <w:tc>
          <w:tcPr>
            <w:tcW w:w="1701" w:type="dxa"/>
          </w:tcPr>
          <w:p w:rsidR="004506A1" w:rsidRPr="007D4FA6" w:rsidRDefault="00AD6FF3" w:rsidP="00551AAA">
            <w:pPr>
              <w:rPr>
                <w:lang w:val="en-US"/>
              </w:rPr>
            </w:pPr>
            <w:r w:rsidRPr="007D4FA6">
              <w:rPr>
                <w:lang w:val="en-US"/>
              </w:rPr>
              <w:t>V</w:t>
            </w:r>
            <w:r w:rsidR="004506A1" w:rsidRPr="007D4FA6">
              <w:rPr>
                <w:lang w:val="en-US"/>
              </w:rPr>
              <w:t>irile, plus few animals</w:t>
            </w:r>
          </w:p>
        </w:tc>
        <w:tc>
          <w:tcPr>
            <w:tcW w:w="1843" w:type="dxa"/>
          </w:tcPr>
          <w:p w:rsidR="004506A1" w:rsidRPr="007D4FA6" w:rsidRDefault="004506A1" w:rsidP="00551AAA">
            <w:pPr>
              <w:rPr>
                <w:lang w:val="en-US"/>
              </w:rPr>
            </w:pPr>
            <w:r w:rsidRPr="007D4FA6">
              <w:rPr>
                <w:lang w:val="en-US"/>
              </w:rPr>
              <w:t xml:space="preserve">DatLocSg </w:t>
            </w:r>
            <w:r w:rsidR="00AD6FF3" w:rsidRPr="007D4FA6">
              <w:rPr>
                <w:lang w:val="en-US"/>
              </w:rPr>
              <w:t>M</w:t>
            </w:r>
            <w:r w:rsidRPr="007D4FA6">
              <w:rPr>
                <w:lang w:val="en-US"/>
              </w:rPr>
              <w:t xml:space="preserve">asc animate </w:t>
            </w:r>
          </w:p>
        </w:tc>
      </w:tr>
      <w:tr w:rsidR="004506A1" w:rsidRPr="007D4FA6" w:rsidTr="00551AAA">
        <w:tc>
          <w:tcPr>
            <w:tcW w:w="1509" w:type="dxa"/>
          </w:tcPr>
          <w:p w:rsidR="004506A1" w:rsidRPr="007D4FA6" w:rsidRDefault="004506A1" w:rsidP="00551AAA">
            <w:pPr>
              <w:rPr>
                <w:lang w:val="en-US"/>
              </w:rPr>
            </w:pPr>
            <w:r w:rsidRPr="007D4FA6">
              <w:rPr>
                <w:lang w:val="en-US"/>
              </w:rPr>
              <w:t>Czech</w:t>
            </w:r>
          </w:p>
        </w:tc>
        <w:tc>
          <w:tcPr>
            <w:tcW w:w="2030" w:type="dxa"/>
          </w:tcPr>
          <w:p w:rsidR="004506A1" w:rsidRPr="007D4FA6" w:rsidRDefault="00AD6FF3" w:rsidP="00551AAA">
            <w:pPr>
              <w:rPr>
                <w:lang w:val="en-US"/>
              </w:rPr>
            </w:pPr>
            <w:r w:rsidRPr="007D4FA6">
              <w:rPr>
                <w:lang w:val="en-US"/>
              </w:rPr>
              <w:t>M</w:t>
            </w:r>
            <w:r w:rsidR="004506A1" w:rsidRPr="007D4FA6">
              <w:rPr>
                <w:lang w:val="en-US"/>
              </w:rPr>
              <w:t>asc animate</w:t>
            </w:r>
          </w:p>
        </w:tc>
        <w:tc>
          <w:tcPr>
            <w:tcW w:w="1843" w:type="dxa"/>
          </w:tcPr>
          <w:p w:rsidR="004506A1" w:rsidRPr="007D4FA6" w:rsidRDefault="004506A1" w:rsidP="00551AAA">
            <w:pPr>
              <w:rPr>
                <w:lang w:val="en-US"/>
              </w:rPr>
            </w:pPr>
          </w:p>
        </w:tc>
        <w:tc>
          <w:tcPr>
            <w:tcW w:w="1701" w:type="dxa"/>
          </w:tcPr>
          <w:p w:rsidR="004506A1" w:rsidRPr="007D4FA6" w:rsidRDefault="0094330B" w:rsidP="00551AAA">
            <w:pPr>
              <w:rPr>
                <w:lang w:val="en-US"/>
              </w:rPr>
            </w:pPr>
            <w:r w:rsidRPr="007D4FA6">
              <w:rPr>
                <w:lang w:val="en-US"/>
              </w:rPr>
              <w:t xml:space="preserve">Virile, </w:t>
            </w:r>
            <w:r w:rsidR="00AD6FF3" w:rsidRPr="007D4FA6">
              <w:rPr>
                <w:lang w:val="en-US"/>
              </w:rPr>
              <w:t>M</w:t>
            </w:r>
            <w:r w:rsidR="004506A1" w:rsidRPr="007D4FA6">
              <w:rPr>
                <w:lang w:val="en-US"/>
              </w:rPr>
              <w:t xml:space="preserve">asc animate </w:t>
            </w:r>
          </w:p>
        </w:tc>
        <w:tc>
          <w:tcPr>
            <w:tcW w:w="1843" w:type="dxa"/>
          </w:tcPr>
          <w:p w:rsidR="004506A1" w:rsidRPr="007D4FA6" w:rsidRDefault="004506A1" w:rsidP="00551AAA">
            <w:pPr>
              <w:rPr>
                <w:lang w:val="en-US"/>
              </w:rPr>
            </w:pPr>
            <w:r w:rsidRPr="007D4FA6">
              <w:rPr>
                <w:lang w:val="en-US"/>
              </w:rPr>
              <w:t xml:space="preserve">DatLocSg </w:t>
            </w:r>
            <w:r w:rsidR="00AD6FF3" w:rsidRPr="007D4FA6">
              <w:rPr>
                <w:lang w:val="en-US"/>
              </w:rPr>
              <w:t>M</w:t>
            </w:r>
            <w:r w:rsidRPr="007D4FA6">
              <w:rPr>
                <w:lang w:val="en-US"/>
              </w:rPr>
              <w:t>asc animate (weak)</w:t>
            </w:r>
          </w:p>
        </w:tc>
      </w:tr>
    </w:tbl>
    <w:p w:rsidR="004506A1" w:rsidRPr="007D4FA6" w:rsidRDefault="0029461F" w:rsidP="004506A1">
      <w:pPr>
        <w:rPr>
          <w:lang w:val="en-US"/>
        </w:rPr>
      </w:pPr>
      <w:r w:rsidRPr="007D4FA6">
        <w:rPr>
          <w:lang w:val="en-US"/>
        </w:rPr>
        <w:t>Table 1: Animacy in nominal morphology among major Slavonic languages</w:t>
      </w:r>
    </w:p>
    <w:p w:rsidR="0029461F" w:rsidRPr="007D4FA6" w:rsidRDefault="0029461F" w:rsidP="004506A1">
      <w:pPr>
        <w:rPr>
          <w:lang w:val="en-US"/>
        </w:rPr>
      </w:pPr>
    </w:p>
    <w:p w:rsidR="003D0EEC" w:rsidRPr="004B7FEB" w:rsidRDefault="003D0EEC" w:rsidP="004506A1">
      <w:pPr>
        <w:rPr>
          <w:i/>
          <w:lang w:val="en-US"/>
        </w:rPr>
      </w:pPr>
      <w:r w:rsidRPr="004B7FEB">
        <w:rPr>
          <w:i/>
          <w:lang w:val="en-US"/>
        </w:rPr>
        <w:t>Genitive-Accusative Singular</w:t>
      </w:r>
    </w:p>
    <w:p w:rsidR="001A4258" w:rsidRPr="007D4FA6" w:rsidRDefault="001603C8" w:rsidP="004506A1">
      <w:pPr>
        <w:rPr>
          <w:lang w:val="en-US"/>
        </w:rPr>
      </w:pPr>
      <w:r w:rsidRPr="007D4FA6">
        <w:rPr>
          <w:lang w:val="en-US"/>
        </w:rPr>
        <w:t xml:space="preserve">In Old Church Slavonic we observe the </w:t>
      </w:r>
      <w:r w:rsidR="00417DB3" w:rsidRPr="007D4FA6">
        <w:rPr>
          <w:lang w:val="en-US"/>
        </w:rPr>
        <w:t>Genitive-Accusative Singular</w:t>
      </w:r>
      <w:r w:rsidRPr="007D4FA6">
        <w:rPr>
          <w:lang w:val="en-US"/>
        </w:rPr>
        <w:t xml:space="preserve"> </w:t>
      </w:r>
      <w:r w:rsidR="001A4258" w:rsidRPr="007D4FA6">
        <w:rPr>
          <w:lang w:val="en-US"/>
        </w:rPr>
        <w:t xml:space="preserve">largely </w:t>
      </w:r>
      <w:r w:rsidRPr="007D4FA6">
        <w:rPr>
          <w:lang w:val="en-US"/>
        </w:rPr>
        <w:t xml:space="preserve">restricted to Virile nouns, especially </w:t>
      </w:r>
      <w:r w:rsidR="00655825" w:rsidRPr="007D4FA6">
        <w:rPr>
          <w:lang w:val="en-US"/>
        </w:rPr>
        <w:t>healthy, free adults</w:t>
      </w:r>
      <w:r w:rsidRPr="007D4FA6">
        <w:rPr>
          <w:lang w:val="en-US"/>
        </w:rPr>
        <w:t xml:space="preserve"> </w:t>
      </w:r>
      <w:r w:rsidR="00655825" w:rsidRPr="007D4FA6">
        <w:rPr>
          <w:lang w:val="en-US"/>
        </w:rPr>
        <w:t>(Lunt 1974:</w:t>
      </w:r>
      <w:r w:rsidR="004B7FEB">
        <w:rPr>
          <w:lang w:val="en-US"/>
        </w:rPr>
        <w:t xml:space="preserve"> </w:t>
      </w:r>
      <w:r w:rsidR="00655825" w:rsidRPr="007D4FA6">
        <w:rPr>
          <w:lang w:val="en-US"/>
        </w:rPr>
        <w:t>46</w:t>
      </w:r>
      <w:r w:rsidR="001A4258" w:rsidRPr="007D4FA6">
        <w:rPr>
          <w:lang w:val="en-US"/>
        </w:rPr>
        <w:t>)</w:t>
      </w:r>
      <w:r w:rsidR="00655825" w:rsidRPr="007D4FA6">
        <w:rPr>
          <w:lang w:val="en-US"/>
        </w:rPr>
        <w:t xml:space="preserve">, </w:t>
      </w:r>
      <w:r w:rsidR="001A4258" w:rsidRPr="007D4FA6">
        <w:rPr>
          <w:lang w:val="en-US"/>
        </w:rPr>
        <w:t xml:space="preserve">although </w:t>
      </w:r>
      <w:r w:rsidR="00655825" w:rsidRPr="007D4FA6">
        <w:rPr>
          <w:lang w:val="en-US"/>
        </w:rPr>
        <w:t xml:space="preserve">Huntley </w:t>
      </w:r>
      <w:r w:rsidR="001A4258" w:rsidRPr="007D4FA6">
        <w:rPr>
          <w:lang w:val="en-US"/>
        </w:rPr>
        <w:t>(</w:t>
      </w:r>
      <w:r w:rsidR="00655825" w:rsidRPr="007D4FA6">
        <w:rPr>
          <w:lang w:val="en-US"/>
        </w:rPr>
        <w:t>1993:</w:t>
      </w:r>
      <w:r w:rsidR="009E3CB7">
        <w:rPr>
          <w:lang w:val="en-US"/>
        </w:rPr>
        <w:t xml:space="preserve"> </w:t>
      </w:r>
      <w:r w:rsidR="00655825" w:rsidRPr="007D4FA6">
        <w:rPr>
          <w:lang w:val="en-US"/>
        </w:rPr>
        <w:t>137)</w:t>
      </w:r>
      <w:r w:rsidR="001A4258" w:rsidRPr="007D4FA6">
        <w:rPr>
          <w:lang w:val="en-US"/>
        </w:rPr>
        <w:t xml:space="preserve"> shows that </w:t>
      </w:r>
      <w:r w:rsidR="00417DB3" w:rsidRPr="007D4FA6">
        <w:rPr>
          <w:lang w:val="en-US"/>
        </w:rPr>
        <w:t>Genitive-Accusative Singular</w:t>
      </w:r>
      <w:r w:rsidR="001A4258" w:rsidRPr="007D4FA6">
        <w:rPr>
          <w:lang w:val="en-US"/>
        </w:rPr>
        <w:t xml:space="preserve"> alternates with </w:t>
      </w:r>
      <w:r w:rsidR="00493D37" w:rsidRPr="007D4FA6">
        <w:rPr>
          <w:lang w:val="en-US"/>
        </w:rPr>
        <w:t>Nominative Accusative</w:t>
      </w:r>
      <w:r w:rsidR="001A4258" w:rsidRPr="007D4FA6">
        <w:rPr>
          <w:lang w:val="en-US"/>
        </w:rPr>
        <w:t xml:space="preserve"> marking all across the animacy hierarchy, finding that the </w:t>
      </w:r>
      <w:r w:rsidR="00417DB3" w:rsidRPr="007D4FA6">
        <w:rPr>
          <w:lang w:val="en-US"/>
        </w:rPr>
        <w:t>Genitive-Accusative Singular</w:t>
      </w:r>
      <w:r w:rsidR="001A4258" w:rsidRPr="007D4FA6">
        <w:rPr>
          <w:lang w:val="en-US"/>
        </w:rPr>
        <w:t xml:space="preserve"> is more common for proper and common personal nouns, more common for nouns that also have a personal adjective, more common for definite reference, and more common for objects of verbs than of prepositions</w:t>
      </w:r>
      <w:r w:rsidR="00655825" w:rsidRPr="007D4FA6">
        <w:rPr>
          <w:lang w:val="en-US"/>
        </w:rPr>
        <w:t xml:space="preserve">. </w:t>
      </w:r>
      <w:r w:rsidR="00417DB3" w:rsidRPr="007D4FA6">
        <w:rPr>
          <w:lang w:val="en-US"/>
        </w:rPr>
        <w:t>Example (1) illustrates the Genitive-Accusative Singular in Old Church Slavonic.</w:t>
      </w:r>
    </w:p>
    <w:p w:rsidR="00727FDE" w:rsidRPr="007D4FA6" w:rsidRDefault="00727FDE" w:rsidP="004506A1">
      <w:pPr>
        <w:rPr>
          <w:lang w:val="en-US"/>
        </w:rPr>
      </w:pPr>
    </w:p>
    <w:p w:rsidR="00727FDE" w:rsidRPr="007D4FA6" w:rsidRDefault="00727FDE" w:rsidP="004506A1">
      <w:pPr>
        <w:rPr>
          <w:lang w:val="en-US"/>
        </w:rPr>
      </w:pPr>
      <w:r w:rsidRPr="007D4FA6">
        <w:rPr>
          <w:lang w:val="en-US"/>
        </w:rPr>
        <w:t>1) OCS</w:t>
      </w:r>
      <w:r w:rsidR="00596F29" w:rsidRPr="007D4FA6">
        <w:rPr>
          <w:lang w:val="en-US"/>
        </w:rPr>
        <w:t xml:space="preserve"> GASg,</w:t>
      </w:r>
      <w:r w:rsidRPr="007D4FA6">
        <w:rPr>
          <w:lang w:val="en-US"/>
        </w:rPr>
        <w:t xml:space="preserve"> Codex Marianus Mt 22:37</w:t>
      </w:r>
      <w:r w:rsidR="00BB2DFF" w:rsidRPr="007D4FA6">
        <w:rPr>
          <w:lang w:val="en-US"/>
        </w:rPr>
        <w:t xml:space="preserve"> (</w:t>
      </w:r>
      <w:r w:rsidR="003A796B" w:rsidRPr="007D4FA6">
        <w:rPr>
          <w:lang w:val="en-US"/>
        </w:rPr>
        <w:t>foni.uio.no</w:t>
      </w:r>
      <w:r w:rsidR="00BB2DFF" w:rsidRPr="007D4FA6">
        <w:rPr>
          <w:lang w:val="en-US"/>
        </w:rPr>
        <w:t>)</w:t>
      </w:r>
    </w:p>
    <w:tbl>
      <w:tblPr>
        <w:tblStyle w:val="TableGrid"/>
        <w:tblW w:w="67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3"/>
        <w:gridCol w:w="1679"/>
        <w:gridCol w:w="1843"/>
        <w:gridCol w:w="1984"/>
      </w:tblGrid>
      <w:tr w:rsidR="00417DB3" w:rsidRPr="007D4FA6" w:rsidTr="00417DB3">
        <w:tc>
          <w:tcPr>
            <w:tcW w:w="1293" w:type="dxa"/>
          </w:tcPr>
          <w:p w:rsidR="00417DB3" w:rsidRPr="007D4FA6" w:rsidRDefault="00417DB3" w:rsidP="004506A1">
            <w:pPr>
              <w:rPr>
                <w:i/>
                <w:lang w:val="en-US"/>
              </w:rPr>
            </w:pPr>
            <w:r w:rsidRPr="007D4FA6">
              <w:rPr>
                <w:i/>
                <w:lang w:val="en-US"/>
              </w:rPr>
              <w:t>vъzljubiši</w:t>
            </w:r>
          </w:p>
        </w:tc>
        <w:tc>
          <w:tcPr>
            <w:tcW w:w="1679" w:type="dxa"/>
          </w:tcPr>
          <w:p w:rsidR="00417DB3" w:rsidRPr="007D4FA6" w:rsidRDefault="00417DB3" w:rsidP="004506A1">
            <w:pPr>
              <w:rPr>
                <w:i/>
                <w:lang w:val="en-US"/>
              </w:rPr>
            </w:pPr>
            <w:r w:rsidRPr="007D4FA6">
              <w:rPr>
                <w:i/>
                <w:lang w:val="en-US"/>
              </w:rPr>
              <w:t>g[ospod]-a</w:t>
            </w:r>
          </w:p>
        </w:tc>
        <w:tc>
          <w:tcPr>
            <w:tcW w:w="1843" w:type="dxa"/>
          </w:tcPr>
          <w:p w:rsidR="00417DB3" w:rsidRPr="007D4FA6" w:rsidRDefault="00417DB3" w:rsidP="004506A1">
            <w:pPr>
              <w:rPr>
                <w:i/>
                <w:lang w:val="en-US"/>
              </w:rPr>
            </w:pPr>
            <w:r w:rsidRPr="007D4FA6">
              <w:rPr>
                <w:i/>
                <w:lang w:val="en-US"/>
              </w:rPr>
              <w:t>b[og]-a</w:t>
            </w:r>
          </w:p>
        </w:tc>
        <w:tc>
          <w:tcPr>
            <w:tcW w:w="1984" w:type="dxa"/>
          </w:tcPr>
          <w:p w:rsidR="00417DB3" w:rsidRPr="007D4FA6" w:rsidRDefault="00417DB3" w:rsidP="004506A1">
            <w:pPr>
              <w:rPr>
                <w:i/>
                <w:lang w:val="en-US"/>
              </w:rPr>
            </w:pPr>
            <w:r w:rsidRPr="007D4FA6">
              <w:rPr>
                <w:i/>
                <w:lang w:val="en-US"/>
              </w:rPr>
              <w:t>tvo-ego</w:t>
            </w:r>
          </w:p>
        </w:tc>
      </w:tr>
      <w:tr w:rsidR="00417DB3" w:rsidRPr="007D4FA6" w:rsidTr="00417DB3">
        <w:tc>
          <w:tcPr>
            <w:tcW w:w="1293" w:type="dxa"/>
          </w:tcPr>
          <w:p w:rsidR="00417DB3" w:rsidRPr="007D4FA6" w:rsidRDefault="00417DB3" w:rsidP="004506A1">
            <w:pPr>
              <w:rPr>
                <w:lang w:val="en-US"/>
              </w:rPr>
            </w:pPr>
            <w:r w:rsidRPr="007D4FA6">
              <w:rPr>
                <w:lang w:val="en-US"/>
              </w:rPr>
              <w:t>love</w:t>
            </w:r>
          </w:p>
        </w:tc>
        <w:tc>
          <w:tcPr>
            <w:tcW w:w="1679" w:type="dxa"/>
          </w:tcPr>
          <w:p w:rsidR="00417DB3" w:rsidRPr="007D4FA6" w:rsidRDefault="00417DB3" w:rsidP="004506A1">
            <w:pPr>
              <w:rPr>
                <w:lang w:val="en-US"/>
              </w:rPr>
            </w:pPr>
            <w:r w:rsidRPr="007D4FA6">
              <w:rPr>
                <w:lang w:val="en-US"/>
              </w:rPr>
              <w:t>lord-GASg</w:t>
            </w:r>
          </w:p>
        </w:tc>
        <w:tc>
          <w:tcPr>
            <w:tcW w:w="1843" w:type="dxa"/>
          </w:tcPr>
          <w:p w:rsidR="00417DB3" w:rsidRPr="007D4FA6" w:rsidRDefault="00417DB3" w:rsidP="004506A1">
            <w:pPr>
              <w:rPr>
                <w:lang w:val="en-US"/>
              </w:rPr>
            </w:pPr>
            <w:r w:rsidRPr="007D4FA6">
              <w:rPr>
                <w:lang w:val="en-US"/>
              </w:rPr>
              <w:t>god-GASg</w:t>
            </w:r>
          </w:p>
        </w:tc>
        <w:tc>
          <w:tcPr>
            <w:tcW w:w="1984" w:type="dxa"/>
          </w:tcPr>
          <w:p w:rsidR="00417DB3" w:rsidRPr="007D4FA6" w:rsidRDefault="00417DB3" w:rsidP="004506A1">
            <w:pPr>
              <w:rPr>
                <w:lang w:val="en-US"/>
              </w:rPr>
            </w:pPr>
            <w:r w:rsidRPr="007D4FA6">
              <w:rPr>
                <w:lang w:val="en-US"/>
              </w:rPr>
              <w:t>your-GASg</w:t>
            </w:r>
          </w:p>
        </w:tc>
      </w:tr>
    </w:tbl>
    <w:p w:rsidR="00727FDE" w:rsidRPr="007D4FA6" w:rsidRDefault="00417DB3" w:rsidP="004506A1">
      <w:pPr>
        <w:rPr>
          <w:lang w:val="en-US"/>
        </w:rPr>
      </w:pPr>
      <w:r w:rsidRPr="007D4FA6">
        <w:rPr>
          <w:lang w:val="en-US"/>
        </w:rPr>
        <w:t xml:space="preserve">‘Love the </w:t>
      </w:r>
      <w:r w:rsidRPr="007D4FA6">
        <w:rPr>
          <w:b/>
          <w:lang w:val="en-US"/>
        </w:rPr>
        <w:t>Lord your God</w:t>
      </w:r>
      <w:r w:rsidRPr="007D4FA6">
        <w:rPr>
          <w:lang w:val="en-US"/>
        </w:rPr>
        <w:t>’</w:t>
      </w:r>
    </w:p>
    <w:p w:rsidR="00727FDE" w:rsidRPr="007D4FA6" w:rsidRDefault="00727FDE" w:rsidP="004506A1">
      <w:pPr>
        <w:rPr>
          <w:lang w:val="en-US"/>
        </w:rPr>
      </w:pPr>
    </w:p>
    <w:p w:rsidR="007A6743" w:rsidRPr="007D4FA6" w:rsidRDefault="006E6601" w:rsidP="00417DB3">
      <w:pPr>
        <w:rPr>
          <w:lang w:val="en-US"/>
        </w:rPr>
      </w:pPr>
      <w:r w:rsidRPr="007D4FA6">
        <w:rPr>
          <w:lang w:val="en-US"/>
        </w:rPr>
        <w:lastRenderedPageBreak/>
        <w:t xml:space="preserve">The </w:t>
      </w:r>
      <w:r w:rsidR="004E0278" w:rsidRPr="007D4FA6">
        <w:rPr>
          <w:lang w:val="en-US"/>
        </w:rPr>
        <w:t>Genitive-Accusative Singular</w:t>
      </w:r>
      <w:r w:rsidRPr="007D4FA6">
        <w:rPr>
          <w:lang w:val="en-US"/>
        </w:rPr>
        <w:t xml:space="preserve"> is associated with a wider category of Masculine animates (</w:t>
      </w:r>
      <w:r w:rsidR="00271920" w:rsidRPr="007D4FA6">
        <w:rPr>
          <w:lang w:val="en-US"/>
        </w:rPr>
        <w:t xml:space="preserve">both </w:t>
      </w:r>
      <w:r w:rsidRPr="007D4FA6">
        <w:rPr>
          <w:lang w:val="en-US"/>
        </w:rPr>
        <w:t>humans and animals) in modern Slavonic language</w:t>
      </w:r>
      <w:r w:rsidR="004E0278" w:rsidRPr="007D4FA6">
        <w:rPr>
          <w:lang w:val="en-US"/>
        </w:rPr>
        <w:t>s that have nominal inflection, as illustrated in examples (2) with a man and (3) with a dog.</w:t>
      </w:r>
    </w:p>
    <w:p w:rsidR="007A6743" w:rsidRPr="007D4FA6" w:rsidRDefault="007A6743" w:rsidP="004506A1">
      <w:pPr>
        <w:rPr>
          <w:lang w:val="en-US"/>
        </w:rPr>
      </w:pPr>
    </w:p>
    <w:p w:rsidR="004E0278" w:rsidRPr="007D4FA6" w:rsidRDefault="004E0278" w:rsidP="004E0278">
      <w:pPr>
        <w:rPr>
          <w:lang w:val="en-US"/>
        </w:rPr>
      </w:pPr>
      <w:r w:rsidRPr="007D4FA6">
        <w:rPr>
          <w:lang w:val="en-US"/>
        </w:rPr>
        <w:t xml:space="preserve">(2) Croatian </w:t>
      </w:r>
      <w:r w:rsidR="00596F29" w:rsidRPr="007D4FA6">
        <w:rPr>
          <w:lang w:val="en-US"/>
        </w:rPr>
        <w:t xml:space="preserve">GASg, </w:t>
      </w:r>
      <w:r w:rsidRPr="007D4FA6">
        <w:rPr>
          <w:lang w:val="en-US"/>
        </w:rPr>
        <w:t>Zlatko Karlo 2008 (http://riznica.ihjj.hr)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0"/>
        <w:gridCol w:w="1510"/>
        <w:gridCol w:w="1560"/>
        <w:gridCol w:w="1417"/>
        <w:gridCol w:w="815"/>
        <w:gridCol w:w="744"/>
        <w:gridCol w:w="1690"/>
      </w:tblGrid>
      <w:tr w:rsidR="00135B5F" w:rsidRPr="007D4FA6" w:rsidTr="00135B5F">
        <w:tc>
          <w:tcPr>
            <w:tcW w:w="1320" w:type="dxa"/>
          </w:tcPr>
          <w:p w:rsidR="00135B5F" w:rsidRPr="007D4FA6" w:rsidRDefault="00135B5F" w:rsidP="004E0278">
            <w:pPr>
              <w:rPr>
                <w:i/>
                <w:lang w:val="en-US"/>
              </w:rPr>
            </w:pPr>
            <w:r w:rsidRPr="007D4FA6">
              <w:rPr>
                <w:i/>
                <w:lang w:val="en-US"/>
              </w:rPr>
              <w:t>Doveli su</w:t>
            </w:r>
          </w:p>
        </w:tc>
        <w:tc>
          <w:tcPr>
            <w:tcW w:w="1510" w:type="dxa"/>
          </w:tcPr>
          <w:p w:rsidR="00135B5F" w:rsidRPr="007D4FA6" w:rsidRDefault="00135B5F" w:rsidP="004E0278">
            <w:pPr>
              <w:rPr>
                <w:i/>
                <w:lang w:val="en-US"/>
              </w:rPr>
            </w:pPr>
            <w:r w:rsidRPr="007D4FA6">
              <w:rPr>
                <w:i/>
                <w:lang w:val="en-US"/>
              </w:rPr>
              <w:t>dobr-og</w:t>
            </w:r>
          </w:p>
        </w:tc>
        <w:tc>
          <w:tcPr>
            <w:tcW w:w="1560" w:type="dxa"/>
          </w:tcPr>
          <w:p w:rsidR="00135B5F" w:rsidRPr="007D4FA6" w:rsidRDefault="00135B5F" w:rsidP="004E0278">
            <w:pPr>
              <w:rPr>
                <w:i/>
                <w:lang w:val="en-US"/>
              </w:rPr>
            </w:pPr>
            <w:r w:rsidRPr="007D4FA6">
              <w:rPr>
                <w:i/>
                <w:lang w:val="en-US"/>
              </w:rPr>
              <w:t>trener-a,</w:t>
            </w:r>
          </w:p>
        </w:tc>
        <w:tc>
          <w:tcPr>
            <w:tcW w:w="1417" w:type="dxa"/>
          </w:tcPr>
          <w:p w:rsidR="00135B5F" w:rsidRPr="007D4FA6" w:rsidRDefault="00135B5F" w:rsidP="004E0278">
            <w:pPr>
              <w:rPr>
                <w:i/>
                <w:lang w:val="en-US"/>
              </w:rPr>
            </w:pPr>
            <w:r w:rsidRPr="007D4FA6">
              <w:rPr>
                <w:i/>
                <w:lang w:val="en-US"/>
              </w:rPr>
              <w:t>čovjek-a</w:t>
            </w:r>
          </w:p>
        </w:tc>
        <w:tc>
          <w:tcPr>
            <w:tcW w:w="815" w:type="dxa"/>
          </w:tcPr>
          <w:p w:rsidR="00135B5F" w:rsidRPr="007D4FA6" w:rsidRDefault="00135B5F" w:rsidP="004E0278">
            <w:pPr>
              <w:rPr>
                <w:i/>
                <w:lang w:val="en-US"/>
              </w:rPr>
            </w:pPr>
            <w:r w:rsidRPr="007D4FA6">
              <w:rPr>
                <w:i/>
                <w:lang w:val="en-US"/>
              </w:rPr>
              <w:t>koji</w:t>
            </w:r>
          </w:p>
        </w:tc>
        <w:tc>
          <w:tcPr>
            <w:tcW w:w="744" w:type="dxa"/>
          </w:tcPr>
          <w:p w:rsidR="00135B5F" w:rsidRPr="007D4FA6" w:rsidRDefault="00135B5F" w:rsidP="004E0278">
            <w:pPr>
              <w:rPr>
                <w:i/>
                <w:lang w:val="en-US"/>
              </w:rPr>
            </w:pPr>
            <w:r w:rsidRPr="007D4FA6">
              <w:rPr>
                <w:i/>
                <w:lang w:val="en-US"/>
              </w:rPr>
              <w:t>je</w:t>
            </w:r>
          </w:p>
        </w:tc>
        <w:tc>
          <w:tcPr>
            <w:tcW w:w="1690" w:type="dxa"/>
          </w:tcPr>
          <w:p w:rsidR="00135B5F" w:rsidRPr="007D4FA6" w:rsidRDefault="00135B5F" w:rsidP="004E0278">
            <w:pPr>
              <w:rPr>
                <w:i/>
                <w:lang w:val="en-US"/>
              </w:rPr>
            </w:pPr>
            <w:r w:rsidRPr="007D4FA6">
              <w:rPr>
                <w:i/>
                <w:lang w:val="en-US"/>
              </w:rPr>
              <w:t>mlad</w:t>
            </w:r>
          </w:p>
        </w:tc>
      </w:tr>
      <w:tr w:rsidR="00135B5F" w:rsidRPr="007D4FA6" w:rsidTr="00135B5F">
        <w:tc>
          <w:tcPr>
            <w:tcW w:w="1320" w:type="dxa"/>
          </w:tcPr>
          <w:p w:rsidR="00135B5F" w:rsidRPr="007D4FA6" w:rsidRDefault="00135B5F" w:rsidP="004E0278">
            <w:pPr>
              <w:rPr>
                <w:lang w:val="en-US"/>
              </w:rPr>
            </w:pPr>
            <w:r w:rsidRPr="007D4FA6">
              <w:rPr>
                <w:lang w:val="en-US"/>
              </w:rPr>
              <w:t>brought</w:t>
            </w:r>
          </w:p>
        </w:tc>
        <w:tc>
          <w:tcPr>
            <w:tcW w:w="1510" w:type="dxa"/>
          </w:tcPr>
          <w:p w:rsidR="00135B5F" w:rsidRPr="007D4FA6" w:rsidRDefault="00135B5F" w:rsidP="004E0278">
            <w:pPr>
              <w:rPr>
                <w:lang w:val="en-US"/>
              </w:rPr>
            </w:pPr>
            <w:r w:rsidRPr="007D4FA6">
              <w:rPr>
                <w:lang w:val="en-US"/>
              </w:rPr>
              <w:t>good-GASg</w:t>
            </w:r>
          </w:p>
        </w:tc>
        <w:tc>
          <w:tcPr>
            <w:tcW w:w="1560" w:type="dxa"/>
          </w:tcPr>
          <w:p w:rsidR="00135B5F" w:rsidRPr="007D4FA6" w:rsidRDefault="00135B5F" w:rsidP="004E0278">
            <w:pPr>
              <w:rPr>
                <w:lang w:val="en-US"/>
              </w:rPr>
            </w:pPr>
            <w:r w:rsidRPr="007D4FA6">
              <w:rPr>
                <w:lang w:val="en-US"/>
              </w:rPr>
              <w:t>coach-GASg</w:t>
            </w:r>
          </w:p>
        </w:tc>
        <w:tc>
          <w:tcPr>
            <w:tcW w:w="1417" w:type="dxa"/>
          </w:tcPr>
          <w:p w:rsidR="00135B5F" w:rsidRPr="007D4FA6" w:rsidRDefault="00135B5F" w:rsidP="004E0278">
            <w:pPr>
              <w:rPr>
                <w:lang w:val="en-US"/>
              </w:rPr>
            </w:pPr>
            <w:r w:rsidRPr="007D4FA6">
              <w:rPr>
                <w:lang w:val="en-US"/>
              </w:rPr>
              <w:t>man-GASg</w:t>
            </w:r>
          </w:p>
        </w:tc>
        <w:tc>
          <w:tcPr>
            <w:tcW w:w="815" w:type="dxa"/>
          </w:tcPr>
          <w:p w:rsidR="00135B5F" w:rsidRPr="007D4FA6" w:rsidRDefault="00135B5F" w:rsidP="004E0278">
            <w:pPr>
              <w:rPr>
                <w:lang w:val="en-US"/>
              </w:rPr>
            </w:pPr>
            <w:r w:rsidRPr="007D4FA6">
              <w:rPr>
                <w:lang w:val="en-US"/>
              </w:rPr>
              <w:t>who</w:t>
            </w:r>
          </w:p>
        </w:tc>
        <w:tc>
          <w:tcPr>
            <w:tcW w:w="744" w:type="dxa"/>
          </w:tcPr>
          <w:p w:rsidR="00135B5F" w:rsidRPr="007D4FA6" w:rsidRDefault="00135B5F" w:rsidP="004E0278">
            <w:pPr>
              <w:rPr>
                <w:lang w:val="en-US"/>
              </w:rPr>
            </w:pPr>
            <w:r w:rsidRPr="007D4FA6">
              <w:rPr>
                <w:lang w:val="en-US"/>
              </w:rPr>
              <w:t xml:space="preserve">is </w:t>
            </w:r>
          </w:p>
        </w:tc>
        <w:tc>
          <w:tcPr>
            <w:tcW w:w="1690" w:type="dxa"/>
          </w:tcPr>
          <w:p w:rsidR="00135B5F" w:rsidRPr="007D4FA6" w:rsidRDefault="00135B5F" w:rsidP="004E0278">
            <w:pPr>
              <w:rPr>
                <w:lang w:val="en-US"/>
              </w:rPr>
            </w:pPr>
            <w:r w:rsidRPr="007D4FA6">
              <w:rPr>
                <w:lang w:val="en-US"/>
              </w:rPr>
              <w:t>young</w:t>
            </w:r>
          </w:p>
        </w:tc>
      </w:tr>
    </w:tbl>
    <w:p w:rsidR="004E0278" w:rsidRPr="007D4FA6" w:rsidRDefault="00135B5F" w:rsidP="004E0278">
      <w:pPr>
        <w:rPr>
          <w:lang w:val="en-US"/>
        </w:rPr>
      </w:pPr>
      <w:r w:rsidRPr="007D4FA6">
        <w:rPr>
          <w:lang w:val="en-US"/>
        </w:rPr>
        <w:t xml:space="preserve">‘They brought a </w:t>
      </w:r>
      <w:r w:rsidRPr="007D4FA6">
        <w:rPr>
          <w:b/>
          <w:lang w:val="en-US"/>
        </w:rPr>
        <w:t>good coach</w:t>
      </w:r>
      <w:r w:rsidRPr="007D4FA6">
        <w:rPr>
          <w:lang w:val="en-US"/>
        </w:rPr>
        <w:t xml:space="preserve">, a </w:t>
      </w:r>
      <w:r w:rsidRPr="007D4FA6">
        <w:rPr>
          <w:b/>
          <w:lang w:val="en-US"/>
        </w:rPr>
        <w:t>man</w:t>
      </w:r>
      <w:r w:rsidRPr="007D4FA6">
        <w:rPr>
          <w:lang w:val="en-US"/>
        </w:rPr>
        <w:t xml:space="preserve"> who is young’</w:t>
      </w:r>
    </w:p>
    <w:p w:rsidR="004E0278" w:rsidRPr="007D4FA6" w:rsidRDefault="004E0278" w:rsidP="004506A1">
      <w:pPr>
        <w:rPr>
          <w:lang w:val="en-US"/>
        </w:rPr>
      </w:pPr>
    </w:p>
    <w:p w:rsidR="00135B5F" w:rsidRPr="007D4FA6" w:rsidRDefault="00135B5F" w:rsidP="00135B5F">
      <w:pPr>
        <w:rPr>
          <w:lang w:val="en-US"/>
        </w:rPr>
      </w:pPr>
      <w:r w:rsidRPr="007D4FA6">
        <w:rPr>
          <w:lang w:val="en-US"/>
        </w:rPr>
        <w:t xml:space="preserve">(3) Croatian </w:t>
      </w:r>
      <w:r w:rsidR="00596F29" w:rsidRPr="007D4FA6">
        <w:rPr>
          <w:lang w:val="en-US"/>
        </w:rPr>
        <w:t xml:space="preserve">GASg, </w:t>
      </w:r>
      <w:r w:rsidRPr="007D4FA6">
        <w:rPr>
          <w:lang w:val="en-US"/>
        </w:rPr>
        <w:t>Vjesnik online 2006 (http://riznica.ihjj.hr)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1"/>
        <w:gridCol w:w="1811"/>
        <w:gridCol w:w="1811"/>
        <w:gridCol w:w="1811"/>
        <w:gridCol w:w="1812"/>
      </w:tblGrid>
      <w:tr w:rsidR="00135B5F" w:rsidRPr="007D4FA6" w:rsidTr="00135B5F">
        <w:tc>
          <w:tcPr>
            <w:tcW w:w="1811" w:type="dxa"/>
          </w:tcPr>
          <w:p w:rsidR="00135B5F" w:rsidRPr="007D4FA6" w:rsidRDefault="00135B5F" w:rsidP="004506A1">
            <w:pPr>
              <w:rPr>
                <w:i/>
                <w:lang w:val="en-US"/>
              </w:rPr>
            </w:pPr>
            <w:r w:rsidRPr="007D4FA6">
              <w:rPr>
                <w:i/>
                <w:lang w:val="en-US"/>
              </w:rPr>
              <w:t>Čovjek…</w:t>
            </w:r>
          </w:p>
        </w:tc>
        <w:tc>
          <w:tcPr>
            <w:tcW w:w="1811" w:type="dxa"/>
          </w:tcPr>
          <w:p w:rsidR="00135B5F" w:rsidRPr="007D4FA6" w:rsidRDefault="00135B5F" w:rsidP="004506A1">
            <w:pPr>
              <w:rPr>
                <w:i/>
                <w:lang w:val="en-US"/>
              </w:rPr>
            </w:pPr>
            <w:r w:rsidRPr="007D4FA6">
              <w:rPr>
                <w:i/>
                <w:lang w:val="en-US"/>
              </w:rPr>
              <w:t>je… ostavio </w:t>
            </w:r>
          </w:p>
        </w:tc>
        <w:tc>
          <w:tcPr>
            <w:tcW w:w="1811" w:type="dxa"/>
          </w:tcPr>
          <w:p w:rsidR="00135B5F" w:rsidRPr="007D4FA6" w:rsidRDefault="00135B5F" w:rsidP="004506A1">
            <w:pPr>
              <w:rPr>
                <w:i/>
                <w:lang w:val="en-US"/>
              </w:rPr>
            </w:pPr>
            <w:r w:rsidRPr="007D4FA6">
              <w:rPr>
                <w:i/>
                <w:lang w:val="en-US"/>
              </w:rPr>
              <w:t>ps-a </w:t>
            </w:r>
          </w:p>
        </w:tc>
        <w:tc>
          <w:tcPr>
            <w:tcW w:w="1811" w:type="dxa"/>
          </w:tcPr>
          <w:p w:rsidR="00135B5F" w:rsidRPr="007D4FA6" w:rsidRDefault="00135B5F" w:rsidP="004506A1">
            <w:pPr>
              <w:rPr>
                <w:i/>
                <w:lang w:val="en-US"/>
              </w:rPr>
            </w:pPr>
            <w:r w:rsidRPr="007D4FA6">
              <w:rPr>
                <w:i/>
                <w:lang w:val="en-US"/>
              </w:rPr>
              <w:t>sam-oga</w:t>
            </w:r>
          </w:p>
        </w:tc>
        <w:tc>
          <w:tcPr>
            <w:tcW w:w="1812" w:type="dxa"/>
          </w:tcPr>
          <w:p w:rsidR="00135B5F" w:rsidRPr="007D4FA6" w:rsidRDefault="00135B5F" w:rsidP="004506A1">
            <w:pPr>
              <w:rPr>
                <w:i/>
                <w:lang w:val="en-US"/>
              </w:rPr>
            </w:pPr>
            <w:r w:rsidRPr="007D4FA6">
              <w:rPr>
                <w:i/>
                <w:lang w:val="en-US"/>
              </w:rPr>
              <w:t>doma</w:t>
            </w:r>
          </w:p>
        </w:tc>
      </w:tr>
      <w:tr w:rsidR="00135B5F" w:rsidRPr="007D4FA6" w:rsidTr="00135B5F">
        <w:tc>
          <w:tcPr>
            <w:tcW w:w="1811" w:type="dxa"/>
          </w:tcPr>
          <w:p w:rsidR="00135B5F" w:rsidRPr="007D4FA6" w:rsidRDefault="00135B5F" w:rsidP="004506A1">
            <w:pPr>
              <w:rPr>
                <w:lang w:val="en-US"/>
              </w:rPr>
            </w:pPr>
            <w:r w:rsidRPr="007D4FA6">
              <w:rPr>
                <w:lang w:val="en-US"/>
              </w:rPr>
              <w:t>man</w:t>
            </w:r>
          </w:p>
        </w:tc>
        <w:tc>
          <w:tcPr>
            <w:tcW w:w="1811" w:type="dxa"/>
          </w:tcPr>
          <w:p w:rsidR="00135B5F" w:rsidRPr="007D4FA6" w:rsidRDefault="00135B5F" w:rsidP="004506A1">
            <w:pPr>
              <w:rPr>
                <w:lang w:val="en-US"/>
              </w:rPr>
            </w:pPr>
            <w:r w:rsidRPr="007D4FA6">
              <w:rPr>
                <w:lang w:val="en-US"/>
              </w:rPr>
              <w:t>left</w:t>
            </w:r>
          </w:p>
        </w:tc>
        <w:tc>
          <w:tcPr>
            <w:tcW w:w="1811" w:type="dxa"/>
          </w:tcPr>
          <w:p w:rsidR="00135B5F" w:rsidRPr="007D4FA6" w:rsidRDefault="00135B5F" w:rsidP="004506A1">
            <w:pPr>
              <w:rPr>
                <w:lang w:val="en-US"/>
              </w:rPr>
            </w:pPr>
            <w:r w:rsidRPr="007D4FA6">
              <w:rPr>
                <w:lang w:val="en-US"/>
              </w:rPr>
              <w:t>dog-GASg</w:t>
            </w:r>
          </w:p>
        </w:tc>
        <w:tc>
          <w:tcPr>
            <w:tcW w:w="1811" w:type="dxa"/>
          </w:tcPr>
          <w:p w:rsidR="00135B5F" w:rsidRPr="007D4FA6" w:rsidRDefault="00F41D9D" w:rsidP="004506A1">
            <w:pPr>
              <w:rPr>
                <w:lang w:val="en-US"/>
              </w:rPr>
            </w:pPr>
            <w:r w:rsidRPr="007D4FA6">
              <w:rPr>
                <w:lang w:val="en-US"/>
              </w:rPr>
              <w:t>itself</w:t>
            </w:r>
            <w:r w:rsidR="00135B5F" w:rsidRPr="007D4FA6">
              <w:rPr>
                <w:lang w:val="en-US"/>
              </w:rPr>
              <w:t>-GASg</w:t>
            </w:r>
          </w:p>
        </w:tc>
        <w:tc>
          <w:tcPr>
            <w:tcW w:w="1812" w:type="dxa"/>
          </w:tcPr>
          <w:p w:rsidR="00135B5F" w:rsidRPr="007D4FA6" w:rsidRDefault="00135B5F" w:rsidP="004506A1">
            <w:pPr>
              <w:rPr>
                <w:lang w:val="en-US"/>
              </w:rPr>
            </w:pPr>
            <w:r w:rsidRPr="007D4FA6">
              <w:rPr>
                <w:lang w:val="en-US"/>
              </w:rPr>
              <w:t>home</w:t>
            </w:r>
          </w:p>
        </w:tc>
      </w:tr>
    </w:tbl>
    <w:p w:rsidR="00135B5F" w:rsidRPr="007D4FA6" w:rsidRDefault="00135B5F" w:rsidP="004506A1">
      <w:pPr>
        <w:rPr>
          <w:lang w:val="en-US"/>
        </w:rPr>
      </w:pPr>
      <w:r w:rsidRPr="007D4FA6">
        <w:rPr>
          <w:lang w:val="en-US"/>
        </w:rPr>
        <w:t xml:space="preserve">‘The man left the </w:t>
      </w:r>
      <w:r w:rsidRPr="007D4FA6">
        <w:rPr>
          <w:b/>
          <w:lang w:val="en-US"/>
        </w:rPr>
        <w:t>dog</w:t>
      </w:r>
      <w:r w:rsidRPr="007D4FA6">
        <w:rPr>
          <w:lang w:val="en-US"/>
        </w:rPr>
        <w:t xml:space="preserve"> home </w:t>
      </w:r>
      <w:r w:rsidRPr="007D4FA6">
        <w:rPr>
          <w:b/>
          <w:lang w:val="en-US"/>
        </w:rPr>
        <w:t>alone’</w:t>
      </w:r>
    </w:p>
    <w:p w:rsidR="004E0278" w:rsidRPr="007D4FA6" w:rsidRDefault="004E0278" w:rsidP="004E0278">
      <w:pPr>
        <w:rPr>
          <w:lang w:val="en-US"/>
        </w:rPr>
      </w:pPr>
    </w:p>
    <w:p w:rsidR="003D0EEC" w:rsidRPr="009E3CB7" w:rsidRDefault="003D0EEC" w:rsidP="004E0278">
      <w:pPr>
        <w:rPr>
          <w:i/>
          <w:lang w:val="en-US"/>
        </w:rPr>
      </w:pPr>
      <w:r w:rsidRPr="009E3CB7">
        <w:rPr>
          <w:i/>
          <w:lang w:val="en-US"/>
        </w:rPr>
        <w:t>Genitive-Accusative Plural</w:t>
      </w:r>
    </w:p>
    <w:p w:rsidR="00A2762E" w:rsidRPr="007D4FA6" w:rsidRDefault="00A2762E" w:rsidP="004E0278">
      <w:pPr>
        <w:rPr>
          <w:lang w:val="en-US"/>
        </w:rPr>
      </w:pPr>
      <w:r w:rsidRPr="007D4FA6">
        <w:rPr>
          <w:lang w:val="en-US"/>
        </w:rPr>
        <w:t xml:space="preserve">In East Slavic we find the Genitive-Accusative also for Plural animates, where it marks all genders (optional for animals in Ukrainian). In example (4), </w:t>
      </w:r>
      <w:r w:rsidR="00271920" w:rsidRPr="007D4FA6">
        <w:rPr>
          <w:lang w:val="en-US"/>
        </w:rPr>
        <w:t xml:space="preserve">the words for </w:t>
      </w:r>
      <w:r w:rsidRPr="007D4FA6">
        <w:rPr>
          <w:lang w:val="en-US"/>
        </w:rPr>
        <w:t xml:space="preserve">both </w:t>
      </w:r>
      <w:r w:rsidR="00271920" w:rsidRPr="007D4FA6">
        <w:rPr>
          <w:lang w:val="en-US"/>
        </w:rPr>
        <w:t>‘</w:t>
      </w:r>
      <w:r w:rsidRPr="007D4FA6">
        <w:rPr>
          <w:lang w:val="en-US"/>
        </w:rPr>
        <w:t>people</w:t>
      </w:r>
      <w:r w:rsidR="00271920" w:rsidRPr="007D4FA6">
        <w:rPr>
          <w:lang w:val="en-US"/>
        </w:rPr>
        <w:t>’</w:t>
      </w:r>
      <w:r w:rsidRPr="007D4FA6">
        <w:rPr>
          <w:lang w:val="en-US"/>
        </w:rPr>
        <w:t xml:space="preserve"> and </w:t>
      </w:r>
      <w:r w:rsidR="00271920" w:rsidRPr="007D4FA6">
        <w:rPr>
          <w:lang w:val="en-US"/>
        </w:rPr>
        <w:t>‘</w:t>
      </w:r>
      <w:r w:rsidRPr="007D4FA6">
        <w:rPr>
          <w:lang w:val="en-US"/>
        </w:rPr>
        <w:t>animals</w:t>
      </w:r>
      <w:r w:rsidR="00271920" w:rsidRPr="007D4FA6">
        <w:rPr>
          <w:lang w:val="en-US"/>
        </w:rPr>
        <w:t>’</w:t>
      </w:r>
      <w:r w:rsidRPr="007D4FA6">
        <w:rPr>
          <w:lang w:val="en-US"/>
        </w:rPr>
        <w:t xml:space="preserve"> (Neuter in gender) are marked as animate in this way.</w:t>
      </w:r>
    </w:p>
    <w:p w:rsidR="00A2762E" w:rsidRPr="007D4FA6" w:rsidRDefault="00A2762E" w:rsidP="004E0278">
      <w:pPr>
        <w:rPr>
          <w:lang w:val="en-US"/>
        </w:rPr>
      </w:pPr>
    </w:p>
    <w:p w:rsidR="00A2762E" w:rsidRPr="007D4FA6" w:rsidRDefault="00A2762E" w:rsidP="004E0278">
      <w:pPr>
        <w:rPr>
          <w:lang w:val="en-US"/>
        </w:rPr>
      </w:pPr>
      <w:r w:rsidRPr="007D4FA6">
        <w:rPr>
          <w:lang w:val="en-US"/>
        </w:rPr>
        <w:t xml:space="preserve">(4) Russian </w:t>
      </w:r>
      <w:r w:rsidR="00596F29" w:rsidRPr="007D4FA6">
        <w:rPr>
          <w:lang w:val="en-US"/>
        </w:rPr>
        <w:t xml:space="preserve">GAPl, </w:t>
      </w:r>
      <w:r w:rsidRPr="007D4FA6">
        <w:rPr>
          <w:lang w:val="en-US"/>
        </w:rPr>
        <w:t xml:space="preserve">Aleksej Zajcev 1990 </w:t>
      </w:r>
      <w:r w:rsidR="00C27706" w:rsidRPr="007D4FA6">
        <w:rPr>
          <w:lang w:val="en-US"/>
        </w:rPr>
        <w:t>(</w:t>
      </w:r>
      <w:r w:rsidRPr="007D4FA6">
        <w:rPr>
          <w:lang w:val="en-US"/>
        </w:rPr>
        <w:t>ruscorpora.ru</w:t>
      </w:r>
      <w:r w:rsidR="00C27706" w:rsidRPr="007D4FA6">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557"/>
        <w:gridCol w:w="565"/>
        <w:gridCol w:w="2693"/>
      </w:tblGrid>
      <w:tr w:rsidR="00D00613" w:rsidRPr="007D4FA6" w:rsidTr="00E5421D">
        <w:tc>
          <w:tcPr>
            <w:tcW w:w="1701" w:type="dxa"/>
          </w:tcPr>
          <w:p w:rsidR="00D00613" w:rsidRPr="007D4FA6" w:rsidRDefault="00D00613" w:rsidP="00551AAA">
            <w:pPr>
              <w:rPr>
                <w:i/>
                <w:lang w:val="en-US"/>
              </w:rPr>
            </w:pPr>
            <w:r w:rsidRPr="007D4FA6">
              <w:rPr>
                <w:i/>
                <w:lang w:val="en-US"/>
              </w:rPr>
              <w:t>Dom,</w:t>
            </w:r>
          </w:p>
        </w:tc>
        <w:tc>
          <w:tcPr>
            <w:tcW w:w="1557" w:type="dxa"/>
          </w:tcPr>
          <w:p w:rsidR="00D00613" w:rsidRPr="007D4FA6" w:rsidRDefault="00D00613" w:rsidP="00551AAA">
            <w:pPr>
              <w:rPr>
                <w:i/>
                <w:lang w:val="en-US"/>
              </w:rPr>
            </w:pPr>
            <w:r w:rsidRPr="007D4FA6">
              <w:rPr>
                <w:i/>
                <w:lang w:val="en-US"/>
              </w:rPr>
              <w:t>ljud-ej</w:t>
            </w:r>
          </w:p>
        </w:tc>
        <w:tc>
          <w:tcPr>
            <w:tcW w:w="565" w:type="dxa"/>
          </w:tcPr>
          <w:p w:rsidR="00D00613" w:rsidRPr="007D4FA6" w:rsidRDefault="00D00613" w:rsidP="00551AAA">
            <w:pPr>
              <w:rPr>
                <w:i/>
                <w:lang w:val="en-US"/>
              </w:rPr>
            </w:pPr>
            <w:r w:rsidRPr="007D4FA6">
              <w:rPr>
                <w:i/>
                <w:lang w:val="en-US"/>
              </w:rPr>
              <w:t>i</w:t>
            </w:r>
          </w:p>
        </w:tc>
        <w:tc>
          <w:tcPr>
            <w:tcW w:w="2693" w:type="dxa"/>
          </w:tcPr>
          <w:p w:rsidR="00D00613" w:rsidRPr="007D4FA6" w:rsidRDefault="00D00613" w:rsidP="00551AAA">
            <w:pPr>
              <w:rPr>
                <w:i/>
                <w:lang w:val="en-US"/>
              </w:rPr>
            </w:pPr>
            <w:r w:rsidRPr="007D4FA6">
              <w:rPr>
                <w:i/>
                <w:lang w:val="en-US"/>
              </w:rPr>
              <w:t>životn-yx</w:t>
            </w:r>
          </w:p>
        </w:tc>
      </w:tr>
      <w:tr w:rsidR="00D00613" w:rsidRPr="007D4FA6" w:rsidTr="00E5421D">
        <w:tc>
          <w:tcPr>
            <w:tcW w:w="1701" w:type="dxa"/>
          </w:tcPr>
          <w:p w:rsidR="00D00613" w:rsidRPr="007D4FA6" w:rsidRDefault="00D00613" w:rsidP="00551AAA">
            <w:pPr>
              <w:rPr>
                <w:lang w:val="en-US"/>
              </w:rPr>
            </w:pPr>
            <w:r w:rsidRPr="007D4FA6">
              <w:rPr>
                <w:lang w:val="en-US"/>
              </w:rPr>
              <w:t>house</w:t>
            </w:r>
            <w:r w:rsidR="00C27706" w:rsidRPr="007D4FA6">
              <w:rPr>
                <w:lang w:val="en-US"/>
              </w:rPr>
              <w:t>-A</w:t>
            </w:r>
            <w:r w:rsidR="00E5421D" w:rsidRPr="007D4FA6">
              <w:rPr>
                <w:lang w:val="en-US"/>
              </w:rPr>
              <w:t>cc</w:t>
            </w:r>
            <w:r w:rsidR="00C27706" w:rsidRPr="007D4FA6">
              <w:rPr>
                <w:lang w:val="en-US"/>
              </w:rPr>
              <w:t>Sg</w:t>
            </w:r>
          </w:p>
        </w:tc>
        <w:tc>
          <w:tcPr>
            <w:tcW w:w="1557" w:type="dxa"/>
          </w:tcPr>
          <w:p w:rsidR="00D00613" w:rsidRPr="007D4FA6" w:rsidRDefault="00D00613" w:rsidP="00551AAA">
            <w:pPr>
              <w:rPr>
                <w:lang w:val="en-US"/>
              </w:rPr>
            </w:pPr>
            <w:r w:rsidRPr="007D4FA6">
              <w:rPr>
                <w:lang w:val="en-US"/>
              </w:rPr>
              <w:t>people-GAPl</w:t>
            </w:r>
          </w:p>
        </w:tc>
        <w:tc>
          <w:tcPr>
            <w:tcW w:w="565" w:type="dxa"/>
          </w:tcPr>
          <w:p w:rsidR="00D00613" w:rsidRPr="007D4FA6" w:rsidRDefault="00D00613" w:rsidP="00551AAA">
            <w:pPr>
              <w:rPr>
                <w:lang w:val="en-US"/>
              </w:rPr>
            </w:pPr>
            <w:r w:rsidRPr="007D4FA6">
              <w:rPr>
                <w:lang w:val="en-US"/>
              </w:rPr>
              <w:t>and</w:t>
            </w:r>
          </w:p>
        </w:tc>
        <w:tc>
          <w:tcPr>
            <w:tcW w:w="2693" w:type="dxa"/>
          </w:tcPr>
          <w:p w:rsidR="00D00613" w:rsidRPr="007D4FA6" w:rsidRDefault="00D00613" w:rsidP="00551AAA">
            <w:pPr>
              <w:rPr>
                <w:lang w:val="en-US"/>
              </w:rPr>
            </w:pPr>
            <w:r w:rsidRPr="007D4FA6">
              <w:rPr>
                <w:lang w:val="en-US"/>
              </w:rPr>
              <w:t>animal-GAPl</w:t>
            </w:r>
          </w:p>
        </w:tc>
      </w:tr>
    </w:tbl>
    <w:p w:rsidR="00D00613" w:rsidRPr="007D4FA6" w:rsidRDefault="00D00613" w:rsidP="004E0278">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1276"/>
        <w:gridCol w:w="1216"/>
        <w:gridCol w:w="1130"/>
      </w:tblGrid>
      <w:tr w:rsidR="00D00613" w:rsidRPr="007D4FA6" w:rsidTr="00D00613">
        <w:tc>
          <w:tcPr>
            <w:tcW w:w="1980" w:type="dxa"/>
          </w:tcPr>
          <w:p w:rsidR="00D00613" w:rsidRPr="007D4FA6" w:rsidRDefault="00D00613" w:rsidP="004E0278">
            <w:pPr>
              <w:rPr>
                <w:i/>
                <w:lang w:val="en-US"/>
              </w:rPr>
            </w:pPr>
            <w:r w:rsidRPr="007D4FA6">
              <w:rPr>
                <w:i/>
                <w:lang w:val="en-US"/>
              </w:rPr>
              <w:t>prababuška</w:t>
            </w:r>
          </w:p>
        </w:tc>
        <w:tc>
          <w:tcPr>
            <w:tcW w:w="1276" w:type="dxa"/>
          </w:tcPr>
          <w:p w:rsidR="00D00613" w:rsidRPr="007D4FA6" w:rsidRDefault="00D00613" w:rsidP="004E0278">
            <w:pPr>
              <w:rPr>
                <w:i/>
                <w:lang w:val="en-US"/>
              </w:rPr>
            </w:pPr>
            <w:r w:rsidRPr="007D4FA6">
              <w:rPr>
                <w:i/>
                <w:lang w:val="en-US"/>
              </w:rPr>
              <w:t>obnosila</w:t>
            </w:r>
          </w:p>
        </w:tc>
        <w:tc>
          <w:tcPr>
            <w:tcW w:w="1050" w:type="dxa"/>
          </w:tcPr>
          <w:p w:rsidR="00D00613" w:rsidRPr="007D4FA6" w:rsidRDefault="00D00613" w:rsidP="004E0278">
            <w:pPr>
              <w:rPr>
                <w:i/>
                <w:lang w:val="en-US"/>
              </w:rPr>
            </w:pPr>
            <w:r w:rsidRPr="007D4FA6">
              <w:rPr>
                <w:i/>
                <w:lang w:val="en-US"/>
              </w:rPr>
              <w:t>nevysokim</w:t>
            </w:r>
          </w:p>
        </w:tc>
        <w:tc>
          <w:tcPr>
            <w:tcW w:w="1130" w:type="dxa"/>
          </w:tcPr>
          <w:p w:rsidR="00D00613" w:rsidRPr="007D4FA6" w:rsidRDefault="00D00613" w:rsidP="004E0278">
            <w:pPr>
              <w:rPr>
                <w:i/>
                <w:lang w:val="en-US"/>
              </w:rPr>
            </w:pPr>
            <w:r w:rsidRPr="007D4FA6">
              <w:rPr>
                <w:i/>
                <w:lang w:val="en-US"/>
              </w:rPr>
              <w:t>zaborom.</w:t>
            </w:r>
          </w:p>
        </w:tc>
      </w:tr>
      <w:tr w:rsidR="00D00613" w:rsidRPr="007D4FA6" w:rsidTr="00D00613">
        <w:tc>
          <w:tcPr>
            <w:tcW w:w="1980" w:type="dxa"/>
          </w:tcPr>
          <w:p w:rsidR="00D00613" w:rsidRPr="007D4FA6" w:rsidRDefault="00D00613" w:rsidP="004E0278">
            <w:pPr>
              <w:rPr>
                <w:lang w:val="en-US"/>
              </w:rPr>
            </w:pPr>
            <w:r w:rsidRPr="007D4FA6">
              <w:rPr>
                <w:lang w:val="en-US"/>
              </w:rPr>
              <w:t>great-grandma</w:t>
            </w:r>
          </w:p>
        </w:tc>
        <w:tc>
          <w:tcPr>
            <w:tcW w:w="1276" w:type="dxa"/>
          </w:tcPr>
          <w:p w:rsidR="00D00613" w:rsidRPr="007D4FA6" w:rsidRDefault="00D00613" w:rsidP="004E0278">
            <w:pPr>
              <w:rPr>
                <w:lang w:val="en-US"/>
              </w:rPr>
            </w:pPr>
            <w:r w:rsidRPr="007D4FA6">
              <w:rPr>
                <w:lang w:val="en-US"/>
              </w:rPr>
              <w:t>enclosed</w:t>
            </w:r>
          </w:p>
        </w:tc>
        <w:tc>
          <w:tcPr>
            <w:tcW w:w="1050" w:type="dxa"/>
          </w:tcPr>
          <w:p w:rsidR="00D00613" w:rsidRPr="007D4FA6" w:rsidRDefault="00D00613" w:rsidP="004E0278">
            <w:pPr>
              <w:rPr>
                <w:lang w:val="en-US"/>
              </w:rPr>
            </w:pPr>
            <w:r w:rsidRPr="007D4FA6">
              <w:rPr>
                <w:lang w:val="en-US"/>
              </w:rPr>
              <w:t>not-tall</w:t>
            </w:r>
          </w:p>
        </w:tc>
        <w:tc>
          <w:tcPr>
            <w:tcW w:w="1130" w:type="dxa"/>
          </w:tcPr>
          <w:p w:rsidR="00D00613" w:rsidRPr="007D4FA6" w:rsidRDefault="00D00613" w:rsidP="004E0278">
            <w:pPr>
              <w:rPr>
                <w:lang w:val="en-US"/>
              </w:rPr>
            </w:pPr>
            <w:r w:rsidRPr="007D4FA6">
              <w:rPr>
                <w:lang w:val="en-US"/>
              </w:rPr>
              <w:t>fence</w:t>
            </w:r>
          </w:p>
        </w:tc>
      </w:tr>
    </w:tbl>
    <w:p w:rsidR="00A2762E" w:rsidRPr="007D4FA6" w:rsidRDefault="00D00613" w:rsidP="004E0278">
      <w:pPr>
        <w:rPr>
          <w:lang w:val="en-US"/>
        </w:rPr>
      </w:pPr>
      <w:r w:rsidRPr="007D4FA6">
        <w:rPr>
          <w:lang w:val="en-US"/>
        </w:rPr>
        <w:t xml:space="preserve">‘Great-grandma enclosed the house, the </w:t>
      </w:r>
      <w:r w:rsidRPr="007D4FA6">
        <w:rPr>
          <w:b/>
          <w:lang w:val="en-US"/>
        </w:rPr>
        <w:t>people</w:t>
      </w:r>
      <w:r w:rsidRPr="007D4FA6">
        <w:rPr>
          <w:lang w:val="en-US"/>
        </w:rPr>
        <w:t xml:space="preserve">, and the </w:t>
      </w:r>
      <w:r w:rsidRPr="007D4FA6">
        <w:rPr>
          <w:b/>
          <w:lang w:val="en-US"/>
        </w:rPr>
        <w:t>animals</w:t>
      </w:r>
      <w:r w:rsidRPr="007D4FA6">
        <w:rPr>
          <w:lang w:val="en-US"/>
        </w:rPr>
        <w:t xml:space="preserve"> with a modest fence.’</w:t>
      </w:r>
      <w:r w:rsidR="00A2762E" w:rsidRPr="007D4FA6">
        <w:rPr>
          <w:lang w:val="en-US"/>
        </w:rPr>
        <w:t xml:space="preserve"> </w:t>
      </w:r>
    </w:p>
    <w:p w:rsidR="0003634B" w:rsidRDefault="0003634B" w:rsidP="004E0278">
      <w:pPr>
        <w:rPr>
          <w:lang w:val="en-US"/>
        </w:rPr>
      </w:pPr>
    </w:p>
    <w:p w:rsidR="003C6CAE" w:rsidRDefault="003C6CAE" w:rsidP="004E0278">
      <w:pPr>
        <w:rPr>
          <w:lang w:val="en-US"/>
        </w:rPr>
      </w:pPr>
      <w:r>
        <w:rPr>
          <w:lang w:val="en-US"/>
        </w:rPr>
        <w:t xml:space="preserve">Note that the </w:t>
      </w:r>
      <w:r w:rsidR="00143202">
        <w:rPr>
          <w:lang w:val="en-US"/>
        </w:rPr>
        <w:t>‘</w:t>
      </w:r>
      <w:r>
        <w:rPr>
          <w:lang w:val="en-US"/>
        </w:rPr>
        <w:t>inanimate</w:t>
      </w:r>
      <w:r w:rsidR="00143202">
        <w:rPr>
          <w:lang w:val="en-US"/>
        </w:rPr>
        <w:t>’</w:t>
      </w:r>
      <w:r>
        <w:rPr>
          <w:lang w:val="en-US"/>
        </w:rPr>
        <w:t xml:space="preserve"> Accusative Plural is still found in certain Russian constructions such as </w:t>
      </w:r>
      <w:r w:rsidRPr="003C6CAE">
        <w:rPr>
          <w:i/>
          <w:lang w:val="en-US"/>
        </w:rPr>
        <w:t>idti v gosti</w:t>
      </w:r>
      <w:r>
        <w:rPr>
          <w:lang w:val="en-US"/>
        </w:rPr>
        <w:t xml:space="preserve"> ‘visit’, </w:t>
      </w:r>
      <w:r w:rsidRPr="003C6CAE">
        <w:rPr>
          <w:i/>
          <w:lang w:val="en-US"/>
        </w:rPr>
        <w:t>pojti v soldaty</w:t>
      </w:r>
      <w:r>
        <w:rPr>
          <w:lang w:val="en-US"/>
        </w:rPr>
        <w:t xml:space="preserve"> ‘become a soldier’.</w:t>
      </w:r>
    </w:p>
    <w:p w:rsidR="003C6CAE" w:rsidRPr="007D4FA6" w:rsidRDefault="003C6CAE" w:rsidP="004E0278">
      <w:pPr>
        <w:rPr>
          <w:lang w:val="en-US"/>
        </w:rPr>
      </w:pPr>
    </w:p>
    <w:p w:rsidR="00752623" w:rsidRPr="007D4FA6" w:rsidRDefault="008B163A" w:rsidP="00A622C8">
      <w:pPr>
        <w:rPr>
          <w:lang w:val="en-US"/>
        </w:rPr>
      </w:pPr>
      <w:r w:rsidRPr="007D4FA6">
        <w:rPr>
          <w:lang w:val="en-US"/>
        </w:rPr>
        <w:t xml:space="preserve">In Polish and Slovak </w:t>
      </w:r>
      <w:r w:rsidR="0003560E" w:rsidRPr="007D4FA6">
        <w:rPr>
          <w:lang w:val="en-US"/>
        </w:rPr>
        <w:t xml:space="preserve">the Genitive-Accusative Plural marks only </w:t>
      </w:r>
      <w:r w:rsidR="00271920" w:rsidRPr="007D4FA6">
        <w:rPr>
          <w:lang w:val="en-US"/>
        </w:rPr>
        <w:t>V</w:t>
      </w:r>
      <w:r w:rsidR="0003560E" w:rsidRPr="007D4FA6">
        <w:rPr>
          <w:lang w:val="en-US"/>
        </w:rPr>
        <w:t>iriles</w:t>
      </w:r>
      <w:r w:rsidR="00271920" w:rsidRPr="007D4FA6">
        <w:rPr>
          <w:lang w:val="en-US"/>
        </w:rPr>
        <w:t xml:space="preserve"> (and is optional for a few animals in Slovak)</w:t>
      </w:r>
      <w:r w:rsidR="0003560E" w:rsidRPr="007D4FA6">
        <w:rPr>
          <w:lang w:val="en-US"/>
        </w:rPr>
        <w:t xml:space="preserve">, as demonstrated in this example, showing the Genitive-Accusative with ‘men’, but the </w:t>
      </w:r>
      <w:r w:rsidR="00C27706" w:rsidRPr="007D4FA6">
        <w:rPr>
          <w:lang w:val="en-US"/>
        </w:rPr>
        <w:t>(Nominative</w:t>
      </w:r>
      <w:r w:rsidR="002A7108" w:rsidRPr="007D4FA6">
        <w:rPr>
          <w:lang w:val="en-US"/>
        </w:rPr>
        <w:noBreakHyphen/>
      </w:r>
      <w:r w:rsidR="005F4942" w:rsidRPr="007D4FA6">
        <w:rPr>
          <w:lang w:val="en-US"/>
        </w:rPr>
        <w:t>)</w:t>
      </w:r>
      <w:r w:rsidR="00C27706" w:rsidRPr="007D4FA6">
        <w:rPr>
          <w:lang w:val="en-US"/>
        </w:rPr>
        <w:t>Accusative (A</w:t>
      </w:r>
      <w:r w:rsidR="005F4942" w:rsidRPr="007D4FA6">
        <w:rPr>
          <w:lang w:val="en-US"/>
        </w:rPr>
        <w:t>cc</w:t>
      </w:r>
      <w:r w:rsidR="00C27706" w:rsidRPr="007D4FA6">
        <w:rPr>
          <w:lang w:val="en-US"/>
        </w:rPr>
        <w:t xml:space="preserve">Pl) with </w:t>
      </w:r>
      <w:r w:rsidR="002A7108" w:rsidRPr="007D4FA6">
        <w:rPr>
          <w:lang w:val="en-US"/>
        </w:rPr>
        <w:t>‘</w:t>
      </w:r>
      <w:r w:rsidR="00C27706" w:rsidRPr="007D4FA6">
        <w:rPr>
          <w:lang w:val="en-US"/>
        </w:rPr>
        <w:t>women</w:t>
      </w:r>
      <w:r w:rsidR="002A7108" w:rsidRPr="007D4FA6">
        <w:rPr>
          <w:lang w:val="en-US"/>
        </w:rPr>
        <w:t>’</w:t>
      </w:r>
      <w:r w:rsidR="00C27706" w:rsidRPr="007D4FA6">
        <w:rPr>
          <w:lang w:val="en-US"/>
        </w:rPr>
        <w:t>.</w:t>
      </w:r>
    </w:p>
    <w:p w:rsidR="00C27706" w:rsidRPr="007D4FA6" w:rsidRDefault="00C27706" w:rsidP="00A622C8">
      <w:pPr>
        <w:rPr>
          <w:lang w:val="en-US"/>
        </w:rPr>
      </w:pPr>
    </w:p>
    <w:p w:rsidR="0094330B" w:rsidRPr="007D4FA6" w:rsidRDefault="002A7108" w:rsidP="00A622C8">
      <w:pPr>
        <w:rPr>
          <w:lang w:val="en-US"/>
        </w:rPr>
      </w:pPr>
      <w:r w:rsidRPr="007D4FA6">
        <w:rPr>
          <w:lang w:val="en-US"/>
        </w:rPr>
        <w:t xml:space="preserve">(5) Slovak </w:t>
      </w:r>
      <w:r w:rsidR="00596F29" w:rsidRPr="007D4FA6">
        <w:rPr>
          <w:lang w:val="en-US"/>
        </w:rPr>
        <w:t xml:space="preserve">GAPl, </w:t>
      </w:r>
      <w:r w:rsidR="00027246" w:rsidRPr="007D4FA6">
        <w:rPr>
          <w:rFonts w:eastAsiaTheme="minorHAnsi"/>
          <w:lang w:val="en-US"/>
        </w:rPr>
        <w:t>InZine 2001-mar</w:t>
      </w:r>
      <w:r w:rsidR="00C27706" w:rsidRPr="007D4FA6">
        <w:rPr>
          <w:lang w:val="en-US"/>
        </w:rPr>
        <w:t xml:space="preserve"> (korpus.sk)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9"/>
        <w:gridCol w:w="1509"/>
        <w:gridCol w:w="946"/>
        <w:gridCol w:w="1418"/>
        <w:gridCol w:w="850"/>
        <w:gridCol w:w="2824"/>
      </w:tblGrid>
      <w:tr w:rsidR="00C27706" w:rsidRPr="007D4FA6" w:rsidTr="002A7108">
        <w:tc>
          <w:tcPr>
            <w:tcW w:w="1509" w:type="dxa"/>
          </w:tcPr>
          <w:p w:rsidR="00C27706" w:rsidRPr="007D4FA6" w:rsidRDefault="00C27706" w:rsidP="00A622C8">
            <w:pPr>
              <w:rPr>
                <w:i/>
                <w:lang w:val="en-US"/>
              </w:rPr>
            </w:pPr>
            <w:r w:rsidRPr="007D4FA6">
              <w:rPr>
                <w:rFonts w:eastAsiaTheme="minorHAnsi"/>
                <w:i/>
                <w:lang w:val="en-US"/>
              </w:rPr>
              <w:t>skupina</w:t>
            </w:r>
          </w:p>
        </w:tc>
        <w:tc>
          <w:tcPr>
            <w:tcW w:w="1509" w:type="dxa"/>
          </w:tcPr>
          <w:p w:rsidR="00C27706" w:rsidRPr="007D4FA6" w:rsidRDefault="00C27706" w:rsidP="00A622C8">
            <w:pPr>
              <w:rPr>
                <w:i/>
                <w:lang w:val="en-US"/>
              </w:rPr>
            </w:pPr>
            <w:r w:rsidRPr="007D4FA6">
              <w:rPr>
                <w:rFonts w:eastAsiaTheme="minorHAnsi"/>
                <w:i/>
                <w:lang w:val="en-US"/>
              </w:rPr>
              <w:t>sa rozdelí</w:t>
            </w:r>
          </w:p>
        </w:tc>
        <w:tc>
          <w:tcPr>
            <w:tcW w:w="946" w:type="dxa"/>
          </w:tcPr>
          <w:p w:rsidR="00C27706" w:rsidRPr="007D4FA6" w:rsidRDefault="00C27706" w:rsidP="00A622C8">
            <w:pPr>
              <w:rPr>
                <w:i/>
                <w:lang w:val="en-US"/>
              </w:rPr>
            </w:pPr>
            <w:r w:rsidRPr="007D4FA6">
              <w:rPr>
                <w:rFonts w:eastAsiaTheme="minorHAnsi"/>
                <w:i/>
                <w:lang w:val="en-US"/>
              </w:rPr>
              <w:t>na </w:t>
            </w:r>
          </w:p>
        </w:tc>
        <w:tc>
          <w:tcPr>
            <w:tcW w:w="1418" w:type="dxa"/>
          </w:tcPr>
          <w:p w:rsidR="00C27706" w:rsidRPr="007D4FA6" w:rsidRDefault="00C27706" w:rsidP="00A622C8">
            <w:pPr>
              <w:rPr>
                <w:i/>
                <w:lang w:val="en-US"/>
              </w:rPr>
            </w:pPr>
            <w:r w:rsidRPr="007D4FA6">
              <w:rPr>
                <w:rFonts w:eastAsiaTheme="minorHAnsi"/>
                <w:i/>
                <w:lang w:val="en-US"/>
              </w:rPr>
              <w:t>mužov </w:t>
            </w:r>
          </w:p>
        </w:tc>
        <w:tc>
          <w:tcPr>
            <w:tcW w:w="850" w:type="dxa"/>
          </w:tcPr>
          <w:p w:rsidR="00C27706" w:rsidRPr="007D4FA6" w:rsidRDefault="00C27706" w:rsidP="00A622C8">
            <w:pPr>
              <w:rPr>
                <w:i/>
                <w:lang w:val="en-US"/>
              </w:rPr>
            </w:pPr>
            <w:r w:rsidRPr="007D4FA6">
              <w:rPr>
                <w:rFonts w:eastAsiaTheme="minorHAnsi"/>
                <w:i/>
                <w:lang w:val="en-US"/>
              </w:rPr>
              <w:t>a</w:t>
            </w:r>
          </w:p>
        </w:tc>
        <w:tc>
          <w:tcPr>
            <w:tcW w:w="2824" w:type="dxa"/>
          </w:tcPr>
          <w:p w:rsidR="00C27706" w:rsidRPr="007D4FA6" w:rsidRDefault="00C27706" w:rsidP="00A622C8">
            <w:pPr>
              <w:rPr>
                <w:i/>
                <w:lang w:val="en-US"/>
              </w:rPr>
            </w:pPr>
            <w:r w:rsidRPr="007D4FA6">
              <w:rPr>
                <w:rFonts w:eastAsiaTheme="minorHAnsi"/>
                <w:i/>
                <w:lang w:val="en-US"/>
              </w:rPr>
              <w:t>ženy</w:t>
            </w:r>
          </w:p>
        </w:tc>
      </w:tr>
      <w:tr w:rsidR="00C27706" w:rsidRPr="007D4FA6" w:rsidTr="002A7108">
        <w:tc>
          <w:tcPr>
            <w:tcW w:w="1509" w:type="dxa"/>
          </w:tcPr>
          <w:p w:rsidR="00C27706" w:rsidRPr="007D4FA6" w:rsidRDefault="00C27706" w:rsidP="00A622C8">
            <w:pPr>
              <w:rPr>
                <w:lang w:val="en-US"/>
              </w:rPr>
            </w:pPr>
            <w:r w:rsidRPr="007D4FA6">
              <w:rPr>
                <w:lang w:val="en-US"/>
              </w:rPr>
              <w:t>group</w:t>
            </w:r>
          </w:p>
        </w:tc>
        <w:tc>
          <w:tcPr>
            <w:tcW w:w="1509" w:type="dxa"/>
          </w:tcPr>
          <w:p w:rsidR="00C27706" w:rsidRPr="007D4FA6" w:rsidRDefault="002A7108" w:rsidP="00A622C8">
            <w:pPr>
              <w:rPr>
                <w:lang w:val="en-US"/>
              </w:rPr>
            </w:pPr>
            <w:r w:rsidRPr="007D4FA6">
              <w:rPr>
                <w:lang w:val="en-US"/>
              </w:rPr>
              <w:t>is divided</w:t>
            </w:r>
          </w:p>
        </w:tc>
        <w:tc>
          <w:tcPr>
            <w:tcW w:w="946" w:type="dxa"/>
          </w:tcPr>
          <w:p w:rsidR="00C27706" w:rsidRPr="007D4FA6" w:rsidRDefault="002A7108" w:rsidP="00A622C8">
            <w:pPr>
              <w:rPr>
                <w:lang w:val="en-US"/>
              </w:rPr>
            </w:pPr>
            <w:r w:rsidRPr="007D4FA6">
              <w:rPr>
                <w:lang w:val="en-US"/>
              </w:rPr>
              <w:t>into</w:t>
            </w:r>
          </w:p>
        </w:tc>
        <w:tc>
          <w:tcPr>
            <w:tcW w:w="1418" w:type="dxa"/>
          </w:tcPr>
          <w:p w:rsidR="00C27706" w:rsidRPr="007D4FA6" w:rsidRDefault="002A7108" w:rsidP="00A622C8">
            <w:pPr>
              <w:rPr>
                <w:lang w:val="en-US"/>
              </w:rPr>
            </w:pPr>
            <w:r w:rsidRPr="007D4FA6">
              <w:rPr>
                <w:lang w:val="en-US"/>
              </w:rPr>
              <w:t>m</w:t>
            </w:r>
            <w:r w:rsidR="00396FA3" w:rsidRPr="007D4FA6">
              <w:rPr>
                <w:lang w:val="en-US"/>
              </w:rPr>
              <w:t>a</w:t>
            </w:r>
            <w:r w:rsidRPr="007D4FA6">
              <w:rPr>
                <w:lang w:val="en-US"/>
              </w:rPr>
              <w:t>n-GAPl</w:t>
            </w:r>
          </w:p>
        </w:tc>
        <w:tc>
          <w:tcPr>
            <w:tcW w:w="850" w:type="dxa"/>
          </w:tcPr>
          <w:p w:rsidR="00C27706" w:rsidRPr="007D4FA6" w:rsidRDefault="002A7108" w:rsidP="00A622C8">
            <w:pPr>
              <w:rPr>
                <w:lang w:val="en-US"/>
              </w:rPr>
            </w:pPr>
            <w:r w:rsidRPr="007D4FA6">
              <w:rPr>
                <w:lang w:val="en-US"/>
              </w:rPr>
              <w:t>and</w:t>
            </w:r>
          </w:p>
        </w:tc>
        <w:tc>
          <w:tcPr>
            <w:tcW w:w="2824" w:type="dxa"/>
          </w:tcPr>
          <w:p w:rsidR="00C27706" w:rsidRPr="007D4FA6" w:rsidRDefault="002A7108" w:rsidP="00A622C8">
            <w:pPr>
              <w:rPr>
                <w:lang w:val="en-US"/>
              </w:rPr>
            </w:pPr>
            <w:r w:rsidRPr="007D4FA6">
              <w:rPr>
                <w:lang w:val="en-US"/>
              </w:rPr>
              <w:t>wom</w:t>
            </w:r>
            <w:r w:rsidR="00396FA3" w:rsidRPr="007D4FA6">
              <w:rPr>
                <w:lang w:val="en-US"/>
              </w:rPr>
              <w:t>a</w:t>
            </w:r>
            <w:r w:rsidRPr="007D4FA6">
              <w:rPr>
                <w:lang w:val="en-US"/>
              </w:rPr>
              <w:t>n-A</w:t>
            </w:r>
            <w:r w:rsidR="005F4942" w:rsidRPr="007D4FA6">
              <w:rPr>
                <w:lang w:val="en-US"/>
              </w:rPr>
              <w:t>cc</w:t>
            </w:r>
            <w:r w:rsidRPr="007D4FA6">
              <w:rPr>
                <w:lang w:val="en-US"/>
              </w:rPr>
              <w:t>Pl</w:t>
            </w:r>
          </w:p>
        </w:tc>
      </w:tr>
    </w:tbl>
    <w:p w:rsidR="00C27706" w:rsidRPr="007D4FA6" w:rsidRDefault="002A7108" w:rsidP="00A622C8">
      <w:pPr>
        <w:rPr>
          <w:rFonts w:eastAsiaTheme="minorHAnsi"/>
          <w:lang w:val="en-US"/>
        </w:rPr>
      </w:pPr>
      <w:r w:rsidRPr="007D4FA6">
        <w:rPr>
          <w:lang w:val="en-US"/>
        </w:rPr>
        <w:t xml:space="preserve">‘the group is divided into </w:t>
      </w:r>
      <w:r w:rsidRPr="007D4FA6">
        <w:rPr>
          <w:b/>
          <w:lang w:val="en-US"/>
        </w:rPr>
        <w:t>men</w:t>
      </w:r>
      <w:r w:rsidRPr="007D4FA6">
        <w:rPr>
          <w:lang w:val="en-US"/>
        </w:rPr>
        <w:t xml:space="preserve"> and women’</w:t>
      </w:r>
    </w:p>
    <w:p w:rsidR="008B163A" w:rsidRPr="007D4FA6" w:rsidRDefault="008B163A" w:rsidP="00A622C8">
      <w:pPr>
        <w:rPr>
          <w:lang w:val="en-US"/>
        </w:rPr>
      </w:pPr>
    </w:p>
    <w:p w:rsidR="005A3995" w:rsidRPr="007D4FA6" w:rsidRDefault="005A3995" w:rsidP="00A622C8">
      <w:pPr>
        <w:rPr>
          <w:lang w:val="en-US"/>
        </w:rPr>
      </w:pPr>
      <w:r w:rsidRPr="007D4FA6">
        <w:rPr>
          <w:lang w:val="en-US"/>
        </w:rPr>
        <w:t xml:space="preserve">Genitive-Accusative marking is associated with Genitive-Accusative </w:t>
      </w:r>
      <w:r w:rsidR="00846071" w:rsidRPr="007D4FA6">
        <w:rPr>
          <w:lang w:val="en-US"/>
        </w:rPr>
        <w:t xml:space="preserve">morphosyntactic </w:t>
      </w:r>
      <w:r w:rsidRPr="007D4FA6">
        <w:rPr>
          <w:lang w:val="en-US"/>
        </w:rPr>
        <w:t>agreement.</w:t>
      </w:r>
      <w:r w:rsidR="00846071" w:rsidRPr="007D4FA6">
        <w:rPr>
          <w:lang w:val="en-US"/>
        </w:rPr>
        <w:t xml:space="preserve"> We observe this in the endings for the pronominal ‘your’ in example (1) and the endings for ‘good’ and ‘itself’ in (2) and (3).</w:t>
      </w:r>
    </w:p>
    <w:p w:rsidR="005A3995" w:rsidRPr="007D4FA6" w:rsidRDefault="005A3995" w:rsidP="00A622C8">
      <w:pPr>
        <w:rPr>
          <w:lang w:val="en-US"/>
        </w:rPr>
      </w:pPr>
    </w:p>
    <w:p w:rsidR="003D0EEC" w:rsidRPr="009E3CB7" w:rsidRDefault="003D0EEC" w:rsidP="00A622C8">
      <w:pPr>
        <w:rPr>
          <w:i/>
          <w:lang w:val="en-US"/>
        </w:rPr>
      </w:pPr>
      <w:r w:rsidRPr="009E3CB7">
        <w:rPr>
          <w:i/>
          <w:lang w:val="en-US"/>
        </w:rPr>
        <w:t>Nominative Plural</w:t>
      </w:r>
    </w:p>
    <w:p w:rsidR="008B163A" w:rsidRPr="007D4FA6" w:rsidRDefault="005F4942" w:rsidP="00A622C8">
      <w:pPr>
        <w:rPr>
          <w:lang w:val="en-US"/>
        </w:rPr>
      </w:pPr>
      <w:r w:rsidRPr="007D4FA6">
        <w:rPr>
          <w:lang w:val="en-US"/>
        </w:rPr>
        <w:t xml:space="preserve">Differential marking of Nominative Plural forms for referents high on the animacy hierarchy is restricted to West Slavonic languages. In Polish and Slovak, the use of distinctive Nominative Plural forms follows the same </w:t>
      </w:r>
      <w:r w:rsidR="00927479" w:rsidRPr="007D4FA6">
        <w:rPr>
          <w:lang w:val="en-US"/>
        </w:rPr>
        <w:t>restriction to viriles (plus some animals in Slovak) observed for the Genitive-Accusative Plural in those languages.</w:t>
      </w:r>
    </w:p>
    <w:p w:rsidR="00554D49" w:rsidRPr="007D4FA6" w:rsidRDefault="00554D49" w:rsidP="00A622C8">
      <w:pPr>
        <w:rPr>
          <w:lang w:val="en-US"/>
        </w:rPr>
      </w:pPr>
    </w:p>
    <w:p w:rsidR="00554D49" w:rsidRPr="007D4FA6" w:rsidRDefault="00396FA3" w:rsidP="00A622C8">
      <w:pPr>
        <w:rPr>
          <w:lang w:val="en-US"/>
        </w:rPr>
      </w:pPr>
      <w:r w:rsidRPr="007D4FA6">
        <w:rPr>
          <w:lang w:val="en-US"/>
        </w:rPr>
        <w:t xml:space="preserve">(6) Polish </w:t>
      </w:r>
      <w:r w:rsidR="00596F29" w:rsidRPr="007D4FA6">
        <w:rPr>
          <w:lang w:val="en-US"/>
        </w:rPr>
        <w:t xml:space="preserve">NPl, </w:t>
      </w:r>
      <w:r w:rsidRPr="007D4FA6">
        <w:rPr>
          <w:lang w:val="en-US"/>
        </w:rPr>
        <w:t xml:space="preserve">Maciej Czujko 2006 </w:t>
      </w:r>
      <w:r w:rsidR="00554D49" w:rsidRPr="007D4FA6">
        <w:rPr>
          <w:lang w:val="en-US"/>
        </w:rPr>
        <w:t>(nkjp.pl)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850"/>
        <w:gridCol w:w="971"/>
        <w:gridCol w:w="238"/>
        <w:gridCol w:w="1791"/>
        <w:gridCol w:w="1701"/>
      </w:tblGrid>
      <w:tr w:rsidR="00E5421D" w:rsidRPr="007D4FA6" w:rsidTr="00E5421D">
        <w:tc>
          <w:tcPr>
            <w:tcW w:w="2127" w:type="dxa"/>
          </w:tcPr>
          <w:p w:rsidR="00E5421D" w:rsidRPr="007D4FA6" w:rsidRDefault="00E5421D" w:rsidP="00A622C8">
            <w:pPr>
              <w:rPr>
                <w:i/>
                <w:lang w:val="en-US"/>
              </w:rPr>
            </w:pPr>
            <w:r w:rsidRPr="007D4FA6">
              <w:rPr>
                <w:i/>
                <w:lang w:val="en-US"/>
              </w:rPr>
              <w:lastRenderedPageBreak/>
              <w:t>przychodzą</w:t>
            </w:r>
          </w:p>
        </w:tc>
        <w:tc>
          <w:tcPr>
            <w:tcW w:w="850" w:type="dxa"/>
          </w:tcPr>
          <w:p w:rsidR="00E5421D" w:rsidRPr="007D4FA6" w:rsidRDefault="00E5421D" w:rsidP="00A622C8">
            <w:pPr>
              <w:rPr>
                <w:i/>
                <w:lang w:val="en-US"/>
              </w:rPr>
            </w:pPr>
            <w:r w:rsidRPr="007D4FA6">
              <w:rPr>
                <w:i/>
                <w:lang w:val="en-US"/>
              </w:rPr>
              <w:t>do</w:t>
            </w:r>
          </w:p>
        </w:tc>
        <w:tc>
          <w:tcPr>
            <w:tcW w:w="1209" w:type="dxa"/>
            <w:gridSpan w:val="2"/>
          </w:tcPr>
          <w:p w:rsidR="00E5421D" w:rsidRPr="007D4FA6" w:rsidRDefault="00E5421D" w:rsidP="00A622C8">
            <w:pPr>
              <w:rPr>
                <w:i/>
                <w:lang w:val="en-US"/>
              </w:rPr>
            </w:pPr>
            <w:r w:rsidRPr="007D4FA6">
              <w:rPr>
                <w:i/>
                <w:lang w:val="en-US"/>
              </w:rPr>
              <w:t>mnie</w:t>
            </w:r>
          </w:p>
        </w:tc>
        <w:tc>
          <w:tcPr>
            <w:tcW w:w="1791" w:type="dxa"/>
          </w:tcPr>
          <w:p w:rsidR="00E5421D" w:rsidRPr="007D4FA6" w:rsidRDefault="00E5421D" w:rsidP="00A622C8">
            <w:pPr>
              <w:rPr>
                <w:i/>
                <w:lang w:val="en-US"/>
              </w:rPr>
            </w:pPr>
            <w:r w:rsidRPr="007D4FA6">
              <w:rPr>
                <w:i/>
                <w:lang w:val="en-US"/>
              </w:rPr>
              <w:t>studenci,</w:t>
            </w:r>
          </w:p>
        </w:tc>
        <w:tc>
          <w:tcPr>
            <w:tcW w:w="1701" w:type="dxa"/>
          </w:tcPr>
          <w:p w:rsidR="00E5421D" w:rsidRPr="007D4FA6" w:rsidRDefault="00E5421D" w:rsidP="00A622C8">
            <w:pPr>
              <w:rPr>
                <w:i/>
                <w:lang w:val="en-US"/>
              </w:rPr>
            </w:pPr>
            <w:r w:rsidRPr="007D4FA6">
              <w:rPr>
                <w:i/>
                <w:lang w:val="en-US"/>
              </w:rPr>
              <w:t>lekarze,</w:t>
            </w:r>
          </w:p>
        </w:tc>
      </w:tr>
      <w:tr w:rsidR="00E5421D" w:rsidRPr="007D4FA6" w:rsidTr="00E5421D">
        <w:tc>
          <w:tcPr>
            <w:tcW w:w="2127" w:type="dxa"/>
          </w:tcPr>
          <w:p w:rsidR="00E5421D" w:rsidRPr="007D4FA6" w:rsidRDefault="00E5421D" w:rsidP="00A622C8">
            <w:pPr>
              <w:rPr>
                <w:lang w:val="en-US"/>
              </w:rPr>
            </w:pPr>
            <w:r w:rsidRPr="007D4FA6">
              <w:rPr>
                <w:lang w:val="en-US"/>
              </w:rPr>
              <w:t>come</w:t>
            </w:r>
          </w:p>
        </w:tc>
        <w:tc>
          <w:tcPr>
            <w:tcW w:w="850" w:type="dxa"/>
          </w:tcPr>
          <w:p w:rsidR="00E5421D" w:rsidRPr="007D4FA6" w:rsidRDefault="00E5421D" w:rsidP="00A622C8">
            <w:pPr>
              <w:rPr>
                <w:lang w:val="en-US"/>
              </w:rPr>
            </w:pPr>
            <w:r w:rsidRPr="007D4FA6">
              <w:rPr>
                <w:lang w:val="en-US"/>
              </w:rPr>
              <w:t>to</w:t>
            </w:r>
          </w:p>
        </w:tc>
        <w:tc>
          <w:tcPr>
            <w:tcW w:w="1209" w:type="dxa"/>
            <w:gridSpan w:val="2"/>
          </w:tcPr>
          <w:p w:rsidR="00E5421D" w:rsidRPr="007D4FA6" w:rsidRDefault="00E5421D" w:rsidP="00A622C8">
            <w:pPr>
              <w:rPr>
                <w:lang w:val="en-US"/>
              </w:rPr>
            </w:pPr>
            <w:r w:rsidRPr="007D4FA6">
              <w:rPr>
                <w:lang w:val="en-US"/>
              </w:rPr>
              <w:t>me</w:t>
            </w:r>
          </w:p>
        </w:tc>
        <w:tc>
          <w:tcPr>
            <w:tcW w:w="1791" w:type="dxa"/>
          </w:tcPr>
          <w:p w:rsidR="00E5421D" w:rsidRPr="007D4FA6" w:rsidRDefault="00E5421D" w:rsidP="00A622C8">
            <w:pPr>
              <w:rPr>
                <w:lang w:val="en-US"/>
              </w:rPr>
            </w:pPr>
            <w:r w:rsidRPr="007D4FA6">
              <w:rPr>
                <w:lang w:val="en-US"/>
              </w:rPr>
              <w:t>student-NomPl</w:t>
            </w:r>
          </w:p>
        </w:tc>
        <w:tc>
          <w:tcPr>
            <w:tcW w:w="1701" w:type="dxa"/>
          </w:tcPr>
          <w:p w:rsidR="00E5421D" w:rsidRPr="007D4FA6" w:rsidRDefault="00E5421D" w:rsidP="00A622C8">
            <w:pPr>
              <w:rPr>
                <w:lang w:val="en-US"/>
              </w:rPr>
            </w:pPr>
            <w:r w:rsidRPr="007D4FA6">
              <w:rPr>
                <w:lang w:val="en-US"/>
              </w:rPr>
              <w:t>doctor-NomPl</w:t>
            </w:r>
          </w:p>
        </w:tc>
      </w:tr>
      <w:tr w:rsidR="00E5421D" w:rsidRPr="007D4FA6" w:rsidTr="00E5421D">
        <w:tc>
          <w:tcPr>
            <w:tcW w:w="2127" w:type="dxa"/>
          </w:tcPr>
          <w:p w:rsidR="00E5421D" w:rsidRPr="007D4FA6" w:rsidRDefault="00E5421D" w:rsidP="00E5421D">
            <w:pPr>
              <w:rPr>
                <w:i/>
                <w:lang w:val="en-US"/>
              </w:rPr>
            </w:pPr>
            <w:r w:rsidRPr="007D4FA6">
              <w:rPr>
                <w:i/>
                <w:lang w:val="en-US"/>
              </w:rPr>
              <w:t>profesorzy,</w:t>
            </w:r>
          </w:p>
        </w:tc>
        <w:tc>
          <w:tcPr>
            <w:tcW w:w="1821" w:type="dxa"/>
            <w:gridSpan w:val="2"/>
          </w:tcPr>
          <w:p w:rsidR="00E5421D" w:rsidRPr="007D4FA6" w:rsidRDefault="00E5421D" w:rsidP="00E5421D">
            <w:pPr>
              <w:rPr>
                <w:i/>
                <w:lang w:val="en-US"/>
              </w:rPr>
            </w:pPr>
            <w:r w:rsidRPr="007D4FA6">
              <w:rPr>
                <w:i/>
                <w:lang w:val="en-US"/>
              </w:rPr>
              <w:t>pielęgniarki</w:t>
            </w:r>
          </w:p>
        </w:tc>
        <w:tc>
          <w:tcPr>
            <w:tcW w:w="238" w:type="dxa"/>
          </w:tcPr>
          <w:p w:rsidR="00E5421D" w:rsidRPr="007D4FA6" w:rsidRDefault="00E5421D" w:rsidP="00E5421D">
            <w:pPr>
              <w:rPr>
                <w:lang w:val="en-US"/>
              </w:rPr>
            </w:pPr>
          </w:p>
        </w:tc>
        <w:tc>
          <w:tcPr>
            <w:tcW w:w="1791" w:type="dxa"/>
          </w:tcPr>
          <w:p w:rsidR="00E5421D" w:rsidRPr="007D4FA6" w:rsidRDefault="00E5421D" w:rsidP="00E5421D">
            <w:pPr>
              <w:rPr>
                <w:lang w:val="en-US"/>
              </w:rPr>
            </w:pPr>
          </w:p>
        </w:tc>
        <w:tc>
          <w:tcPr>
            <w:tcW w:w="1701" w:type="dxa"/>
          </w:tcPr>
          <w:p w:rsidR="00E5421D" w:rsidRPr="007D4FA6" w:rsidRDefault="00E5421D" w:rsidP="00E5421D">
            <w:pPr>
              <w:rPr>
                <w:lang w:val="en-US"/>
              </w:rPr>
            </w:pPr>
          </w:p>
        </w:tc>
      </w:tr>
      <w:tr w:rsidR="00E5421D" w:rsidRPr="007D4FA6" w:rsidTr="00E5421D">
        <w:tc>
          <w:tcPr>
            <w:tcW w:w="2127" w:type="dxa"/>
          </w:tcPr>
          <w:p w:rsidR="00E5421D" w:rsidRPr="007D4FA6" w:rsidRDefault="00E5421D" w:rsidP="00E5421D">
            <w:pPr>
              <w:rPr>
                <w:lang w:val="en-US"/>
              </w:rPr>
            </w:pPr>
            <w:r w:rsidRPr="007D4FA6">
              <w:rPr>
                <w:lang w:val="en-US"/>
              </w:rPr>
              <w:t>professor-NomPl</w:t>
            </w:r>
          </w:p>
        </w:tc>
        <w:tc>
          <w:tcPr>
            <w:tcW w:w="1821" w:type="dxa"/>
            <w:gridSpan w:val="2"/>
          </w:tcPr>
          <w:p w:rsidR="00E5421D" w:rsidRPr="007D4FA6" w:rsidRDefault="00E5421D" w:rsidP="00E5421D">
            <w:pPr>
              <w:rPr>
                <w:lang w:val="en-US"/>
              </w:rPr>
            </w:pPr>
            <w:r w:rsidRPr="007D4FA6">
              <w:rPr>
                <w:lang w:val="en-US"/>
              </w:rPr>
              <w:t>nurse-NomPl</w:t>
            </w:r>
          </w:p>
        </w:tc>
        <w:tc>
          <w:tcPr>
            <w:tcW w:w="238" w:type="dxa"/>
          </w:tcPr>
          <w:p w:rsidR="00E5421D" w:rsidRPr="007D4FA6" w:rsidRDefault="00E5421D" w:rsidP="00E5421D">
            <w:pPr>
              <w:rPr>
                <w:lang w:val="en-US"/>
              </w:rPr>
            </w:pPr>
          </w:p>
        </w:tc>
        <w:tc>
          <w:tcPr>
            <w:tcW w:w="1791" w:type="dxa"/>
          </w:tcPr>
          <w:p w:rsidR="00E5421D" w:rsidRPr="007D4FA6" w:rsidRDefault="00E5421D" w:rsidP="00E5421D">
            <w:pPr>
              <w:rPr>
                <w:lang w:val="en-US"/>
              </w:rPr>
            </w:pPr>
          </w:p>
        </w:tc>
        <w:tc>
          <w:tcPr>
            <w:tcW w:w="1701" w:type="dxa"/>
          </w:tcPr>
          <w:p w:rsidR="00E5421D" w:rsidRPr="007D4FA6" w:rsidRDefault="00E5421D" w:rsidP="00E5421D">
            <w:pPr>
              <w:rPr>
                <w:lang w:val="en-US"/>
              </w:rPr>
            </w:pPr>
          </w:p>
        </w:tc>
      </w:tr>
    </w:tbl>
    <w:p w:rsidR="00554D49" w:rsidRPr="007D4FA6" w:rsidRDefault="00396FA3" w:rsidP="00A622C8">
      <w:pPr>
        <w:rPr>
          <w:lang w:val="en-US"/>
        </w:rPr>
      </w:pPr>
      <w:r w:rsidRPr="007D4FA6">
        <w:rPr>
          <w:lang w:val="en-US"/>
        </w:rPr>
        <w:t>‘</w:t>
      </w:r>
      <w:r w:rsidRPr="007D4FA6">
        <w:rPr>
          <w:b/>
          <w:lang w:val="en-US"/>
        </w:rPr>
        <w:t>Students</w:t>
      </w:r>
      <w:r w:rsidRPr="007D4FA6">
        <w:rPr>
          <w:lang w:val="en-US"/>
        </w:rPr>
        <w:t xml:space="preserve">, doctors, </w:t>
      </w:r>
      <w:r w:rsidRPr="007D4FA6">
        <w:rPr>
          <w:b/>
          <w:lang w:val="en-US"/>
        </w:rPr>
        <w:t>professors</w:t>
      </w:r>
      <w:r w:rsidRPr="007D4FA6">
        <w:rPr>
          <w:lang w:val="en-US"/>
        </w:rPr>
        <w:t>, and nurses come to me’</w:t>
      </w:r>
    </w:p>
    <w:p w:rsidR="00554D49" w:rsidRPr="007D4FA6" w:rsidRDefault="00554D49" w:rsidP="00A622C8">
      <w:pPr>
        <w:rPr>
          <w:lang w:val="en-US"/>
        </w:rPr>
      </w:pPr>
    </w:p>
    <w:p w:rsidR="00396FA3" w:rsidRPr="007D4FA6" w:rsidRDefault="00396FA3" w:rsidP="00A622C8">
      <w:pPr>
        <w:rPr>
          <w:lang w:val="en-US"/>
        </w:rPr>
      </w:pPr>
      <w:r w:rsidRPr="007D4FA6">
        <w:rPr>
          <w:lang w:val="en-US"/>
        </w:rPr>
        <w:t xml:space="preserve">In example (6), two nouns receive </w:t>
      </w:r>
      <w:r w:rsidR="002561E9" w:rsidRPr="007D4FA6">
        <w:rPr>
          <w:lang w:val="en-US"/>
        </w:rPr>
        <w:t xml:space="preserve">a distinctive Nominative Plural form which involves a stem-final consonant alternation: </w:t>
      </w:r>
      <w:r w:rsidR="002561E9" w:rsidRPr="007D4FA6">
        <w:rPr>
          <w:i/>
          <w:lang w:val="en-US"/>
        </w:rPr>
        <w:t>student</w:t>
      </w:r>
      <w:r w:rsidR="002561E9" w:rsidRPr="007D4FA6">
        <w:rPr>
          <w:lang w:val="en-US"/>
        </w:rPr>
        <w:t xml:space="preserve"> &gt; </w:t>
      </w:r>
      <w:r w:rsidR="002561E9" w:rsidRPr="007D4FA6">
        <w:rPr>
          <w:i/>
          <w:lang w:val="en-US"/>
        </w:rPr>
        <w:t>studenci</w:t>
      </w:r>
      <w:r w:rsidR="002561E9" w:rsidRPr="007D4FA6">
        <w:rPr>
          <w:lang w:val="en-US"/>
        </w:rPr>
        <w:t xml:space="preserve"> and </w:t>
      </w:r>
      <w:r w:rsidR="002561E9" w:rsidRPr="007D4FA6">
        <w:rPr>
          <w:i/>
          <w:lang w:val="en-US"/>
        </w:rPr>
        <w:t>professor</w:t>
      </w:r>
      <w:r w:rsidR="002561E9" w:rsidRPr="007D4FA6">
        <w:rPr>
          <w:lang w:val="en-US"/>
        </w:rPr>
        <w:t xml:space="preserve"> &gt; </w:t>
      </w:r>
      <w:r w:rsidR="002561E9" w:rsidRPr="007D4FA6">
        <w:rPr>
          <w:i/>
          <w:lang w:val="en-US"/>
        </w:rPr>
        <w:t>profesorzy</w:t>
      </w:r>
      <w:r w:rsidR="002561E9" w:rsidRPr="007D4FA6">
        <w:rPr>
          <w:lang w:val="en-US"/>
        </w:rPr>
        <w:t xml:space="preserve">. This is actually the same ending for both words (original </w:t>
      </w:r>
      <w:r w:rsidR="00040F8A" w:rsidRPr="007D4FA6">
        <w:rPr>
          <w:lang w:val="en-US"/>
        </w:rPr>
        <w:t>*</w:t>
      </w:r>
      <w:r w:rsidR="00040F8A" w:rsidRPr="007D4FA6">
        <w:rPr>
          <w:i/>
          <w:lang w:val="en-US"/>
        </w:rPr>
        <w:noBreakHyphen/>
      </w:r>
      <w:r w:rsidR="002561E9" w:rsidRPr="007D4FA6">
        <w:rPr>
          <w:i/>
          <w:lang w:val="en-US"/>
        </w:rPr>
        <w:t xml:space="preserve">i </w:t>
      </w:r>
      <w:r w:rsidR="00040F8A" w:rsidRPr="007D4FA6">
        <w:rPr>
          <w:lang w:val="en-US"/>
        </w:rPr>
        <w:t>which conditions consonant mutation</w:t>
      </w:r>
      <w:r w:rsidR="002561E9" w:rsidRPr="007D4FA6">
        <w:rPr>
          <w:lang w:val="en-US"/>
        </w:rPr>
        <w:t xml:space="preserve">), a fact that is somewhat obscured by Polish orthography. The word for ‘doctor’ has the ending </w:t>
      </w:r>
      <w:r w:rsidR="00040F8A" w:rsidRPr="007D4FA6">
        <w:rPr>
          <w:lang w:val="en-US"/>
        </w:rPr>
        <w:noBreakHyphen/>
      </w:r>
      <w:r w:rsidR="002561E9" w:rsidRPr="007D4FA6">
        <w:rPr>
          <w:i/>
          <w:lang w:val="en-US"/>
        </w:rPr>
        <w:t>e</w:t>
      </w:r>
      <w:r w:rsidR="002561E9" w:rsidRPr="007D4FA6">
        <w:rPr>
          <w:lang w:val="en-US"/>
        </w:rPr>
        <w:t>, which is shared by all soft stem Masculine nouns. The word for ‘nurse’ is feminine, and it receives the same Nominative Plural ending as animals and inanimates</w:t>
      </w:r>
      <w:r w:rsidR="00040F8A" w:rsidRPr="007D4FA6">
        <w:rPr>
          <w:lang w:val="en-US"/>
        </w:rPr>
        <w:t>, namely original *</w:t>
      </w:r>
      <w:r w:rsidR="00040F8A" w:rsidRPr="007D4FA6">
        <w:rPr>
          <w:lang w:val="en-US"/>
        </w:rPr>
        <w:noBreakHyphen/>
      </w:r>
      <w:r w:rsidR="00040F8A" w:rsidRPr="007D4FA6">
        <w:rPr>
          <w:i/>
          <w:lang w:val="en-US"/>
        </w:rPr>
        <w:t>y</w:t>
      </w:r>
      <w:r w:rsidR="00040F8A" w:rsidRPr="007D4FA6">
        <w:rPr>
          <w:lang w:val="en-US"/>
        </w:rPr>
        <w:t xml:space="preserve"> which does not condition consonant mutation</w:t>
      </w:r>
      <w:r w:rsidR="002561E9" w:rsidRPr="007D4FA6">
        <w:rPr>
          <w:lang w:val="en-US"/>
        </w:rPr>
        <w:t>.</w:t>
      </w:r>
    </w:p>
    <w:p w:rsidR="00670C2C" w:rsidRPr="007D4FA6" w:rsidRDefault="00670C2C" w:rsidP="00A622C8">
      <w:pPr>
        <w:rPr>
          <w:lang w:val="en-US"/>
        </w:rPr>
      </w:pPr>
    </w:p>
    <w:p w:rsidR="00670C2C" w:rsidRPr="007D4FA6" w:rsidRDefault="00670C2C" w:rsidP="00A622C8">
      <w:pPr>
        <w:rPr>
          <w:lang w:val="en-US"/>
        </w:rPr>
      </w:pPr>
      <w:r w:rsidRPr="007D4FA6">
        <w:rPr>
          <w:lang w:val="en-US"/>
        </w:rPr>
        <w:t>The original *</w:t>
      </w:r>
      <w:r w:rsidRPr="007D4FA6">
        <w:rPr>
          <w:i/>
          <w:lang w:val="en-US"/>
        </w:rPr>
        <w:noBreakHyphen/>
        <w:t>i</w:t>
      </w:r>
      <w:r w:rsidRPr="007D4FA6">
        <w:rPr>
          <w:lang w:val="en-US"/>
        </w:rPr>
        <w:t xml:space="preserve"> with consonant mutation is the most common and neutral Nominative Plural for nouns of virile reference in Polish, however two variants are also available. One is the </w:t>
      </w:r>
      <w:r w:rsidRPr="007D4FA6">
        <w:rPr>
          <w:lang w:val="en-US"/>
        </w:rPr>
        <w:noBreakHyphen/>
      </w:r>
      <w:r w:rsidRPr="007D4FA6">
        <w:rPr>
          <w:i/>
          <w:lang w:val="en-US"/>
        </w:rPr>
        <w:t>owie</w:t>
      </w:r>
      <w:r w:rsidRPr="007D4FA6">
        <w:rPr>
          <w:lang w:val="en-US"/>
        </w:rPr>
        <w:t xml:space="preserve"> ending, which is mostly honorific (but required for certain nouns, particularly those with monosyllabic stems). In the National Corpus of Polish the *</w:t>
      </w:r>
      <w:r w:rsidRPr="007D4FA6">
        <w:rPr>
          <w:i/>
          <w:lang w:val="en-US"/>
        </w:rPr>
        <w:noBreakHyphen/>
        <w:t>i</w:t>
      </w:r>
      <w:r w:rsidRPr="007D4FA6">
        <w:rPr>
          <w:lang w:val="en-US"/>
        </w:rPr>
        <w:t xml:space="preserve"> form </w:t>
      </w:r>
      <w:r w:rsidRPr="007D4FA6">
        <w:rPr>
          <w:i/>
          <w:lang w:val="en-US"/>
        </w:rPr>
        <w:t>profesorzy</w:t>
      </w:r>
      <w:r w:rsidRPr="007D4FA6">
        <w:rPr>
          <w:lang w:val="en-US"/>
        </w:rPr>
        <w:t xml:space="preserve"> appears only 25 times, whereas the honorific Nominative Plural </w:t>
      </w:r>
      <w:r w:rsidRPr="007D4FA6">
        <w:rPr>
          <w:i/>
          <w:lang w:val="en-US"/>
        </w:rPr>
        <w:t>profesorowie</w:t>
      </w:r>
      <w:r w:rsidRPr="007D4FA6">
        <w:rPr>
          <w:lang w:val="en-US"/>
        </w:rPr>
        <w:t xml:space="preserve"> appears in 1000 examples. </w:t>
      </w:r>
      <w:r w:rsidR="00411B23" w:rsidRPr="007D4FA6">
        <w:rPr>
          <w:lang w:val="en-US"/>
        </w:rPr>
        <w:t xml:space="preserve">The </w:t>
      </w:r>
      <w:r w:rsidR="003F6802" w:rsidRPr="007D4FA6">
        <w:rPr>
          <w:lang w:val="en-US"/>
        </w:rPr>
        <w:t>remaining</w:t>
      </w:r>
      <w:r w:rsidR="00411B23" w:rsidRPr="007D4FA6">
        <w:rPr>
          <w:lang w:val="en-US"/>
        </w:rPr>
        <w:t xml:space="preserve"> option </w:t>
      </w:r>
      <w:r w:rsidR="003F6802" w:rsidRPr="007D4FA6">
        <w:rPr>
          <w:lang w:val="en-US"/>
        </w:rPr>
        <w:t>is the use of the original *</w:t>
      </w:r>
      <w:r w:rsidR="003F6802" w:rsidRPr="007D4FA6">
        <w:rPr>
          <w:lang w:val="en-US"/>
        </w:rPr>
        <w:noBreakHyphen/>
      </w:r>
      <w:r w:rsidR="003F6802" w:rsidRPr="007D4FA6">
        <w:rPr>
          <w:i/>
          <w:lang w:val="en-US"/>
        </w:rPr>
        <w:t>y</w:t>
      </w:r>
      <w:r w:rsidR="003F6802" w:rsidRPr="007D4FA6">
        <w:rPr>
          <w:lang w:val="en-US"/>
        </w:rPr>
        <w:t xml:space="preserve">. This is the same ending used for </w:t>
      </w:r>
      <w:r w:rsidR="00060360" w:rsidRPr="007D4FA6">
        <w:rPr>
          <w:lang w:val="en-US"/>
        </w:rPr>
        <w:t>women (cf. ‘nurses’ in example 6</w:t>
      </w:r>
      <w:r w:rsidR="003F6802" w:rsidRPr="007D4FA6">
        <w:rPr>
          <w:lang w:val="en-US"/>
        </w:rPr>
        <w:t xml:space="preserve">), animals, and inanimates. When this ending is used with nouns of virile reference, the effect is derogatory. This ending is commonly used with nouns referring to marginalized male human beings </w:t>
      </w:r>
      <w:r w:rsidR="00D10432" w:rsidRPr="007D4FA6">
        <w:rPr>
          <w:lang w:val="en-US"/>
        </w:rPr>
        <w:t>such as the ‘bastards’ in this example:</w:t>
      </w:r>
    </w:p>
    <w:p w:rsidR="002561E9" w:rsidRPr="007D4FA6" w:rsidRDefault="002561E9" w:rsidP="00A622C8">
      <w:pPr>
        <w:rPr>
          <w:lang w:val="en-US"/>
        </w:rPr>
      </w:pPr>
    </w:p>
    <w:p w:rsidR="00411B23" w:rsidRPr="007D4FA6" w:rsidRDefault="00411B23" w:rsidP="00A622C8">
      <w:pPr>
        <w:rPr>
          <w:lang w:val="en-US"/>
        </w:rPr>
      </w:pPr>
      <w:r w:rsidRPr="007D4FA6">
        <w:rPr>
          <w:lang w:val="en-US"/>
        </w:rPr>
        <w:t>(</w:t>
      </w:r>
      <w:r w:rsidR="00596F29" w:rsidRPr="007D4FA6">
        <w:rPr>
          <w:lang w:val="en-US"/>
        </w:rPr>
        <w:t>7</w:t>
      </w:r>
      <w:r w:rsidRPr="007D4FA6">
        <w:rPr>
          <w:lang w:val="en-US"/>
        </w:rPr>
        <w:t>)</w:t>
      </w:r>
      <w:r w:rsidR="00596F29" w:rsidRPr="007D4FA6">
        <w:rPr>
          <w:lang w:val="en-US"/>
        </w:rPr>
        <w:t xml:space="preserve"> Polish NPl, Andrzej Sapkowski 2002 (nkjp.pl)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992"/>
        <w:gridCol w:w="709"/>
        <w:gridCol w:w="5517"/>
      </w:tblGrid>
      <w:tr w:rsidR="003F6802" w:rsidRPr="007D4FA6" w:rsidTr="003F6802">
        <w:tc>
          <w:tcPr>
            <w:tcW w:w="1838" w:type="dxa"/>
          </w:tcPr>
          <w:p w:rsidR="003F6802" w:rsidRPr="007D4FA6" w:rsidRDefault="003F6802" w:rsidP="00A622C8">
            <w:pPr>
              <w:rPr>
                <w:i/>
                <w:lang w:val="en-US"/>
              </w:rPr>
            </w:pPr>
            <w:r w:rsidRPr="007D4FA6">
              <w:rPr>
                <w:i/>
                <w:lang w:val="en-US"/>
              </w:rPr>
              <w:t>bękarty</w:t>
            </w:r>
          </w:p>
        </w:tc>
        <w:tc>
          <w:tcPr>
            <w:tcW w:w="992" w:type="dxa"/>
          </w:tcPr>
          <w:p w:rsidR="003F6802" w:rsidRPr="007D4FA6" w:rsidRDefault="003F6802" w:rsidP="00A622C8">
            <w:pPr>
              <w:rPr>
                <w:i/>
                <w:lang w:val="en-US"/>
              </w:rPr>
            </w:pPr>
            <w:r w:rsidRPr="007D4FA6">
              <w:rPr>
                <w:i/>
                <w:lang w:val="en-US"/>
              </w:rPr>
              <w:t>tronu</w:t>
            </w:r>
          </w:p>
        </w:tc>
        <w:tc>
          <w:tcPr>
            <w:tcW w:w="709" w:type="dxa"/>
          </w:tcPr>
          <w:p w:rsidR="003F6802" w:rsidRPr="007D4FA6" w:rsidRDefault="003F6802" w:rsidP="00A622C8">
            <w:pPr>
              <w:rPr>
                <w:i/>
                <w:lang w:val="en-US"/>
              </w:rPr>
            </w:pPr>
            <w:r w:rsidRPr="007D4FA6">
              <w:rPr>
                <w:i/>
                <w:lang w:val="en-US"/>
              </w:rPr>
              <w:t>nie</w:t>
            </w:r>
          </w:p>
        </w:tc>
        <w:tc>
          <w:tcPr>
            <w:tcW w:w="5517" w:type="dxa"/>
          </w:tcPr>
          <w:p w:rsidR="003F6802" w:rsidRPr="007D4FA6" w:rsidRDefault="003F6802" w:rsidP="00A622C8">
            <w:pPr>
              <w:rPr>
                <w:i/>
                <w:lang w:val="en-US"/>
              </w:rPr>
            </w:pPr>
            <w:r w:rsidRPr="007D4FA6">
              <w:rPr>
                <w:i/>
                <w:lang w:val="en-US"/>
              </w:rPr>
              <w:t>dziedziczą</w:t>
            </w:r>
          </w:p>
        </w:tc>
      </w:tr>
      <w:tr w:rsidR="003F6802" w:rsidRPr="007D4FA6" w:rsidTr="003F6802">
        <w:tc>
          <w:tcPr>
            <w:tcW w:w="1838" w:type="dxa"/>
          </w:tcPr>
          <w:p w:rsidR="003F6802" w:rsidRPr="007D4FA6" w:rsidRDefault="003F6802" w:rsidP="00A622C8">
            <w:pPr>
              <w:rPr>
                <w:lang w:val="en-US"/>
              </w:rPr>
            </w:pPr>
            <w:r w:rsidRPr="007D4FA6">
              <w:rPr>
                <w:lang w:val="en-US"/>
              </w:rPr>
              <w:t>bastard-N</w:t>
            </w:r>
            <w:r w:rsidR="00E5421D" w:rsidRPr="007D4FA6">
              <w:rPr>
                <w:lang w:val="en-US"/>
              </w:rPr>
              <w:t>om</w:t>
            </w:r>
            <w:r w:rsidRPr="007D4FA6">
              <w:rPr>
                <w:lang w:val="en-US"/>
              </w:rPr>
              <w:t>Pl</w:t>
            </w:r>
          </w:p>
        </w:tc>
        <w:tc>
          <w:tcPr>
            <w:tcW w:w="992" w:type="dxa"/>
          </w:tcPr>
          <w:p w:rsidR="003F6802" w:rsidRPr="007D4FA6" w:rsidRDefault="003F6802" w:rsidP="00A622C8">
            <w:pPr>
              <w:rPr>
                <w:lang w:val="en-US"/>
              </w:rPr>
            </w:pPr>
            <w:r w:rsidRPr="007D4FA6">
              <w:rPr>
                <w:lang w:val="en-US"/>
              </w:rPr>
              <w:t>throne</w:t>
            </w:r>
          </w:p>
        </w:tc>
        <w:tc>
          <w:tcPr>
            <w:tcW w:w="709" w:type="dxa"/>
          </w:tcPr>
          <w:p w:rsidR="003F6802" w:rsidRPr="007D4FA6" w:rsidRDefault="003F6802" w:rsidP="00A622C8">
            <w:pPr>
              <w:rPr>
                <w:lang w:val="en-US"/>
              </w:rPr>
            </w:pPr>
            <w:r w:rsidRPr="007D4FA6">
              <w:rPr>
                <w:lang w:val="en-US"/>
              </w:rPr>
              <w:t>not</w:t>
            </w:r>
          </w:p>
        </w:tc>
        <w:tc>
          <w:tcPr>
            <w:tcW w:w="5517" w:type="dxa"/>
          </w:tcPr>
          <w:p w:rsidR="003F6802" w:rsidRPr="007D4FA6" w:rsidRDefault="003F6802" w:rsidP="00A622C8">
            <w:pPr>
              <w:rPr>
                <w:lang w:val="en-US"/>
              </w:rPr>
            </w:pPr>
            <w:r w:rsidRPr="007D4FA6">
              <w:rPr>
                <w:lang w:val="en-US"/>
              </w:rPr>
              <w:t>inherit</w:t>
            </w:r>
          </w:p>
        </w:tc>
      </w:tr>
    </w:tbl>
    <w:p w:rsidR="00596F29" w:rsidRPr="007D4FA6" w:rsidRDefault="003F6802" w:rsidP="00A622C8">
      <w:pPr>
        <w:rPr>
          <w:lang w:val="en-US"/>
        </w:rPr>
      </w:pPr>
      <w:r w:rsidRPr="007D4FA6">
        <w:rPr>
          <w:lang w:val="en-US"/>
        </w:rPr>
        <w:t>‘</w:t>
      </w:r>
      <w:r w:rsidRPr="007D4FA6">
        <w:rPr>
          <w:b/>
          <w:lang w:val="en-US"/>
        </w:rPr>
        <w:t>bastards</w:t>
      </w:r>
      <w:r w:rsidRPr="007D4FA6">
        <w:rPr>
          <w:lang w:val="en-US"/>
        </w:rPr>
        <w:t xml:space="preserve"> don’t inherit the throne’</w:t>
      </w:r>
    </w:p>
    <w:p w:rsidR="00411B23" w:rsidRPr="007D4FA6" w:rsidRDefault="00411B23" w:rsidP="00A622C8">
      <w:pPr>
        <w:rPr>
          <w:lang w:val="en-US"/>
        </w:rPr>
      </w:pPr>
    </w:p>
    <w:p w:rsidR="008B163A" w:rsidRPr="007D4FA6" w:rsidRDefault="00D10432" w:rsidP="00A622C8">
      <w:pPr>
        <w:rPr>
          <w:lang w:val="en-US"/>
        </w:rPr>
      </w:pPr>
      <w:r w:rsidRPr="007D4FA6">
        <w:rPr>
          <w:lang w:val="en-US"/>
        </w:rPr>
        <w:t>Like Polish, Slovak has several Nominative Plural endings used with nouns of virile reference (-</w:t>
      </w:r>
      <w:r w:rsidRPr="007D4FA6">
        <w:rPr>
          <w:i/>
          <w:lang w:val="en-US"/>
        </w:rPr>
        <w:t>ovia</w:t>
      </w:r>
      <w:r w:rsidRPr="007D4FA6">
        <w:rPr>
          <w:lang w:val="en-US"/>
        </w:rPr>
        <w:t>, -</w:t>
      </w:r>
      <w:r w:rsidRPr="007D4FA6">
        <w:rPr>
          <w:i/>
          <w:lang w:val="en-US"/>
        </w:rPr>
        <w:t>i</w:t>
      </w:r>
      <w:r w:rsidRPr="007D4FA6">
        <w:rPr>
          <w:lang w:val="en-US"/>
        </w:rPr>
        <w:t>, -</w:t>
      </w:r>
      <w:r w:rsidRPr="007D4FA6">
        <w:rPr>
          <w:i/>
          <w:lang w:val="en-US"/>
        </w:rPr>
        <w:t>ia</w:t>
      </w:r>
      <w:r w:rsidRPr="007D4FA6">
        <w:rPr>
          <w:lang w:val="en-US"/>
        </w:rPr>
        <w:t>), however these are distributed according to morphological and phonological properties of the noun and there is no promotion or demotion of viriles comparable to what we observe in Polish.</w:t>
      </w:r>
    </w:p>
    <w:p w:rsidR="001D28C1" w:rsidRPr="007D4FA6" w:rsidRDefault="001D28C1" w:rsidP="00A622C8">
      <w:pPr>
        <w:rPr>
          <w:lang w:val="en-US"/>
        </w:rPr>
      </w:pPr>
    </w:p>
    <w:p w:rsidR="001D28C1" w:rsidRPr="007D4FA6" w:rsidRDefault="001D28C1" w:rsidP="00A622C8">
      <w:pPr>
        <w:rPr>
          <w:lang w:val="en-US"/>
        </w:rPr>
      </w:pPr>
      <w:r w:rsidRPr="007D4FA6">
        <w:rPr>
          <w:lang w:val="en-US"/>
        </w:rPr>
        <w:t>In Czech the use of Nominative Plural endings distinguishes Masculine animates. The ending -</w:t>
      </w:r>
      <w:r w:rsidRPr="007D4FA6">
        <w:rPr>
          <w:i/>
          <w:lang w:val="en-US"/>
        </w:rPr>
        <w:t xml:space="preserve">i </w:t>
      </w:r>
      <w:r w:rsidRPr="007D4FA6">
        <w:rPr>
          <w:lang w:val="en-US"/>
        </w:rPr>
        <w:t xml:space="preserve">is found with </w:t>
      </w:r>
      <w:r w:rsidR="00FB276D" w:rsidRPr="007D4FA6">
        <w:rPr>
          <w:lang w:val="en-US"/>
        </w:rPr>
        <w:t xml:space="preserve">the majority of Masculine </w:t>
      </w:r>
      <w:r w:rsidRPr="007D4FA6">
        <w:rPr>
          <w:lang w:val="en-US"/>
        </w:rPr>
        <w:t>animate</w:t>
      </w:r>
      <w:r w:rsidR="00FB276D" w:rsidRPr="007D4FA6">
        <w:rPr>
          <w:lang w:val="en-US"/>
        </w:rPr>
        <w:t xml:space="preserve"> stem</w:t>
      </w:r>
      <w:r w:rsidRPr="007D4FA6">
        <w:rPr>
          <w:lang w:val="en-US"/>
        </w:rPr>
        <w:t>s</w:t>
      </w:r>
      <w:r w:rsidR="00FB276D" w:rsidRPr="007D4FA6">
        <w:rPr>
          <w:lang w:val="en-US"/>
        </w:rPr>
        <w:t>,</w:t>
      </w:r>
      <w:r w:rsidRPr="007D4FA6">
        <w:rPr>
          <w:lang w:val="en-US"/>
        </w:rPr>
        <w:t xml:space="preserve"> </w:t>
      </w:r>
      <w:r w:rsidR="00FB276D" w:rsidRPr="007D4FA6">
        <w:rPr>
          <w:lang w:val="en-US"/>
        </w:rPr>
        <w:t>including</w:t>
      </w:r>
      <w:r w:rsidRPr="007D4FA6">
        <w:rPr>
          <w:lang w:val="en-US"/>
        </w:rPr>
        <w:t xml:space="preserve"> viriles</w:t>
      </w:r>
      <w:r w:rsidR="00FB276D" w:rsidRPr="007D4FA6">
        <w:rPr>
          <w:lang w:val="en-US"/>
        </w:rPr>
        <w:t>. In addition, the endings -</w:t>
      </w:r>
      <w:r w:rsidR="00FB276D" w:rsidRPr="007D4FA6">
        <w:rPr>
          <w:i/>
          <w:lang w:val="en-US"/>
        </w:rPr>
        <w:t xml:space="preserve">ové </w:t>
      </w:r>
      <w:r w:rsidR="00FB276D" w:rsidRPr="007D4FA6">
        <w:rPr>
          <w:lang w:val="en-US"/>
        </w:rPr>
        <w:t>and -</w:t>
      </w:r>
      <w:r w:rsidR="00FB276D" w:rsidRPr="007D4FA6">
        <w:rPr>
          <w:i/>
          <w:lang w:val="en-US"/>
        </w:rPr>
        <w:t>é</w:t>
      </w:r>
      <w:r w:rsidR="00FB276D" w:rsidRPr="007D4FA6">
        <w:rPr>
          <w:lang w:val="en-US"/>
        </w:rPr>
        <w:t xml:space="preserve"> are found among nouns of virile reference. Many virile reference nouns can take both -</w:t>
      </w:r>
      <w:r w:rsidR="00FB276D" w:rsidRPr="007D4FA6">
        <w:rPr>
          <w:i/>
          <w:lang w:val="en-US"/>
        </w:rPr>
        <w:t>i</w:t>
      </w:r>
      <w:r w:rsidR="00FB276D" w:rsidRPr="007D4FA6">
        <w:rPr>
          <w:lang w:val="en-US"/>
        </w:rPr>
        <w:t xml:space="preserve"> and -</w:t>
      </w:r>
      <w:r w:rsidR="00FB276D" w:rsidRPr="007D4FA6">
        <w:rPr>
          <w:i/>
          <w:lang w:val="en-US"/>
        </w:rPr>
        <w:t>ové</w:t>
      </w:r>
      <w:r w:rsidR="003452D1" w:rsidRPr="007D4FA6">
        <w:rPr>
          <w:lang w:val="en-US"/>
        </w:rPr>
        <w:t xml:space="preserve">, though some, such as a-stem viriles like </w:t>
      </w:r>
      <w:r w:rsidR="003452D1" w:rsidRPr="007D4FA6">
        <w:rPr>
          <w:i/>
          <w:lang w:val="en-US"/>
        </w:rPr>
        <w:t>hrdina</w:t>
      </w:r>
      <w:r w:rsidR="003452D1" w:rsidRPr="007D4FA6">
        <w:rPr>
          <w:lang w:val="en-US"/>
        </w:rPr>
        <w:t xml:space="preserve"> ‘hero’ in example (8), require -</w:t>
      </w:r>
      <w:r w:rsidR="003452D1" w:rsidRPr="007D4FA6">
        <w:rPr>
          <w:i/>
          <w:lang w:val="en-US"/>
        </w:rPr>
        <w:t>ové</w:t>
      </w:r>
      <w:r w:rsidR="00FB276D" w:rsidRPr="007D4FA6">
        <w:rPr>
          <w:lang w:val="en-US"/>
        </w:rPr>
        <w:t>.</w:t>
      </w:r>
      <w:r w:rsidR="003452D1" w:rsidRPr="007D4FA6">
        <w:rPr>
          <w:lang w:val="en-US"/>
        </w:rPr>
        <w:t xml:space="preserve"> The -</w:t>
      </w:r>
      <w:r w:rsidR="003452D1" w:rsidRPr="007D4FA6">
        <w:rPr>
          <w:i/>
          <w:lang w:val="en-US"/>
        </w:rPr>
        <w:t xml:space="preserve">i </w:t>
      </w:r>
      <w:r w:rsidR="003452D1" w:rsidRPr="007D4FA6">
        <w:rPr>
          <w:lang w:val="en-US"/>
        </w:rPr>
        <w:t xml:space="preserve">ending </w:t>
      </w:r>
      <w:r w:rsidR="0034783D" w:rsidRPr="007D4FA6">
        <w:rPr>
          <w:lang w:val="en-US"/>
        </w:rPr>
        <w:t>entails consonant mutations</w:t>
      </w:r>
      <w:r w:rsidR="00A65A90" w:rsidRPr="007D4FA6">
        <w:rPr>
          <w:lang w:val="en-US"/>
        </w:rPr>
        <w:t xml:space="preserve">, as we see in the Nominative Plural forms of these words in (8): </w:t>
      </w:r>
      <w:r w:rsidR="00A65A90" w:rsidRPr="007D4FA6">
        <w:rPr>
          <w:i/>
          <w:lang w:val="en-US"/>
        </w:rPr>
        <w:t>mučedník</w:t>
      </w:r>
      <w:r w:rsidR="00A65A90" w:rsidRPr="007D4FA6">
        <w:rPr>
          <w:lang w:val="en-US"/>
        </w:rPr>
        <w:t xml:space="preserve"> ‘martyr’, </w:t>
      </w:r>
      <w:r w:rsidR="00A65A90" w:rsidRPr="007D4FA6">
        <w:rPr>
          <w:i/>
          <w:lang w:val="en-US"/>
        </w:rPr>
        <w:t>kolaborant</w:t>
      </w:r>
      <w:r w:rsidR="00A65A90" w:rsidRPr="007D4FA6">
        <w:rPr>
          <w:lang w:val="en-US"/>
        </w:rPr>
        <w:t xml:space="preserve"> ‘</w:t>
      </w:r>
      <w:r w:rsidR="00A65A90" w:rsidRPr="007D4FA6">
        <w:rPr>
          <w:i/>
          <w:lang w:val="en-US"/>
        </w:rPr>
        <w:t>collaborator</w:t>
      </w:r>
      <w:r w:rsidR="00A65A90" w:rsidRPr="007D4FA6">
        <w:rPr>
          <w:lang w:val="en-US"/>
        </w:rPr>
        <w:t xml:space="preserve">’, and </w:t>
      </w:r>
      <w:r w:rsidR="00A65A90" w:rsidRPr="007D4FA6">
        <w:rPr>
          <w:i/>
          <w:lang w:val="en-US"/>
        </w:rPr>
        <w:t>slaboch</w:t>
      </w:r>
      <w:r w:rsidR="00A65A90" w:rsidRPr="007D4FA6">
        <w:rPr>
          <w:lang w:val="en-US"/>
        </w:rPr>
        <w:t xml:space="preserve"> ‘weakling’.</w:t>
      </w:r>
    </w:p>
    <w:p w:rsidR="00255B30" w:rsidRPr="007D4FA6" w:rsidRDefault="00255B30" w:rsidP="00A622C8">
      <w:pPr>
        <w:rPr>
          <w:lang w:val="en-US"/>
        </w:rPr>
      </w:pPr>
    </w:p>
    <w:p w:rsidR="003452D1" w:rsidRPr="007D4FA6" w:rsidRDefault="003452D1" w:rsidP="003452D1">
      <w:pPr>
        <w:rPr>
          <w:lang w:val="en-US"/>
        </w:rPr>
      </w:pPr>
      <w:r w:rsidRPr="007D4FA6">
        <w:rPr>
          <w:lang w:val="en-US"/>
        </w:rPr>
        <w:t>(8) Czech NPl, Oto Mádr 2007 (korpus.cz)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1417"/>
        <w:gridCol w:w="709"/>
        <w:gridCol w:w="5517"/>
      </w:tblGrid>
      <w:tr w:rsidR="00A65A90" w:rsidRPr="007D4FA6" w:rsidTr="00A65A90">
        <w:tc>
          <w:tcPr>
            <w:tcW w:w="1413" w:type="dxa"/>
          </w:tcPr>
          <w:p w:rsidR="00A65A90" w:rsidRPr="007D4FA6" w:rsidRDefault="00A65A90" w:rsidP="003452D1">
            <w:pPr>
              <w:rPr>
                <w:i/>
                <w:lang w:val="en-US"/>
              </w:rPr>
            </w:pPr>
            <w:r w:rsidRPr="007D4FA6">
              <w:rPr>
                <w:i/>
                <w:lang w:val="en-US"/>
              </w:rPr>
              <w:t>Existovali</w:t>
            </w:r>
          </w:p>
        </w:tc>
        <w:tc>
          <w:tcPr>
            <w:tcW w:w="1417" w:type="dxa"/>
          </w:tcPr>
          <w:p w:rsidR="00A65A90" w:rsidRPr="007D4FA6" w:rsidRDefault="00A65A90" w:rsidP="003452D1">
            <w:pPr>
              <w:rPr>
                <w:i/>
                <w:lang w:val="en-US"/>
              </w:rPr>
            </w:pPr>
            <w:r w:rsidRPr="007D4FA6">
              <w:rPr>
                <w:i/>
                <w:lang w:val="en-US"/>
              </w:rPr>
              <w:t>hrdinové</w:t>
            </w:r>
          </w:p>
        </w:tc>
        <w:tc>
          <w:tcPr>
            <w:tcW w:w="709" w:type="dxa"/>
          </w:tcPr>
          <w:p w:rsidR="00A65A90" w:rsidRPr="007D4FA6" w:rsidRDefault="00A65A90" w:rsidP="003452D1">
            <w:pPr>
              <w:rPr>
                <w:i/>
                <w:lang w:val="en-US"/>
              </w:rPr>
            </w:pPr>
            <w:r w:rsidRPr="007D4FA6">
              <w:rPr>
                <w:i/>
                <w:lang w:val="en-US"/>
              </w:rPr>
              <w:t>a</w:t>
            </w:r>
          </w:p>
        </w:tc>
        <w:tc>
          <w:tcPr>
            <w:tcW w:w="5517" w:type="dxa"/>
          </w:tcPr>
          <w:p w:rsidR="00A65A90" w:rsidRPr="007D4FA6" w:rsidRDefault="00A65A90" w:rsidP="003452D1">
            <w:pPr>
              <w:rPr>
                <w:i/>
                <w:lang w:val="en-US"/>
              </w:rPr>
            </w:pPr>
            <w:r w:rsidRPr="007D4FA6">
              <w:rPr>
                <w:i/>
                <w:lang w:val="en-US"/>
              </w:rPr>
              <w:t>mučedníci,</w:t>
            </w:r>
          </w:p>
        </w:tc>
      </w:tr>
      <w:tr w:rsidR="00A65A90" w:rsidRPr="007D4FA6" w:rsidTr="00A65A90">
        <w:tc>
          <w:tcPr>
            <w:tcW w:w="1413" w:type="dxa"/>
          </w:tcPr>
          <w:p w:rsidR="00A65A90" w:rsidRPr="007D4FA6" w:rsidRDefault="00A65A90" w:rsidP="003452D1">
            <w:pPr>
              <w:rPr>
                <w:lang w:val="en-US"/>
              </w:rPr>
            </w:pPr>
            <w:r w:rsidRPr="007D4FA6">
              <w:rPr>
                <w:lang w:val="en-US"/>
              </w:rPr>
              <w:t>existed</w:t>
            </w:r>
          </w:p>
        </w:tc>
        <w:tc>
          <w:tcPr>
            <w:tcW w:w="1417" w:type="dxa"/>
          </w:tcPr>
          <w:p w:rsidR="00A65A90" w:rsidRPr="007D4FA6" w:rsidRDefault="00A65A90" w:rsidP="003452D1">
            <w:pPr>
              <w:rPr>
                <w:lang w:val="en-US"/>
              </w:rPr>
            </w:pPr>
            <w:r w:rsidRPr="007D4FA6">
              <w:rPr>
                <w:lang w:val="en-US"/>
              </w:rPr>
              <w:t>hero-N</w:t>
            </w:r>
            <w:r w:rsidR="00E5421D" w:rsidRPr="007D4FA6">
              <w:rPr>
                <w:lang w:val="en-US"/>
              </w:rPr>
              <w:t>om</w:t>
            </w:r>
            <w:r w:rsidRPr="007D4FA6">
              <w:rPr>
                <w:lang w:val="en-US"/>
              </w:rPr>
              <w:t>Pl</w:t>
            </w:r>
          </w:p>
        </w:tc>
        <w:tc>
          <w:tcPr>
            <w:tcW w:w="709" w:type="dxa"/>
          </w:tcPr>
          <w:p w:rsidR="00A65A90" w:rsidRPr="007D4FA6" w:rsidRDefault="00A65A90" w:rsidP="003452D1">
            <w:pPr>
              <w:rPr>
                <w:lang w:val="en-US"/>
              </w:rPr>
            </w:pPr>
            <w:r w:rsidRPr="007D4FA6">
              <w:rPr>
                <w:lang w:val="en-US"/>
              </w:rPr>
              <w:t>and</w:t>
            </w:r>
          </w:p>
        </w:tc>
        <w:tc>
          <w:tcPr>
            <w:tcW w:w="5517" w:type="dxa"/>
          </w:tcPr>
          <w:p w:rsidR="00A65A90" w:rsidRPr="007D4FA6" w:rsidRDefault="00A65A90" w:rsidP="003452D1">
            <w:pPr>
              <w:rPr>
                <w:lang w:val="en-US"/>
              </w:rPr>
            </w:pPr>
            <w:r w:rsidRPr="007D4FA6">
              <w:rPr>
                <w:lang w:val="en-US"/>
              </w:rPr>
              <w:t>martyr-N</w:t>
            </w:r>
            <w:r w:rsidR="00E5421D" w:rsidRPr="007D4FA6">
              <w:rPr>
                <w:lang w:val="en-US"/>
              </w:rPr>
              <w:t>om</w:t>
            </w:r>
            <w:r w:rsidRPr="007D4FA6">
              <w:rPr>
                <w:lang w:val="en-US"/>
              </w:rPr>
              <w:t>Pl</w:t>
            </w:r>
          </w:p>
        </w:tc>
      </w:tr>
    </w:tbl>
    <w:p w:rsidR="00A65A90" w:rsidRPr="007D4FA6" w:rsidRDefault="00A65A90" w:rsidP="003452D1">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
        <w:gridCol w:w="764"/>
        <w:gridCol w:w="2476"/>
        <w:gridCol w:w="563"/>
        <w:gridCol w:w="4740"/>
      </w:tblGrid>
      <w:tr w:rsidR="00A65A90" w:rsidRPr="007D4FA6" w:rsidTr="00E5421D">
        <w:tc>
          <w:tcPr>
            <w:tcW w:w="523" w:type="dxa"/>
          </w:tcPr>
          <w:p w:rsidR="00A65A90" w:rsidRPr="007D4FA6" w:rsidRDefault="00A65A90" w:rsidP="003452D1">
            <w:pPr>
              <w:rPr>
                <w:i/>
                <w:lang w:val="en-US"/>
              </w:rPr>
            </w:pPr>
            <w:r w:rsidRPr="007D4FA6">
              <w:rPr>
                <w:i/>
                <w:lang w:val="en-US"/>
              </w:rPr>
              <w:t>ale</w:t>
            </w:r>
          </w:p>
        </w:tc>
        <w:tc>
          <w:tcPr>
            <w:tcW w:w="773" w:type="dxa"/>
          </w:tcPr>
          <w:p w:rsidR="00A65A90" w:rsidRPr="007D4FA6" w:rsidRDefault="00A65A90" w:rsidP="003452D1">
            <w:pPr>
              <w:rPr>
                <w:i/>
                <w:lang w:val="en-US"/>
              </w:rPr>
            </w:pPr>
            <w:r w:rsidRPr="007D4FA6">
              <w:rPr>
                <w:i/>
                <w:lang w:val="en-US"/>
              </w:rPr>
              <w:t>též</w:t>
            </w:r>
          </w:p>
        </w:tc>
        <w:tc>
          <w:tcPr>
            <w:tcW w:w="2532" w:type="dxa"/>
          </w:tcPr>
          <w:p w:rsidR="00A65A90" w:rsidRPr="007D4FA6" w:rsidRDefault="00A65A90" w:rsidP="003452D1">
            <w:pPr>
              <w:rPr>
                <w:i/>
                <w:lang w:val="en-US"/>
              </w:rPr>
            </w:pPr>
            <w:r w:rsidRPr="007D4FA6">
              <w:rPr>
                <w:i/>
                <w:lang w:val="en-US"/>
              </w:rPr>
              <w:t>kolaboranti</w:t>
            </w:r>
          </w:p>
        </w:tc>
        <w:tc>
          <w:tcPr>
            <w:tcW w:w="301" w:type="dxa"/>
          </w:tcPr>
          <w:p w:rsidR="00A65A90" w:rsidRPr="007D4FA6" w:rsidRDefault="00A65A90" w:rsidP="003452D1">
            <w:pPr>
              <w:rPr>
                <w:i/>
                <w:lang w:val="en-US"/>
              </w:rPr>
            </w:pPr>
            <w:r w:rsidRPr="007D4FA6">
              <w:rPr>
                <w:i/>
                <w:lang w:val="en-US"/>
              </w:rPr>
              <w:t>a</w:t>
            </w:r>
          </w:p>
        </w:tc>
        <w:tc>
          <w:tcPr>
            <w:tcW w:w="4937" w:type="dxa"/>
          </w:tcPr>
          <w:p w:rsidR="00A65A90" w:rsidRPr="007D4FA6" w:rsidRDefault="00A65A90" w:rsidP="003452D1">
            <w:pPr>
              <w:rPr>
                <w:i/>
                <w:lang w:val="en-US"/>
              </w:rPr>
            </w:pPr>
            <w:r w:rsidRPr="007D4FA6">
              <w:rPr>
                <w:i/>
                <w:lang w:val="en-US"/>
              </w:rPr>
              <w:t>slaboši.</w:t>
            </w:r>
          </w:p>
        </w:tc>
      </w:tr>
      <w:tr w:rsidR="00A65A90" w:rsidRPr="007D4FA6" w:rsidTr="00E5421D">
        <w:tc>
          <w:tcPr>
            <w:tcW w:w="523" w:type="dxa"/>
          </w:tcPr>
          <w:p w:rsidR="00A65A90" w:rsidRPr="007D4FA6" w:rsidRDefault="00A65A90" w:rsidP="003452D1">
            <w:pPr>
              <w:rPr>
                <w:lang w:val="en-US"/>
              </w:rPr>
            </w:pPr>
            <w:r w:rsidRPr="007D4FA6">
              <w:rPr>
                <w:lang w:val="en-US"/>
              </w:rPr>
              <w:t>but</w:t>
            </w:r>
          </w:p>
        </w:tc>
        <w:tc>
          <w:tcPr>
            <w:tcW w:w="773" w:type="dxa"/>
          </w:tcPr>
          <w:p w:rsidR="00A65A90" w:rsidRPr="007D4FA6" w:rsidRDefault="00A65A90" w:rsidP="003452D1">
            <w:pPr>
              <w:rPr>
                <w:lang w:val="en-US"/>
              </w:rPr>
            </w:pPr>
            <w:r w:rsidRPr="007D4FA6">
              <w:rPr>
                <w:lang w:val="en-US"/>
              </w:rPr>
              <w:t>also</w:t>
            </w:r>
          </w:p>
        </w:tc>
        <w:tc>
          <w:tcPr>
            <w:tcW w:w="2532" w:type="dxa"/>
          </w:tcPr>
          <w:p w:rsidR="00A65A90" w:rsidRPr="007D4FA6" w:rsidRDefault="00A65A90" w:rsidP="003452D1">
            <w:pPr>
              <w:rPr>
                <w:lang w:val="en-US"/>
              </w:rPr>
            </w:pPr>
            <w:r w:rsidRPr="007D4FA6">
              <w:rPr>
                <w:lang w:val="en-US"/>
              </w:rPr>
              <w:t>collaborator-N</w:t>
            </w:r>
            <w:r w:rsidR="00E5421D" w:rsidRPr="007D4FA6">
              <w:rPr>
                <w:lang w:val="en-US"/>
              </w:rPr>
              <w:t>om</w:t>
            </w:r>
            <w:r w:rsidRPr="007D4FA6">
              <w:rPr>
                <w:lang w:val="en-US"/>
              </w:rPr>
              <w:t>Pl</w:t>
            </w:r>
          </w:p>
        </w:tc>
        <w:tc>
          <w:tcPr>
            <w:tcW w:w="301" w:type="dxa"/>
          </w:tcPr>
          <w:p w:rsidR="00A65A90" w:rsidRPr="007D4FA6" w:rsidRDefault="00A65A90" w:rsidP="003452D1">
            <w:pPr>
              <w:rPr>
                <w:lang w:val="en-US"/>
              </w:rPr>
            </w:pPr>
            <w:r w:rsidRPr="007D4FA6">
              <w:rPr>
                <w:lang w:val="en-US"/>
              </w:rPr>
              <w:t>and</w:t>
            </w:r>
          </w:p>
        </w:tc>
        <w:tc>
          <w:tcPr>
            <w:tcW w:w="4937" w:type="dxa"/>
          </w:tcPr>
          <w:p w:rsidR="00A65A90" w:rsidRPr="007D4FA6" w:rsidRDefault="00A65A90" w:rsidP="003452D1">
            <w:pPr>
              <w:rPr>
                <w:lang w:val="en-US"/>
              </w:rPr>
            </w:pPr>
            <w:r w:rsidRPr="007D4FA6">
              <w:rPr>
                <w:lang w:val="en-US"/>
              </w:rPr>
              <w:t>weakling-N</w:t>
            </w:r>
            <w:r w:rsidR="00E5421D" w:rsidRPr="007D4FA6">
              <w:rPr>
                <w:lang w:val="en-US"/>
              </w:rPr>
              <w:t>om</w:t>
            </w:r>
            <w:r w:rsidRPr="007D4FA6">
              <w:rPr>
                <w:lang w:val="en-US"/>
              </w:rPr>
              <w:t>Pl</w:t>
            </w:r>
          </w:p>
        </w:tc>
      </w:tr>
    </w:tbl>
    <w:p w:rsidR="003452D1" w:rsidRPr="007D4FA6" w:rsidRDefault="00A65A90" w:rsidP="003452D1">
      <w:pPr>
        <w:rPr>
          <w:lang w:val="en-US"/>
        </w:rPr>
      </w:pPr>
      <w:r w:rsidRPr="007D4FA6">
        <w:rPr>
          <w:lang w:val="en-US"/>
        </w:rPr>
        <w:t xml:space="preserve">‘There were </w:t>
      </w:r>
      <w:r w:rsidRPr="007D4FA6">
        <w:rPr>
          <w:b/>
          <w:lang w:val="en-US"/>
        </w:rPr>
        <w:t>heroes</w:t>
      </w:r>
      <w:r w:rsidRPr="007D4FA6">
        <w:rPr>
          <w:lang w:val="en-US"/>
        </w:rPr>
        <w:t xml:space="preserve"> and </w:t>
      </w:r>
      <w:r w:rsidRPr="007D4FA6">
        <w:rPr>
          <w:b/>
          <w:lang w:val="en-US"/>
        </w:rPr>
        <w:t>martyrs</w:t>
      </w:r>
      <w:r w:rsidRPr="007D4FA6">
        <w:rPr>
          <w:lang w:val="en-US"/>
        </w:rPr>
        <w:t xml:space="preserve">, but also </w:t>
      </w:r>
      <w:r w:rsidRPr="007D4FA6">
        <w:rPr>
          <w:b/>
          <w:lang w:val="en-US"/>
        </w:rPr>
        <w:t>collaborators</w:t>
      </w:r>
      <w:r w:rsidRPr="007D4FA6">
        <w:rPr>
          <w:lang w:val="en-US"/>
        </w:rPr>
        <w:t xml:space="preserve"> and </w:t>
      </w:r>
      <w:r w:rsidRPr="007D4FA6">
        <w:rPr>
          <w:b/>
          <w:lang w:val="en-US"/>
        </w:rPr>
        <w:t>weaklings</w:t>
      </w:r>
      <w:r w:rsidRPr="007D4FA6">
        <w:rPr>
          <w:lang w:val="en-US"/>
        </w:rPr>
        <w:t>.’</w:t>
      </w:r>
    </w:p>
    <w:p w:rsidR="00D10432" w:rsidRPr="007D4FA6" w:rsidRDefault="00D10432" w:rsidP="00A622C8">
      <w:pPr>
        <w:rPr>
          <w:lang w:val="en-US"/>
        </w:rPr>
      </w:pPr>
    </w:p>
    <w:p w:rsidR="005A3995" w:rsidRPr="007D4FA6" w:rsidRDefault="003A796B" w:rsidP="00A622C8">
      <w:pPr>
        <w:rPr>
          <w:lang w:val="en-US"/>
        </w:rPr>
      </w:pPr>
      <w:r w:rsidRPr="007D4FA6">
        <w:rPr>
          <w:lang w:val="en-US"/>
        </w:rPr>
        <w:lastRenderedPageBreak/>
        <w:t xml:space="preserve">Like the Genitive-Accusative, distinctive Nominative Plural endings also occasion morphosyntactic agreement, both for adjectives and for verbs. </w:t>
      </w:r>
      <w:r w:rsidR="00372388" w:rsidRPr="007D4FA6">
        <w:rPr>
          <w:lang w:val="en-US"/>
        </w:rPr>
        <w:t>H</w:t>
      </w:r>
      <w:r w:rsidRPr="007D4FA6">
        <w:rPr>
          <w:lang w:val="en-US"/>
        </w:rPr>
        <w:t xml:space="preserve">owever, Czech animate verb endings in </w:t>
      </w:r>
      <w:r w:rsidRPr="007D4FA6">
        <w:rPr>
          <w:i/>
          <w:lang w:val="en-US"/>
        </w:rPr>
        <w:t>-i</w:t>
      </w:r>
      <w:r w:rsidRPr="007D4FA6">
        <w:rPr>
          <w:lang w:val="en-US"/>
        </w:rPr>
        <w:t xml:space="preserve">, as in </w:t>
      </w:r>
      <w:r w:rsidRPr="007D4FA6">
        <w:rPr>
          <w:i/>
          <w:lang w:val="en-US"/>
        </w:rPr>
        <w:t>existovali</w:t>
      </w:r>
      <w:r w:rsidRPr="007D4FA6">
        <w:rPr>
          <w:lang w:val="en-US"/>
        </w:rPr>
        <w:t xml:space="preserve"> ‘existed’ in example (8)</w:t>
      </w:r>
      <w:r w:rsidR="00372388" w:rsidRPr="007D4FA6">
        <w:rPr>
          <w:lang w:val="en-US"/>
        </w:rPr>
        <w:t>,</w:t>
      </w:r>
      <w:r w:rsidRPr="007D4FA6">
        <w:rPr>
          <w:lang w:val="en-US"/>
        </w:rPr>
        <w:t xml:space="preserve"> are merely orthographic conventions since &lt;ly&gt; and &lt;li&gt; are pronounced identically.</w:t>
      </w:r>
    </w:p>
    <w:p w:rsidR="003A796B" w:rsidRPr="007D4FA6" w:rsidRDefault="003A796B" w:rsidP="00A622C8">
      <w:pPr>
        <w:rPr>
          <w:lang w:val="en-US"/>
        </w:rPr>
      </w:pPr>
    </w:p>
    <w:p w:rsidR="003D0EEC" w:rsidRPr="009E3CB7" w:rsidRDefault="003D0EEC" w:rsidP="00A622C8">
      <w:pPr>
        <w:rPr>
          <w:i/>
          <w:lang w:val="en-US"/>
        </w:rPr>
      </w:pPr>
      <w:r w:rsidRPr="009E3CB7">
        <w:rPr>
          <w:i/>
          <w:lang w:val="en-US"/>
        </w:rPr>
        <w:t>Dative and Locative Singular</w:t>
      </w:r>
    </w:p>
    <w:p w:rsidR="00AD7CB3" w:rsidRPr="007D4FA6" w:rsidRDefault="00AD7CB3" w:rsidP="00A622C8">
      <w:pPr>
        <w:rPr>
          <w:lang w:val="en-US"/>
        </w:rPr>
      </w:pPr>
      <w:r w:rsidRPr="007D4FA6">
        <w:rPr>
          <w:lang w:val="en-US"/>
        </w:rPr>
        <w:t>There was a tendency in Old Church Slavonic to use the -</w:t>
      </w:r>
      <w:r w:rsidRPr="009E3CB7">
        <w:rPr>
          <w:i/>
          <w:lang w:val="en-US"/>
        </w:rPr>
        <w:t>ovi</w:t>
      </w:r>
      <w:r w:rsidRPr="007D4FA6">
        <w:rPr>
          <w:lang w:val="en-US"/>
        </w:rPr>
        <w:t xml:space="preserve"> Dative Singular ending with reference to male human beings, as we see in example (9)</w:t>
      </w:r>
      <w:r w:rsidR="00A53BD5" w:rsidRPr="007D4FA6">
        <w:rPr>
          <w:lang w:val="en-US"/>
        </w:rPr>
        <w:t>.</w:t>
      </w:r>
    </w:p>
    <w:p w:rsidR="00AD7CB3" w:rsidRPr="007D4FA6" w:rsidRDefault="00AD7CB3" w:rsidP="00A622C8">
      <w:pPr>
        <w:rPr>
          <w:lang w:val="en-US"/>
        </w:rPr>
      </w:pPr>
    </w:p>
    <w:p w:rsidR="003A796B" w:rsidRPr="007D4FA6" w:rsidRDefault="007B5E80" w:rsidP="003A796B">
      <w:pPr>
        <w:rPr>
          <w:lang w:val="en-US"/>
        </w:rPr>
      </w:pPr>
      <w:r w:rsidRPr="007D4FA6">
        <w:rPr>
          <w:lang w:val="en-US"/>
        </w:rPr>
        <w:t xml:space="preserve">(9) </w:t>
      </w:r>
      <w:r w:rsidR="003A796B" w:rsidRPr="007D4FA6">
        <w:rPr>
          <w:lang w:val="en-US"/>
        </w:rPr>
        <w:t>OCS DatSg</w:t>
      </w:r>
      <w:r w:rsidRPr="007D4FA6">
        <w:rPr>
          <w:lang w:val="en-US"/>
        </w:rPr>
        <w:t xml:space="preserve">, </w:t>
      </w:r>
      <w:r w:rsidR="00372388" w:rsidRPr="007D4FA6">
        <w:rPr>
          <w:lang w:val="en-US"/>
        </w:rPr>
        <w:t>Codex Marianus Mt 11:4</w:t>
      </w:r>
      <w:r w:rsidRPr="007D4FA6">
        <w:rPr>
          <w:lang w:val="en-US"/>
        </w:rPr>
        <w:t xml:space="preserve"> (foni.uio.no)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1701"/>
        <w:gridCol w:w="5659"/>
      </w:tblGrid>
      <w:tr w:rsidR="009F6E12" w:rsidRPr="007D4FA6" w:rsidTr="00551AAA">
        <w:tc>
          <w:tcPr>
            <w:tcW w:w="1696" w:type="dxa"/>
          </w:tcPr>
          <w:p w:rsidR="009F6E12" w:rsidRPr="007D4FA6" w:rsidRDefault="009F6E12" w:rsidP="003A796B">
            <w:pPr>
              <w:rPr>
                <w:i/>
                <w:lang w:val="en-US"/>
              </w:rPr>
            </w:pPr>
            <w:r w:rsidRPr="007D4FA6">
              <w:rPr>
                <w:i/>
                <w:lang w:val="en-US"/>
              </w:rPr>
              <w:t>šedъše</w:t>
            </w:r>
          </w:p>
        </w:tc>
        <w:tc>
          <w:tcPr>
            <w:tcW w:w="1701" w:type="dxa"/>
          </w:tcPr>
          <w:p w:rsidR="009F6E12" w:rsidRPr="007D4FA6" w:rsidRDefault="009F6E12" w:rsidP="003A796B">
            <w:pPr>
              <w:rPr>
                <w:i/>
                <w:lang w:val="en-US"/>
              </w:rPr>
            </w:pPr>
            <w:r w:rsidRPr="007D4FA6">
              <w:rPr>
                <w:i/>
                <w:lang w:val="en-US"/>
              </w:rPr>
              <w:t>vъzvěstite</w:t>
            </w:r>
          </w:p>
        </w:tc>
        <w:tc>
          <w:tcPr>
            <w:tcW w:w="5659" w:type="dxa"/>
          </w:tcPr>
          <w:p w:rsidR="009F6E12" w:rsidRPr="007D4FA6" w:rsidRDefault="009F6E12" w:rsidP="003A796B">
            <w:pPr>
              <w:rPr>
                <w:i/>
                <w:lang w:val="en-US"/>
              </w:rPr>
            </w:pPr>
            <w:r w:rsidRPr="007D4FA6">
              <w:rPr>
                <w:i/>
                <w:lang w:val="en-US"/>
              </w:rPr>
              <w:t>ioan</w:t>
            </w:r>
            <w:r w:rsidR="009E3CB7">
              <w:rPr>
                <w:i/>
                <w:lang w:val="en-US"/>
              </w:rPr>
              <w:t>-</w:t>
            </w:r>
            <w:r w:rsidRPr="007D4FA6">
              <w:rPr>
                <w:i/>
                <w:lang w:val="en-US"/>
              </w:rPr>
              <w:t>ovi</w:t>
            </w:r>
          </w:p>
        </w:tc>
      </w:tr>
      <w:tr w:rsidR="009F6E12" w:rsidRPr="007D4FA6" w:rsidTr="00551AAA">
        <w:tc>
          <w:tcPr>
            <w:tcW w:w="1696" w:type="dxa"/>
          </w:tcPr>
          <w:p w:rsidR="009F6E12" w:rsidRPr="007D4FA6" w:rsidRDefault="009F6E12" w:rsidP="003A796B">
            <w:pPr>
              <w:rPr>
                <w:lang w:val="en-US"/>
              </w:rPr>
            </w:pPr>
            <w:r w:rsidRPr="007D4FA6">
              <w:rPr>
                <w:lang w:val="en-US"/>
              </w:rPr>
              <w:t>having</w:t>
            </w:r>
            <w:r w:rsidR="009E3CB7">
              <w:rPr>
                <w:lang w:val="en-US"/>
              </w:rPr>
              <w:t>.</w:t>
            </w:r>
            <w:r w:rsidRPr="007D4FA6">
              <w:rPr>
                <w:lang w:val="en-US"/>
              </w:rPr>
              <w:t>gone</w:t>
            </w:r>
          </w:p>
        </w:tc>
        <w:tc>
          <w:tcPr>
            <w:tcW w:w="1701" w:type="dxa"/>
          </w:tcPr>
          <w:p w:rsidR="009F6E12" w:rsidRPr="007D4FA6" w:rsidRDefault="009F6E12" w:rsidP="003A796B">
            <w:pPr>
              <w:rPr>
                <w:lang w:val="en-US"/>
              </w:rPr>
            </w:pPr>
            <w:r w:rsidRPr="007D4FA6">
              <w:rPr>
                <w:lang w:val="en-US"/>
              </w:rPr>
              <w:t>report</w:t>
            </w:r>
          </w:p>
        </w:tc>
        <w:tc>
          <w:tcPr>
            <w:tcW w:w="5659" w:type="dxa"/>
          </w:tcPr>
          <w:p w:rsidR="009F6E12" w:rsidRPr="007D4FA6" w:rsidRDefault="009F6E12" w:rsidP="003A796B">
            <w:pPr>
              <w:rPr>
                <w:lang w:val="en-US"/>
              </w:rPr>
            </w:pPr>
            <w:r w:rsidRPr="007D4FA6">
              <w:rPr>
                <w:lang w:val="en-US"/>
              </w:rPr>
              <w:t>John-DatSg</w:t>
            </w:r>
          </w:p>
        </w:tc>
      </w:tr>
    </w:tbl>
    <w:p w:rsidR="007B5E80" w:rsidRPr="007D4FA6" w:rsidRDefault="00551AAA" w:rsidP="003A796B">
      <w:pPr>
        <w:rPr>
          <w:lang w:val="en-US"/>
        </w:rPr>
      </w:pPr>
      <w:r w:rsidRPr="007D4FA6">
        <w:rPr>
          <w:lang w:val="en-US"/>
        </w:rPr>
        <w:t xml:space="preserve">‘Go back and report </w:t>
      </w:r>
      <w:r w:rsidRPr="007D4FA6">
        <w:rPr>
          <w:b/>
          <w:lang w:val="en-US"/>
        </w:rPr>
        <w:t>to John</w:t>
      </w:r>
      <w:r w:rsidRPr="007D4FA6">
        <w:rPr>
          <w:lang w:val="en-US"/>
        </w:rPr>
        <w:t>’</w:t>
      </w:r>
    </w:p>
    <w:p w:rsidR="000A332B" w:rsidRPr="007D4FA6" w:rsidRDefault="000A332B" w:rsidP="000A332B">
      <w:pPr>
        <w:rPr>
          <w:lang w:val="en-US"/>
        </w:rPr>
      </w:pPr>
    </w:p>
    <w:p w:rsidR="000A332B" w:rsidRPr="007D4FA6" w:rsidRDefault="000A332B" w:rsidP="000A332B">
      <w:pPr>
        <w:rPr>
          <w:lang w:val="en-US"/>
        </w:rPr>
      </w:pPr>
      <w:r w:rsidRPr="007D4FA6">
        <w:rPr>
          <w:lang w:val="en-US"/>
        </w:rPr>
        <w:t xml:space="preserve">In both Czech and Slovak the </w:t>
      </w:r>
      <w:r w:rsidR="00FD22A7" w:rsidRPr="007D4FA6">
        <w:rPr>
          <w:lang w:val="en-US"/>
        </w:rPr>
        <w:t xml:space="preserve">ending </w:t>
      </w:r>
      <w:r w:rsidR="00FD22A7" w:rsidRPr="007D4FA6">
        <w:rPr>
          <w:i/>
          <w:lang w:val="en-US"/>
        </w:rPr>
        <w:t xml:space="preserve">-ovi </w:t>
      </w:r>
      <w:r w:rsidR="00FD22A7" w:rsidRPr="007D4FA6">
        <w:rPr>
          <w:lang w:val="en-US"/>
        </w:rPr>
        <w:t xml:space="preserve">is associated with </w:t>
      </w:r>
      <w:r w:rsidR="00060360" w:rsidRPr="007D4FA6">
        <w:rPr>
          <w:lang w:val="en-US"/>
        </w:rPr>
        <w:t>Masculine animate nouns in both the Dative (example 10) and the Locative (example 11) Singular.</w:t>
      </w:r>
    </w:p>
    <w:p w:rsidR="000A332B" w:rsidRPr="007D4FA6" w:rsidRDefault="000A332B" w:rsidP="000A332B">
      <w:pPr>
        <w:rPr>
          <w:lang w:val="en-US"/>
        </w:rPr>
      </w:pPr>
    </w:p>
    <w:p w:rsidR="000A332B" w:rsidRPr="007D4FA6" w:rsidRDefault="00060360" w:rsidP="000A332B">
      <w:pPr>
        <w:rPr>
          <w:lang w:val="en-US"/>
        </w:rPr>
      </w:pPr>
      <w:r w:rsidRPr="007D4FA6">
        <w:rPr>
          <w:lang w:val="en-US"/>
        </w:rPr>
        <w:t xml:space="preserve">(10) Czech DatSg, </w:t>
      </w:r>
      <w:r w:rsidR="000A332B" w:rsidRPr="007D4FA6">
        <w:rPr>
          <w:lang w:val="en-US"/>
        </w:rPr>
        <w:t>Jan Kosek 2011</w:t>
      </w:r>
      <w:r w:rsidRPr="007D4FA6">
        <w:rPr>
          <w:lang w:val="en-US"/>
        </w:rPr>
        <w:t xml:space="preserve"> (korpus.cz)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992"/>
        <w:gridCol w:w="850"/>
        <w:gridCol w:w="1418"/>
        <w:gridCol w:w="4808"/>
      </w:tblGrid>
      <w:tr w:rsidR="00060360" w:rsidRPr="007D4FA6" w:rsidTr="00060360">
        <w:tc>
          <w:tcPr>
            <w:tcW w:w="988" w:type="dxa"/>
          </w:tcPr>
          <w:p w:rsidR="00060360" w:rsidRPr="007D4FA6" w:rsidRDefault="00060360" w:rsidP="000A332B">
            <w:pPr>
              <w:rPr>
                <w:i/>
                <w:lang w:val="en-US"/>
              </w:rPr>
            </w:pPr>
            <w:r w:rsidRPr="007D4FA6">
              <w:rPr>
                <w:i/>
                <w:lang w:val="en-US"/>
              </w:rPr>
              <w:t>Tato</w:t>
            </w:r>
          </w:p>
        </w:tc>
        <w:tc>
          <w:tcPr>
            <w:tcW w:w="992" w:type="dxa"/>
          </w:tcPr>
          <w:p w:rsidR="00060360" w:rsidRPr="007D4FA6" w:rsidRDefault="00060360" w:rsidP="000A332B">
            <w:pPr>
              <w:rPr>
                <w:i/>
                <w:lang w:val="en-US"/>
              </w:rPr>
            </w:pPr>
            <w:r w:rsidRPr="007D4FA6">
              <w:rPr>
                <w:i/>
                <w:lang w:val="en-US"/>
              </w:rPr>
              <w:t>slova</w:t>
            </w:r>
          </w:p>
        </w:tc>
        <w:tc>
          <w:tcPr>
            <w:tcW w:w="850" w:type="dxa"/>
          </w:tcPr>
          <w:p w:rsidR="00060360" w:rsidRPr="007D4FA6" w:rsidRDefault="00060360" w:rsidP="000A332B">
            <w:pPr>
              <w:rPr>
                <w:i/>
                <w:lang w:val="en-US"/>
              </w:rPr>
            </w:pPr>
            <w:r w:rsidRPr="007D4FA6">
              <w:rPr>
                <w:i/>
                <w:lang w:val="en-US"/>
              </w:rPr>
              <w:t>jsou</w:t>
            </w:r>
          </w:p>
        </w:tc>
        <w:tc>
          <w:tcPr>
            <w:tcW w:w="1418" w:type="dxa"/>
          </w:tcPr>
          <w:p w:rsidR="00060360" w:rsidRPr="007D4FA6" w:rsidRDefault="00060360" w:rsidP="000A332B">
            <w:pPr>
              <w:rPr>
                <w:i/>
                <w:lang w:val="en-US"/>
              </w:rPr>
            </w:pPr>
            <w:r w:rsidRPr="007D4FA6">
              <w:rPr>
                <w:i/>
                <w:lang w:val="en-US"/>
              </w:rPr>
              <w:t>adresována</w:t>
            </w:r>
          </w:p>
        </w:tc>
        <w:tc>
          <w:tcPr>
            <w:tcW w:w="4808" w:type="dxa"/>
          </w:tcPr>
          <w:p w:rsidR="00060360" w:rsidRPr="007D4FA6" w:rsidRDefault="00ED369C" w:rsidP="000A332B">
            <w:pPr>
              <w:rPr>
                <w:i/>
                <w:lang w:val="en-US"/>
              </w:rPr>
            </w:pPr>
            <w:r w:rsidRPr="007D4FA6">
              <w:rPr>
                <w:i/>
                <w:lang w:val="en-US"/>
              </w:rPr>
              <w:t>professor</w:t>
            </w:r>
            <w:r w:rsidRPr="007D4FA6">
              <w:rPr>
                <w:i/>
                <w:lang w:val="en-US"/>
              </w:rPr>
              <w:noBreakHyphen/>
            </w:r>
            <w:r w:rsidR="00060360" w:rsidRPr="007D4FA6">
              <w:rPr>
                <w:i/>
                <w:lang w:val="en-US"/>
              </w:rPr>
              <w:t xml:space="preserve">ovi </w:t>
            </w:r>
          </w:p>
        </w:tc>
      </w:tr>
      <w:tr w:rsidR="00060360" w:rsidRPr="007D4FA6" w:rsidTr="00060360">
        <w:tc>
          <w:tcPr>
            <w:tcW w:w="988" w:type="dxa"/>
          </w:tcPr>
          <w:p w:rsidR="00060360" w:rsidRPr="007D4FA6" w:rsidRDefault="00060360" w:rsidP="000A332B">
            <w:pPr>
              <w:rPr>
                <w:lang w:val="en-US"/>
              </w:rPr>
            </w:pPr>
            <w:r w:rsidRPr="007D4FA6">
              <w:rPr>
                <w:lang w:val="en-US"/>
              </w:rPr>
              <w:t>those</w:t>
            </w:r>
          </w:p>
        </w:tc>
        <w:tc>
          <w:tcPr>
            <w:tcW w:w="992" w:type="dxa"/>
          </w:tcPr>
          <w:p w:rsidR="00060360" w:rsidRPr="007D4FA6" w:rsidRDefault="00060360" w:rsidP="000A332B">
            <w:pPr>
              <w:rPr>
                <w:lang w:val="en-US"/>
              </w:rPr>
            </w:pPr>
            <w:r w:rsidRPr="007D4FA6">
              <w:rPr>
                <w:lang w:val="en-US"/>
              </w:rPr>
              <w:t>words</w:t>
            </w:r>
          </w:p>
        </w:tc>
        <w:tc>
          <w:tcPr>
            <w:tcW w:w="850" w:type="dxa"/>
          </w:tcPr>
          <w:p w:rsidR="00060360" w:rsidRPr="007D4FA6" w:rsidRDefault="00060360" w:rsidP="000A332B">
            <w:pPr>
              <w:rPr>
                <w:lang w:val="en-US"/>
              </w:rPr>
            </w:pPr>
            <w:r w:rsidRPr="007D4FA6">
              <w:rPr>
                <w:lang w:val="en-US"/>
              </w:rPr>
              <w:t>are</w:t>
            </w:r>
          </w:p>
        </w:tc>
        <w:tc>
          <w:tcPr>
            <w:tcW w:w="1418" w:type="dxa"/>
          </w:tcPr>
          <w:p w:rsidR="00060360" w:rsidRPr="007D4FA6" w:rsidRDefault="00060360" w:rsidP="000A332B">
            <w:pPr>
              <w:rPr>
                <w:lang w:val="en-US"/>
              </w:rPr>
            </w:pPr>
            <w:r w:rsidRPr="007D4FA6">
              <w:rPr>
                <w:lang w:val="en-US"/>
              </w:rPr>
              <w:t>addressed</w:t>
            </w:r>
          </w:p>
        </w:tc>
        <w:tc>
          <w:tcPr>
            <w:tcW w:w="4808" w:type="dxa"/>
          </w:tcPr>
          <w:p w:rsidR="00060360" w:rsidRPr="007D4FA6" w:rsidRDefault="00060360" w:rsidP="000A332B">
            <w:pPr>
              <w:rPr>
                <w:lang w:val="en-US"/>
              </w:rPr>
            </w:pPr>
            <w:r w:rsidRPr="007D4FA6">
              <w:rPr>
                <w:lang w:val="en-US"/>
              </w:rPr>
              <w:t>professor-DatSg</w:t>
            </w:r>
          </w:p>
        </w:tc>
      </w:tr>
    </w:tbl>
    <w:p w:rsidR="00060360" w:rsidRPr="007D4FA6" w:rsidRDefault="00060360" w:rsidP="000A332B">
      <w:pPr>
        <w:rPr>
          <w:lang w:val="en-US"/>
        </w:rPr>
      </w:pPr>
      <w:r w:rsidRPr="007D4FA6">
        <w:rPr>
          <w:lang w:val="en-US"/>
        </w:rPr>
        <w:t xml:space="preserve">‘Those words are addressed </w:t>
      </w:r>
      <w:r w:rsidRPr="007D4FA6">
        <w:rPr>
          <w:b/>
          <w:lang w:val="en-US"/>
        </w:rPr>
        <w:t>to the professor</w:t>
      </w:r>
      <w:r w:rsidRPr="007D4FA6">
        <w:rPr>
          <w:lang w:val="en-US"/>
        </w:rPr>
        <w:t>’</w:t>
      </w:r>
    </w:p>
    <w:p w:rsidR="00060360" w:rsidRPr="007D4FA6" w:rsidRDefault="00060360" w:rsidP="000A332B">
      <w:pPr>
        <w:rPr>
          <w:lang w:val="en-US"/>
        </w:rPr>
      </w:pPr>
    </w:p>
    <w:p w:rsidR="000A332B" w:rsidRPr="007D4FA6" w:rsidRDefault="00060360" w:rsidP="000A332B">
      <w:pPr>
        <w:rPr>
          <w:lang w:val="en-US"/>
        </w:rPr>
      </w:pPr>
      <w:r w:rsidRPr="007D4FA6">
        <w:rPr>
          <w:lang w:val="en-US"/>
        </w:rPr>
        <w:t xml:space="preserve">(11) Czech LocSg, </w:t>
      </w:r>
      <w:r w:rsidR="000A332B" w:rsidRPr="007D4FA6">
        <w:rPr>
          <w:lang w:val="en-US"/>
        </w:rPr>
        <w:t>Magazín Víkend DNES 2011</w:t>
      </w:r>
      <w:r w:rsidRPr="007D4FA6">
        <w:rPr>
          <w:lang w:val="en-US"/>
        </w:rPr>
        <w:t>(korpus.cz)</w:t>
      </w:r>
    </w:p>
    <w:p w:rsidR="00060360" w:rsidRPr="007D4FA6" w:rsidRDefault="00060360" w:rsidP="000A332B">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993"/>
        <w:gridCol w:w="2551"/>
        <w:gridCol w:w="4383"/>
      </w:tblGrid>
      <w:tr w:rsidR="00060360" w:rsidRPr="007D4FA6" w:rsidTr="00FC721C">
        <w:tc>
          <w:tcPr>
            <w:tcW w:w="1129" w:type="dxa"/>
          </w:tcPr>
          <w:p w:rsidR="00060360" w:rsidRPr="007D4FA6" w:rsidRDefault="00060360" w:rsidP="000A332B">
            <w:pPr>
              <w:rPr>
                <w:i/>
                <w:lang w:val="en-US"/>
              </w:rPr>
            </w:pPr>
            <w:r w:rsidRPr="007D4FA6">
              <w:rPr>
                <w:i/>
                <w:lang w:val="en-US"/>
              </w:rPr>
              <w:t>Příběh</w:t>
            </w:r>
          </w:p>
        </w:tc>
        <w:tc>
          <w:tcPr>
            <w:tcW w:w="993" w:type="dxa"/>
          </w:tcPr>
          <w:p w:rsidR="00060360" w:rsidRPr="007D4FA6" w:rsidRDefault="00060360" w:rsidP="000A332B">
            <w:pPr>
              <w:rPr>
                <w:i/>
                <w:lang w:val="en-US"/>
              </w:rPr>
            </w:pPr>
            <w:r w:rsidRPr="007D4FA6">
              <w:rPr>
                <w:i/>
                <w:lang w:val="en-US"/>
              </w:rPr>
              <w:t>o</w:t>
            </w:r>
          </w:p>
        </w:tc>
        <w:tc>
          <w:tcPr>
            <w:tcW w:w="2551" w:type="dxa"/>
          </w:tcPr>
          <w:p w:rsidR="00060360" w:rsidRPr="007D4FA6" w:rsidRDefault="00060360" w:rsidP="000A332B">
            <w:pPr>
              <w:rPr>
                <w:i/>
                <w:lang w:val="en-US"/>
              </w:rPr>
            </w:pPr>
            <w:r w:rsidRPr="007D4FA6">
              <w:rPr>
                <w:i/>
                <w:lang w:val="en-US"/>
              </w:rPr>
              <w:t>univerzitn-ím</w:t>
            </w:r>
          </w:p>
        </w:tc>
        <w:tc>
          <w:tcPr>
            <w:tcW w:w="4383" w:type="dxa"/>
          </w:tcPr>
          <w:p w:rsidR="00060360" w:rsidRPr="007D4FA6" w:rsidRDefault="00060360" w:rsidP="000A332B">
            <w:pPr>
              <w:rPr>
                <w:i/>
                <w:lang w:val="en-US"/>
              </w:rPr>
            </w:pPr>
            <w:r w:rsidRPr="007D4FA6">
              <w:rPr>
                <w:i/>
                <w:lang w:val="en-US"/>
              </w:rPr>
              <w:t>profesor-ovi</w:t>
            </w:r>
          </w:p>
        </w:tc>
      </w:tr>
      <w:tr w:rsidR="00060360" w:rsidRPr="007D4FA6" w:rsidTr="00FC721C">
        <w:tc>
          <w:tcPr>
            <w:tcW w:w="1129" w:type="dxa"/>
          </w:tcPr>
          <w:p w:rsidR="00060360" w:rsidRPr="007D4FA6" w:rsidRDefault="00060360" w:rsidP="000A332B">
            <w:pPr>
              <w:rPr>
                <w:lang w:val="en-US"/>
              </w:rPr>
            </w:pPr>
            <w:r w:rsidRPr="007D4FA6">
              <w:rPr>
                <w:lang w:val="en-US"/>
              </w:rPr>
              <w:t>story</w:t>
            </w:r>
          </w:p>
        </w:tc>
        <w:tc>
          <w:tcPr>
            <w:tcW w:w="993" w:type="dxa"/>
          </w:tcPr>
          <w:p w:rsidR="00060360" w:rsidRPr="007D4FA6" w:rsidRDefault="00060360" w:rsidP="000A332B">
            <w:pPr>
              <w:rPr>
                <w:lang w:val="en-US"/>
              </w:rPr>
            </w:pPr>
            <w:r w:rsidRPr="007D4FA6">
              <w:rPr>
                <w:lang w:val="en-US"/>
              </w:rPr>
              <w:t>about</w:t>
            </w:r>
          </w:p>
        </w:tc>
        <w:tc>
          <w:tcPr>
            <w:tcW w:w="2551" w:type="dxa"/>
          </w:tcPr>
          <w:p w:rsidR="00060360" w:rsidRPr="007D4FA6" w:rsidRDefault="00060360" w:rsidP="000A332B">
            <w:pPr>
              <w:rPr>
                <w:lang w:val="en-US"/>
              </w:rPr>
            </w:pPr>
            <w:r w:rsidRPr="007D4FA6">
              <w:rPr>
                <w:lang w:val="en-US"/>
              </w:rPr>
              <w:t>university-Masc.LocSg</w:t>
            </w:r>
          </w:p>
        </w:tc>
        <w:tc>
          <w:tcPr>
            <w:tcW w:w="4383" w:type="dxa"/>
          </w:tcPr>
          <w:p w:rsidR="00060360" w:rsidRPr="007D4FA6" w:rsidRDefault="00060360" w:rsidP="000A332B">
            <w:pPr>
              <w:rPr>
                <w:lang w:val="en-US"/>
              </w:rPr>
            </w:pPr>
            <w:r w:rsidRPr="007D4FA6">
              <w:rPr>
                <w:lang w:val="en-US"/>
              </w:rPr>
              <w:t>professor-LocSg</w:t>
            </w:r>
          </w:p>
        </w:tc>
      </w:tr>
    </w:tbl>
    <w:p w:rsidR="00060360" w:rsidRPr="007D4FA6" w:rsidRDefault="00060360" w:rsidP="000A332B">
      <w:pPr>
        <w:rPr>
          <w:lang w:val="en-US"/>
        </w:rPr>
      </w:pPr>
      <w:r w:rsidRPr="007D4FA6">
        <w:rPr>
          <w:lang w:val="en-US"/>
        </w:rPr>
        <w:t xml:space="preserve">‘A story about a university </w:t>
      </w:r>
      <w:r w:rsidRPr="007D4FA6">
        <w:rPr>
          <w:b/>
          <w:lang w:val="en-US"/>
        </w:rPr>
        <w:t>professor’</w:t>
      </w:r>
    </w:p>
    <w:p w:rsidR="000A332B" w:rsidRPr="007D4FA6" w:rsidRDefault="000A332B" w:rsidP="000A332B">
      <w:pPr>
        <w:rPr>
          <w:lang w:val="en-US"/>
        </w:rPr>
      </w:pPr>
    </w:p>
    <w:p w:rsidR="003A796B" w:rsidRPr="007D4FA6" w:rsidRDefault="00FC721C" w:rsidP="003A796B">
      <w:pPr>
        <w:rPr>
          <w:lang w:val="en-US"/>
        </w:rPr>
      </w:pPr>
      <w:r w:rsidRPr="007D4FA6">
        <w:rPr>
          <w:lang w:val="en-US"/>
        </w:rPr>
        <w:t xml:space="preserve">Differential marking of this type in Ukrainian pertains only to the Locative Singular, where </w:t>
      </w:r>
      <w:r w:rsidR="00143202">
        <w:rPr>
          <w:lang w:val="en-US"/>
        </w:rPr>
        <w:t>‘</w:t>
      </w:r>
      <w:r w:rsidR="000A332B" w:rsidRPr="007D4FA6">
        <w:rPr>
          <w:lang w:val="en-US"/>
        </w:rPr>
        <w:t xml:space="preserve">nouns denoting persons may take the ending </w:t>
      </w:r>
      <w:r w:rsidR="000A332B" w:rsidRPr="007D4FA6">
        <w:rPr>
          <w:i/>
          <w:lang w:val="en-US"/>
        </w:rPr>
        <w:t>-ovi</w:t>
      </w:r>
      <w:r w:rsidR="00143202">
        <w:rPr>
          <w:lang w:val="en-US"/>
        </w:rPr>
        <w:t>’</w:t>
      </w:r>
      <w:r w:rsidR="000A332B" w:rsidRPr="007D4FA6">
        <w:rPr>
          <w:lang w:val="en-US"/>
        </w:rPr>
        <w:t xml:space="preserve"> (Shevelov 1993:</w:t>
      </w:r>
      <w:r w:rsidR="009E3CB7">
        <w:rPr>
          <w:lang w:val="en-US"/>
        </w:rPr>
        <w:t xml:space="preserve"> </w:t>
      </w:r>
      <w:r w:rsidR="000A332B" w:rsidRPr="007D4FA6">
        <w:rPr>
          <w:lang w:val="en-US"/>
        </w:rPr>
        <w:t xml:space="preserve">959), as in </w:t>
      </w:r>
      <w:r w:rsidR="000A332B" w:rsidRPr="007D4FA6">
        <w:rPr>
          <w:i/>
          <w:lang w:val="en-US"/>
        </w:rPr>
        <w:t>o seljanynovi</w:t>
      </w:r>
      <w:r w:rsidR="000A332B" w:rsidRPr="007D4FA6">
        <w:rPr>
          <w:lang w:val="en-US"/>
        </w:rPr>
        <w:t xml:space="preserve"> ‘about the peasant’</w:t>
      </w:r>
      <w:r w:rsidRPr="007D4FA6">
        <w:rPr>
          <w:lang w:val="en-US"/>
        </w:rPr>
        <w:t xml:space="preserve">. In </w:t>
      </w:r>
      <w:r w:rsidR="003A796B" w:rsidRPr="007D4FA6">
        <w:rPr>
          <w:lang w:val="en-US"/>
        </w:rPr>
        <w:t>Belarusian</w:t>
      </w:r>
      <w:r w:rsidRPr="007D4FA6">
        <w:rPr>
          <w:lang w:val="en-US"/>
        </w:rPr>
        <w:t>, by contrast,</w:t>
      </w:r>
      <w:r w:rsidR="003A796B" w:rsidRPr="007D4FA6">
        <w:rPr>
          <w:lang w:val="en-US"/>
        </w:rPr>
        <w:t xml:space="preserve"> LocSg -</w:t>
      </w:r>
      <w:r w:rsidR="003A796B" w:rsidRPr="007D4FA6">
        <w:rPr>
          <w:i/>
          <w:lang w:val="en-US"/>
        </w:rPr>
        <w:t>u</w:t>
      </w:r>
      <w:r w:rsidR="003A796B" w:rsidRPr="007D4FA6">
        <w:rPr>
          <w:lang w:val="en-US"/>
        </w:rPr>
        <w:t xml:space="preserve"> </w:t>
      </w:r>
      <w:r w:rsidRPr="007D4FA6">
        <w:rPr>
          <w:lang w:val="en-US"/>
        </w:rPr>
        <w:t>has spread</w:t>
      </w:r>
      <w:r w:rsidR="003A796B" w:rsidRPr="007D4FA6">
        <w:rPr>
          <w:lang w:val="en-US"/>
        </w:rPr>
        <w:t xml:space="preserve"> to </w:t>
      </w:r>
      <w:r w:rsidR="00143202">
        <w:rPr>
          <w:lang w:val="en-US"/>
        </w:rPr>
        <w:t>‘</w:t>
      </w:r>
      <w:r w:rsidR="003A796B" w:rsidRPr="007D4FA6">
        <w:rPr>
          <w:lang w:val="en-US"/>
        </w:rPr>
        <w:t xml:space="preserve">nouns with a stem in a palatalized or formerly palatalized consonant which denote human beings, for example, </w:t>
      </w:r>
      <w:r w:rsidR="003A796B" w:rsidRPr="007D4FA6">
        <w:rPr>
          <w:i/>
          <w:lang w:val="en-US"/>
        </w:rPr>
        <w:t>ab vučnju, ab pesnjaru</w:t>
      </w:r>
      <w:r w:rsidR="003A796B" w:rsidRPr="007D4FA6">
        <w:rPr>
          <w:lang w:val="en-US"/>
        </w:rPr>
        <w:t xml:space="preserve"> </w:t>
      </w:r>
      <w:r w:rsidR="00143202">
        <w:rPr>
          <w:lang w:val="en-US"/>
        </w:rPr>
        <w:t>“</w:t>
      </w:r>
      <w:r w:rsidR="003A796B" w:rsidRPr="007D4FA6">
        <w:rPr>
          <w:lang w:val="en-US"/>
        </w:rPr>
        <w:t>about the pupil, about the poet</w:t>
      </w:r>
      <w:r w:rsidR="00143202">
        <w:rPr>
          <w:lang w:val="en-US"/>
        </w:rPr>
        <w:t>”’</w:t>
      </w:r>
      <w:r w:rsidR="003A796B" w:rsidRPr="007D4FA6">
        <w:rPr>
          <w:lang w:val="en-US"/>
        </w:rPr>
        <w:t xml:space="preserve"> (Mayo 1993: 903)</w:t>
      </w:r>
      <w:r w:rsidR="005C7F40" w:rsidRPr="007D4FA6">
        <w:rPr>
          <w:lang w:val="en-US"/>
        </w:rPr>
        <w:t>.</w:t>
      </w:r>
    </w:p>
    <w:p w:rsidR="00752623" w:rsidRPr="007D4FA6" w:rsidRDefault="00752623" w:rsidP="00A622C8">
      <w:pPr>
        <w:rPr>
          <w:lang w:val="en-US"/>
        </w:rPr>
      </w:pPr>
    </w:p>
    <w:p w:rsidR="005F4942" w:rsidRPr="007D4FA6" w:rsidRDefault="00A649C9" w:rsidP="00A622C8">
      <w:pPr>
        <w:rPr>
          <w:lang w:val="en-US"/>
        </w:rPr>
      </w:pPr>
      <w:r>
        <w:rPr>
          <w:lang w:val="en-US"/>
        </w:rPr>
        <w:t>5.6.</w:t>
      </w:r>
      <w:r w:rsidR="005F4942" w:rsidRPr="007D4FA6">
        <w:rPr>
          <w:lang w:val="en-US"/>
        </w:rPr>
        <w:t>2.</w:t>
      </w:r>
      <w:r w:rsidR="003D0EEC" w:rsidRPr="007D4FA6">
        <w:rPr>
          <w:lang w:val="en-US"/>
        </w:rPr>
        <w:t>2</w:t>
      </w:r>
      <w:r w:rsidR="005F4942" w:rsidRPr="007D4FA6">
        <w:rPr>
          <w:lang w:val="en-US"/>
        </w:rPr>
        <w:t xml:space="preserve"> Related phenomena: a-stem viriles, </w:t>
      </w:r>
      <w:r w:rsidR="00056F48" w:rsidRPr="007D4FA6">
        <w:rPr>
          <w:lang w:val="en-US"/>
        </w:rPr>
        <w:t>vocatives, possessives, and numerals</w:t>
      </w:r>
      <w:r w:rsidR="005F4942" w:rsidRPr="007D4FA6">
        <w:rPr>
          <w:lang w:val="en-US"/>
        </w:rPr>
        <w:t xml:space="preserve"> </w:t>
      </w:r>
    </w:p>
    <w:p w:rsidR="00056F48" w:rsidRPr="007D4FA6" w:rsidRDefault="00056F48" w:rsidP="00A622C8">
      <w:pPr>
        <w:rPr>
          <w:lang w:val="en-US"/>
        </w:rPr>
      </w:pPr>
      <w:r w:rsidRPr="007D4FA6">
        <w:rPr>
          <w:lang w:val="en-US"/>
        </w:rPr>
        <w:t xml:space="preserve">In addition to the differential marking of nouns summarized in Table 1, there are several other ways in which behavior of nouns with animate or virile reference is distinct in the Slavonic languages. All Slavonic languages have </w:t>
      </w:r>
      <w:r w:rsidR="00A16BA0" w:rsidRPr="007D4FA6">
        <w:rPr>
          <w:lang w:val="en-US"/>
        </w:rPr>
        <w:t>a-stem Masculine nouns</w:t>
      </w:r>
      <w:r w:rsidR="001105D0" w:rsidRPr="007D4FA6">
        <w:rPr>
          <w:lang w:val="en-US"/>
        </w:rPr>
        <w:t xml:space="preserve">, all of which </w:t>
      </w:r>
      <w:r w:rsidR="00ED65B2" w:rsidRPr="007D4FA6">
        <w:rPr>
          <w:lang w:val="en-US"/>
        </w:rPr>
        <w:t>are specialized for</w:t>
      </w:r>
      <w:r w:rsidR="001105D0" w:rsidRPr="007D4FA6">
        <w:rPr>
          <w:lang w:val="en-US"/>
        </w:rPr>
        <w:t xml:space="preserve"> human reference (mostly as viriles, some as common-gender nouns), and even though these nouns have the usual a-stem Accusative Singular -</w:t>
      </w:r>
      <w:r w:rsidR="001105D0" w:rsidRPr="007D4FA6">
        <w:rPr>
          <w:i/>
          <w:lang w:val="en-US"/>
        </w:rPr>
        <w:t>u</w:t>
      </w:r>
      <w:r w:rsidR="001105D0" w:rsidRPr="007D4FA6">
        <w:rPr>
          <w:lang w:val="en-US"/>
        </w:rPr>
        <w:t xml:space="preserve"> ending, they exhibit the same </w:t>
      </w:r>
      <w:r w:rsidR="00FC698A" w:rsidRPr="007D4FA6">
        <w:rPr>
          <w:lang w:val="en-US"/>
        </w:rPr>
        <w:t xml:space="preserve">morphosyntactic agreement </w:t>
      </w:r>
      <w:r w:rsidR="001105D0" w:rsidRPr="007D4FA6">
        <w:rPr>
          <w:lang w:val="en-US"/>
        </w:rPr>
        <w:t xml:space="preserve">as other </w:t>
      </w:r>
      <w:r w:rsidR="00A15323" w:rsidRPr="007D4FA6">
        <w:rPr>
          <w:lang w:val="en-US"/>
        </w:rPr>
        <w:t xml:space="preserve">Masculine </w:t>
      </w:r>
      <w:r w:rsidR="001105D0" w:rsidRPr="007D4FA6">
        <w:rPr>
          <w:lang w:val="en-US"/>
        </w:rPr>
        <w:t>animate nouns that have Genitive-Accusative endings (cf. examples 2 and 3), as shown in this example:</w:t>
      </w:r>
    </w:p>
    <w:p w:rsidR="00056F48" w:rsidRPr="007D4FA6" w:rsidRDefault="00056F48" w:rsidP="00A622C8">
      <w:pPr>
        <w:rPr>
          <w:lang w:val="en-US"/>
        </w:rPr>
      </w:pPr>
    </w:p>
    <w:p w:rsidR="001105D0" w:rsidRPr="007D4FA6" w:rsidRDefault="001105D0" w:rsidP="00A622C8">
      <w:pPr>
        <w:rPr>
          <w:lang w:val="en-US"/>
        </w:rPr>
      </w:pPr>
      <w:r w:rsidRPr="007D4FA6">
        <w:rPr>
          <w:lang w:val="en-US"/>
        </w:rPr>
        <w:t>(12) Russian GASg agreement with a-stem virile, Tat’jana Tronina 2004 (ruscorpora.ru)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7"/>
        <w:gridCol w:w="1030"/>
        <w:gridCol w:w="1245"/>
        <w:gridCol w:w="1696"/>
        <w:gridCol w:w="1701"/>
        <w:gridCol w:w="2257"/>
      </w:tblGrid>
      <w:tr w:rsidR="006F5F35" w:rsidRPr="007D4FA6" w:rsidTr="009E0A12">
        <w:tc>
          <w:tcPr>
            <w:tcW w:w="1127" w:type="dxa"/>
          </w:tcPr>
          <w:p w:rsidR="006F5F35" w:rsidRPr="007D4FA6" w:rsidRDefault="006F5F35" w:rsidP="00A622C8">
            <w:pPr>
              <w:rPr>
                <w:i/>
                <w:lang w:val="en-US"/>
              </w:rPr>
            </w:pPr>
            <w:r w:rsidRPr="007D4FA6">
              <w:rPr>
                <w:i/>
                <w:lang w:val="en-US"/>
              </w:rPr>
              <w:t>Zaranee</w:t>
            </w:r>
          </w:p>
        </w:tc>
        <w:tc>
          <w:tcPr>
            <w:tcW w:w="1030" w:type="dxa"/>
          </w:tcPr>
          <w:p w:rsidR="006F5F35" w:rsidRPr="007D4FA6" w:rsidRDefault="006F5F35" w:rsidP="00A622C8">
            <w:pPr>
              <w:rPr>
                <w:i/>
                <w:lang w:val="en-US"/>
              </w:rPr>
            </w:pPr>
            <w:r w:rsidRPr="007D4FA6">
              <w:rPr>
                <w:i/>
                <w:lang w:val="en-US"/>
              </w:rPr>
              <w:t>sovetuju</w:t>
            </w:r>
          </w:p>
        </w:tc>
        <w:tc>
          <w:tcPr>
            <w:tcW w:w="1245" w:type="dxa"/>
          </w:tcPr>
          <w:p w:rsidR="006F5F35" w:rsidRPr="007D4FA6" w:rsidRDefault="006F5F35" w:rsidP="00A622C8">
            <w:pPr>
              <w:rPr>
                <w:i/>
                <w:lang w:val="en-US"/>
              </w:rPr>
            </w:pPr>
            <w:r w:rsidRPr="007D4FA6">
              <w:rPr>
                <w:i/>
                <w:lang w:val="en-US"/>
              </w:rPr>
              <w:t>požalet’</w:t>
            </w:r>
          </w:p>
        </w:tc>
        <w:tc>
          <w:tcPr>
            <w:tcW w:w="1696" w:type="dxa"/>
          </w:tcPr>
          <w:p w:rsidR="006F5F35" w:rsidRPr="007D4FA6" w:rsidRDefault="006F5F35" w:rsidP="00A622C8">
            <w:pPr>
              <w:rPr>
                <w:i/>
                <w:lang w:val="en-US"/>
              </w:rPr>
            </w:pPr>
            <w:r w:rsidRPr="007D4FA6">
              <w:rPr>
                <w:i/>
                <w:lang w:val="en-US"/>
              </w:rPr>
              <w:t>svo-ego</w:t>
            </w:r>
          </w:p>
        </w:tc>
        <w:tc>
          <w:tcPr>
            <w:tcW w:w="1701" w:type="dxa"/>
          </w:tcPr>
          <w:p w:rsidR="006F5F35" w:rsidRPr="007D4FA6" w:rsidRDefault="006F5F35" w:rsidP="00A622C8">
            <w:pPr>
              <w:rPr>
                <w:i/>
                <w:lang w:val="en-US"/>
              </w:rPr>
            </w:pPr>
            <w:r w:rsidRPr="007D4FA6">
              <w:rPr>
                <w:i/>
                <w:lang w:val="en-US"/>
              </w:rPr>
              <w:t>prestarel-ogo</w:t>
            </w:r>
          </w:p>
        </w:tc>
        <w:tc>
          <w:tcPr>
            <w:tcW w:w="2257" w:type="dxa"/>
          </w:tcPr>
          <w:p w:rsidR="006F5F35" w:rsidRPr="007D4FA6" w:rsidRDefault="006F5F35" w:rsidP="00A622C8">
            <w:pPr>
              <w:rPr>
                <w:i/>
                <w:lang w:val="en-US"/>
              </w:rPr>
            </w:pPr>
            <w:r w:rsidRPr="007D4FA6">
              <w:rPr>
                <w:i/>
                <w:lang w:val="en-US"/>
              </w:rPr>
              <w:t>dedušk-u</w:t>
            </w:r>
          </w:p>
        </w:tc>
      </w:tr>
      <w:tr w:rsidR="006F5F35" w:rsidRPr="007D4FA6" w:rsidTr="009E0A12">
        <w:tc>
          <w:tcPr>
            <w:tcW w:w="1127" w:type="dxa"/>
          </w:tcPr>
          <w:p w:rsidR="006F5F35" w:rsidRPr="007D4FA6" w:rsidRDefault="006F5F35" w:rsidP="00A622C8">
            <w:pPr>
              <w:rPr>
                <w:lang w:val="en-US"/>
              </w:rPr>
            </w:pPr>
            <w:r w:rsidRPr="007D4FA6">
              <w:rPr>
                <w:lang w:val="en-US"/>
              </w:rPr>
              <w:t>primarily</w:t>
            </w:r>
          </w:p>
        </w:tc>
        <w:tc>
          <w:tcPr>
            <w:tcW w:w="1030" w:type="dxa"/>
          </w:tcPr>
          <w:p w:rsidR="006F5F35" w:rsidRPr="007D4FA6" w:rsidRDefault="006F5F35" w:rsidP="00A622C8">
            <w:pPr>
              <w:rPr>
                <w:lang w:val="en-US"/>
              </w:rPr>
            </w:pPr>
            <w:r w:rsidRPr="007D4FA6">
              <w:rPr>
                <w:lang w:val="en-US"/>
              </w:rPr>
              <w:t>I.advise</w:t>
            </w:r>
          </w:p>
        </w:tc>
        <w:tc>
          <w:tcPr>
            <w:tcW w:w="1245" w:type="dxa"/>
          </w:tcPr>
          <w:p w:rsidR="006F5F35" w:rsidRPr="007D4FA6" w:rsidRDefault="009E0A12" w:rsidP="00A622C8">
            <w:pPr>
              <w:rPr>
                <w:lang w:val="en-US"/>
              </w:rPr>
            </w:pPr>
            <w:r w:rsidRPr="007D4FA6">
              <w:rPr>
                <w:lang w:val="en-US"/>
              </w:rPr>
              <w:t>pity</w:t>
            </w:r>
          </w:p>
        </w:tc>
        <w:tc>
          <w:tcPr>
            <w:tcW w:w="1696" w:type="dxa"/>
          </w:tcPr>
          <w:p w:rsidR="006F5F35" w:rsidRPr="007D4FA6" w:rsidRDefault="006F5F35" w:rsidP="00A622C8">
            <w:pPr>
              <w:rPr>
                <w:lang w:val="en-US"/>
              </w:rPr>
            </w:pPr>
            <w:r w:rsidRPr="007D4FA6">
              <w:rPr>
                <w:lang w:val="en-US"/>
              </w:rPr>
              <w:t>your-GASg</w:t>
            </w:r>
          </w:p>
        </w:tc>
        <w:tc>
          <w:tcPr>
            <w:tcW w:w="1701" w:type="dxa"/>
          </w:tcPr>
          <w:p w:rsidR="006F5F35" w:rsidRPr="007D4FA6" w:rsidRDefault="006F5F35" w:rsidP="00A622C8">
            <w:pPr>
              <w:rPr>
                <w:lang w:val="en-US"/>
              </w:rPr>
            </w:pPr>
            <w:r w:rsidRPr="007D4FA6">
              <w:rPr>
                <w:lang w:val="en-US"/>
              </w:rPr>
              <w:t>elderly-GASg</w:t>
            </w:r>
          </w:p>
        </w:tc>
        <w:tc>
          <w:tcPr>
            <w:tcW w:w="2257" w:type="dxa"/>
          </w:tcPr>
          <w:p w:rsidR="006F5F35" w:rsidRPr="007D4FA6" w:rsidRDefault="009E0A12" w:rsidP="00A622C8">
            <w:pPr>
              <w:rPr>
                <w:lang w:val="en-US"/>
              </w:rPr>
            </w:pPr>
            <w:r w:rsidRPr="007D4FA6">
              <w:rPr>
                <w:lang w:val="en-US"/>
              </w:rPr>
              <w:t>grandfather-AccSg</w:t>
            </w:r>
          </w:p>
        </w:tc>
      </w:tr>
    </w:tbl>
    <w:p w:rsidR="001105D0" w:rsidRPr="007D4FA6" w:rsidRDefault="009E0A12" w:rsidP="00A622C8">
      <w:pPr>
        <w:rPr>
          <w:lang w:val="en-US"/>
        </w:rPr>
      </w:pPr>
      <w:r w:rsidRPr="007D4FA6">
        <w:rPr>
          <w:lang w:val="en-US"/>
        </w:rPr>
        <w:t xml:space="preserve">‘First of all I advise you </w:t>
      </w:r>
      <w:r w:rsidR="00B23807" w:rsidRPr="007D4FA6">
        <w:rPr>
          <w:lang w:val="en-US"/>
        </w:rPr>
        <w:t xml:space="preserve">to </w:t>
      </w:r>
      <w:r w:rsidRPr="007D4FA6">
        <w:rPr>
          <w:lang w:val="en-US"/>
        </w:rPr>
        <w:t xml:space="preserve">take pity on </w:t>
      </w:r>
      <w:r w:rsidRPr="007D4FA6">
        <w:rPr>
          <w:b/>
          <w:lang w:val="en-US"/>
        </w:rPr>
        <w:t>your elderly grandfather</w:t>
      </w:r>
      <w:r w:rsidRPr="007D4FA6">
        <w:rPr>
          <w:lang w:val="en-US"/>
        </w:rPr>
        <w:t>’</w:t>
      </w:r>
    </w:p>
    <w:p w:rsidR="00056F48" w:rsidRPr="007D4FA6" w:rsidRDefault="00056F48" w:rsidP="00A622C8">
      <w:pPr>
        <w:rPr>
          <w:lang w:val="en-US"/>
        </w:rPr>
      </w:pPr>
    </w:p>
    <w:p w:rsidR="00ED65B2" w:rsidRPr="007D4FA6" w:rsidRDefault="00ED65B2" w:rsidP="00A622C8">
      <w:pPr>
        <w:rPr>
          <w:lang w:val="en-US"/>
        </w:rPr>
      </w:pPr>
      <w:r w:rsidRPr="007D4FA6">
        <w:rPr>
          <w:lang w:val="en-US"/>
        </w:rPr>
        <w:t xml:space="preserve">The a-stem human reference nouns sometimes have inflectional endings that further distinguish them from a-stem feminine nouns. For example, in Czech these nouns have </w:t>
      </w:r>
      <w:r w:rsidRPr="007D4FA6">
        <w:rPr>
          <w:lang w:val="en-US"/>
        </w:rPr>
        <w:lastRenderedPageBreak/>
        <w:t xml:space="preserve">the </w:t>
      </w:r>
      <w:r w:rsidRPr="007D4FA6">
        <w:rPr>
          <w:lang w:val="en-US"/>
        </w:rPr>
        <w:noBreakHyphen/>
      </w:r>
      <w:r w:rsidRPr="007D4FA6">
        <w:rPr>
          <w:i/>
          <w:lang w:val="en-US"/>
        </w:rPr>
        <w:t>ovi</w:t>
      </w:r>
      <w:r w:rsidRPr="007D4FA6">
        <w:rPr>
          <w:lang w:val="en-US"/>
        </w:rPr>
        <w:t xml:space="preserve"> ending in the Dative and Locative Singular and follow the paradigm of Masculine animate o-stem nouns throughout the Plural (cf. Nominative Plural </w:t>
      </w:r>
      <w:r w:rsidRPr="007D4FA6">
        <w:rPr>
          <w:i/>
          <w:lang w:val="en-US"/>
        </w:rPr>
        <w:t>hrdinové</w:t>
      </w:r>
      <w:r w:rsidRPr="007D4FA6">
        <w:rPr>
          <w:lang w:val="en-US"/>
        </w:rPr>
        <w:t xml:space="preserve"> ‘heroes’ in example 8). </w:t>
      </w:r>
      <w:r w:rsidR="00FA5A92" w:rsidRPr="007D4FA6">
        <w:rPr>
          <w:lang w:val="en-US"/>
        </w:rPr>
        <w:t>The a-stem type is frequently used to make diminutives for names of male humans, as in</w:t>
      </w:r>
      <w:r w:rsidR="00A649C9">
        <w:rPr>
          <w:lang w:val="en-US"/>
        </w:rPr>
        <w:t xml:space="preserve"> Russian</w:t>
      </w:r>
      <w:r w:rsidR="00FA5A92" w:rsidRPr="007D4FA6">
        <w:rPr>
          <w:lang w:val="en-US"/>
        </w:rPr>
        <w:t xml:space="preserve"> </w:t>
      </w:r>
      <w:r w:rsidR="00FA5A92" w:rsidRPr="007D4FA6">
        <w:rPr>
          <w:i/>
          <w:lang w:val="en-US"/>
        </w:rPr>
        <w:t>Dima</w:t>
      </w:r>
      <w:r w:rsidR="00FA5A92" w:rsidRPr="007D4FA6">
        <w:rPr>
          <w:lang w:val="en-US"/>
        </w:rPr>
        <w:t xml:space="preserve"> from </w:t>
      </w:r>
      <w:r w:rsidR="00FA5A92" w:rsidRPr="007D4FA6">
        <w:rPr>
          <w:i/>
          <w:lang w:val="en-US"/>
        </w:rPr>
        <w:t>Dmitrij</w:t>
      </w:r>
      <w:r w:rsidR="00FA5A92" w:rsidRPr="007D4FA6">
        <w:rPr>
          <w:lang w:val="en-US"/>
        </w:rPr>
        <w:t xml:space="preserve"> and </w:t>
      </w:r>
      <w:r w:rsidR="00FA5A92" w:rsidRPr="007D4FA6">
        <w:rPr>
          <w:i/>
          <w:lang w:val="en-US"/>
        </w:rPr>
        <w:t>Griša</w:t>
      </w:r>
      <w:r w:rsidR="00FA5A92" w:rsidRPr="007D4FA6">
        <w:rPr>
          <w:lang w:val="en-US"/>
        </w:rPr>
        <w:t xml:space="preserve"> from </w:t>
      </w:r>
      <w:r w:rsidR="00FA5A92" w:rsidRPr="007D4FA6">
        <w:rPr>
          <w:i/>
          <w:lang w:val="en-US"/>
        </w:rPr>
        <w:t>Grigorij</w:t>
      </w:r>
      <w:r w:rsidR="00FA5A92" w:rsidRPr="007D4FA6">
        <w:rPr>
          <w:lang w:val="en-US"/>
        </w:rPr>
        <w:t>.</w:t>
      </w:r>
    </w:p>
    <w:p w:rsidR="00FA5A92" w:rsidRPr="007D4FA6" w:rsidRDefault="00FA5A92" w:rsidP="00A622C8">
      <w:pPr>
        <w:rPr>
          <w:lang w:val="en-US"/>
        </w:rPr>
      </w:pPr>
    </w:p>
    <w:p w:rsidR="00FA5A92" w:rsidRPr="007D4FA6" w:rsidRDefault="00FA5A92" w:rsidP="00A622C8">
      <w:pPr>
        <w:rPr>
          <w:lang w:val="en-US"/>
        </w:rPr>
      </w:pPr>
      <w:r w:rsidRPr="007D4FA6">
        <w:rPr>
          <w:lang w:val="en-US"/>
        </w:rPr>
        <w:t>Vocatives are inherently skewed toward human (and occasionally animal) reference and are wides</w:t>
      </w:r>
      <w:r w:rsidR="004E4D1D" w:rsidRPr="007D4FA6">
        <w:rPr>
          <w:lang w:val="en-US"/>
        </w:rPr>
        <w:t xml:space="preserve">pread in the Slavonic languages. </w:t>
      </w:r>
      <w:r w:rsidR="00AA6EB9" w:rsidRPr="007D4FA6">
        <w:rPr>
          <w:lang w:val="en-US"/>
        </w:rPr>
        <w:t>Reflexes of the original Slavonic Vocative are still productive in the following modern languages: Polish, Czech, Ukrainian, BCSM, Macedonian</w:t>
      </w:r>
      <w:r w:rsidR="005A028B" w:rsidRPr="007D4FA6">
        <w:rPr>
          <w:lang w:val="en-US"/>
        </w:rPr>
        <w:t xml:space="preserve"> (where the Vocative is receding, cf. Friedman 1993:</w:t>
      </w:r>
      <w:r w:rsidR="00A649C9">
        <w:rPr>
          <w:lang w:val="en-US"/>
        </w:rPr>
        <w:t xml:space="preserve"> </w:t>
      </w:r>
      <w:r w:rsidR="005A028B" w:rsidRPr="007D4FA6">
        <w:rPr>
          <w:lang w:val="en-US"/>
        </w:rPr>
        <w:t>263–264)</w:t>
      </w:r>
      <w:r w:rsidR="00AA6EB9" w:rsidRPr="007D4FA6">
        <w:rPr>
          <w:lang w:val="en-US"/>
        </w:rPr>
        <w:t xml:space="preserve">, and Bulgarian. </w:t>
      </w:r>
      <w:r w:rsidR="004E4D1D" w:rsidRPr="007D4FA6">
        <w:rPr>
          <w:lang w:val="en-US"/>
        </w:rPr>
        <w:t xml:space="preserve">Russian has within the past two centuries developed a </w:t>
      </w:r>
      <w:r w:rsidR="00143202">
        <w:rPr>
          <w:lang w:val="en-US"/>
        </w:rPr>
        <w:t>‘</w:t>
      </w:r>
      <w:r w:rsidR="004E4D1D" w:rsidRPr="007D4FA6">
        <w:rPr>
          <w:lang w:val="en-US"/>
        </w:rPr>
        <w:t>new</w:t>
      </w:r>
      <w:r w:rsidR="00143202">
        <w:rPr>
          <w:lang w:val="en-US"/>
        </w:rPr>
        <w:t>’</w:t>
      </w:r>
      <w:r w:rsidR="004E4D1D" w:rsidRPr="007D4FA6">
        <w:rPr>
          <w:lang w:val="en-US"/>
        </w:rPr>
        <w:t xml:space="preserve"> </w:t>
      </w:r>
      <w:r w:rsidR="00AA6EB9" w:rsidRPr="007D4FA6">
        <w:rPr>
          <w:lang w:val="en-US"/>
        </w:rPr>
        <w:t>V</w:t>
      </w:r>
      <w:r w:rsidR="004E4D1D" w:rsidRPr="007D4FA6">
        <w:rPr>
          <w:lang w:val="en-US"/>
        </w:rPr>
        <w:t>ocative (An</w:t>
      </w:r>
      <w:r w:rsidR="00FC7A59">
        <w:rPr>
          <w:lang w:val="en-US"/>
        </w:rPr>
        <w:t xml:space="preserve">dersen 2012) that truncates the </w:t>
      </w:r>
      <w:r w:rsidR="00FC7A59">
        <w:rPr>
          <w:lang w:val="en-US"/>
        </w:rPr>
        <w:noBreakHyphen/>
      </w:r>
      <w:r w:rsidR="004E4D1D" w:rsidRPr="007D4FA6">
        <w:rPr>
          <w:i/>
          <w:lang w:val="en-US"/>
        </w:rPr>
        <w:t>a</w:t>
      </w:r>
      <w:r w:rsidR="004E4D1D" w:rsidRPr="007D4FA6">
        <w:rPr>
          <w:lang w:val="en-US"/>
        </w:rPr>
        <w:t xml:space="preserve"> in a-stem names for both women (</w:t>
      </w:r>
      <w:r w:rsidR="004E4D1D" w:rsidRPr="007D4FA6">
        <w:rPr>
          <w:i/>
          <w:lang w:val="en-US"/>
        </w:rPr>
        <w:t>Maš</w:t>
      </w:r>
      <w:r w:rsidR="004E4D1D" w:rsidRPr="007D4FA6">
        <w:rPr>
          <w:lang w:val="en-US"/>
        </w:rPr>
        <w:t xml:space="preserve">! from </w:t>
      </w:r>
      <w:r w:rsidR="004E4D1D" w:rsidRPr="007D4FA6">
        <w:rPr>
          <w:i/>
          <w:lang w:val="en-US"/>
        </w:rPr>
        <w:t>Maša</w:t>
      </w:r>
      <w:r w:rsidR="004E4D1D" w:rsidRPr="007D4FA6">
        <w:rPr>
          <w:lang w:val="en-US"/>
        </w:rPr>
        <w:t>) and men (</w:t>
      </w:r>
      <w:r w:rsidR="004E4D1D" w:rsidRPr="007D4FA6">
        <w:rPr>
          <w:i/>
          <w:lang w:val="en-US"/>
        </w:rPr>
        <w:t>Dim</w:t>
      </w:r>
      <w:r w:rsidR="004E4D1D" w:rsidRPr="007D4FA6">
        <w:rPr>
          <w:lang w:val="en-US"/>
        </w:rPr>
        <w:t xml:space="preserve">! from </w:t>
      </w:r>
      <w:r w:rsidR="004E4D1D" w:rsidRPr="007D4FA6">
        <w:rPr>
          <w:i/>
          <w:lang w:val="en-US"/>
        </w:rPr>
        <w:t>Dima</w:t>
      </w:r>
      <w:r w:rsidR="004E4D1D" w:rsidRPr="007D4FA6">
        <w:rPr>
          <w:lang w:val="en-US"/>
        </w:rPr>
        <w:t xml:space="preserve">). </w:t>
      </w:r>
      <w:r w:rsidR="0050519D" w:rsidRPr="007D4FA6">
        <w:rPr>
          <w:lang w:val="en-US"/>
        </w:rPr>
        <w:t>Possessive adjectives are likewise associated with humans and animals</w:t>
      </w:r>
      <w:r w:rsidR="00781384" w:rsidRPr="007D4FA6">
        <w:rPr>
          <w:lang w:val="en-US"/>
        </w:rPr>
        <w:t xml:space="preserve">, as in the following </w:t>
      </w:r>
      <w:r w:rsidR="00887F15">
        <w:rPr>
          <w:lang w:val="en-US"/>
        </w:rPr>
        <w:t xml:space="preserve">Czech </w:t>
      </w:r>
      <w:r w:rsidR="00781384" w:rsidRPr="007D4FA6">
        <w:rPr>
          <w:lang w:val="en-US"/>
        </w:rPr>
        <w:t>phrases.</w:t>
      </w:r>
    </w:p>
    <w:p w:rsidR="0050519D" w:rsidRPr="007D4FA6" w:rsidRDefault="0050519D" w:rsidP="00A622C8">
      <w:pPr>
        <w:rPr>
          <w:lang w:val="en-US"/>
        </w:rPr>
      </w:pPr>
    </w:p>
    <w:p w:rsidR="00781384" w:rsidRPr="007D4FA6" w:rsidRDefault="00781384" w:rsidP="00A622C8">
      <w:pPr>
        <w:rPr>
          <w:lang w:val="en-US"/>
        </w:rPr>
      </w:pPr>
      <w:r w:rsidRPr="007D4FA6">
        <w:rPr>
          <w:lang w:val="en-US"/>
        </w:rPr>
        <w:t>(13) Czech possessive adjectives (korpus.cz)</w:t>
      </w:r>
    </w:p>
    <w:p w:rsidR="0050519D" w:rsidRPr="007D4FA6" w:rsidRDefault="0050519D" w:rsidP="00A622C8">
      <w:pPr>
        <w:rPr>
          <w:i/>
          <w:lang w:val="en-US"/>
        </w:rPr>
      </w:pPr>
      <w:r w:rsidRPr="007D4FA6">
        <w:rPr>
          <w:i/>
          <w:lang w:val="en-US"/>
        </w:rPr>
        <w:t>bratrovo auto, tetina slova, kraví hlavy</w:t>
      </w:r>
    </w:p>
    <w:p w:rsidR="004E4D1D" w:rsidRPr="007D4FA6" w:rsidRDefault="00781384" w:rsidP="00A622C8">
      <w:pPr>
        <w:rPr>
          <w:lang w:val="en-US"/>
        </w:rPr>
      </w:pPr>
      <w:r w:rsidRPr="007D4FA6">
        <w:rPr>
          <w:lang w:val="en-US"/>
        </w:rPr>
        <w:t>‘</w:t>
      </w:r>
      <w:r w:rsidRPr="007D4FA6">
        <w:rPr>
          <w:b/>
          <w:lang w:val="en-US"/>
        </w:rPr>
        <w:t>brother’s</w:t>
      </w:r>
      <w:r w:rsidRPr="007D4FA6">
        <w:rPr>
          <w:lang w:val="en-US"/>
        </w:rPr>
        <w:t xml:space="preserve"> car, </w:t>
      </w:r>
      <w:r w:rsidRPr="007D4FA6">
        <w:rPr>
          <w:b/>
          <w:lang w:val="en-US"/>
        </w:rPr>
        <w:t>aunt’s</w:t>
      </w:r>
      <w:r w:rsidRPr="007D4FA6">
        <w:rPr>
          <w:lang w:val="en-US"/>
        </w:rPr>
        <w:t xml:space="preserve"> words, </w:t>
      </w:r>
      <w:r w:rsidRPr="007D4FA6">
        <w:rPr>
          <w:b/>
          <w:lang w:val="en-US"/>
        </w:rPr>
        <w:t>cow’s</w:t>
      </w:r>
      <w:r w:rsidRPr="007D4FA6">
        <w:rPr>
          <w:lang w:val="en-US"/>
        </w:rPr>
        <w:t xml:space="preserve"> heads’</w:t>
      </w:r>
    </w:p>
    <w:p w:rsidR="00781384" w:rsidRPr="007D4FA6" w:rsidRDefault="00781384" w:rsidP="00A622C8">
      <w:pPr>
        <w:rPr>
          <w:lang w:val="en-US"/>
        </w:rPr>
      </w:pPr>
    </w:p>
    <w:p w:rsidR="00A15323" w:rsidRPr="007D4FA6" w:rsidRDefault="00E93058" w:rsidP="00A622C8">
      <w:pPr>
        <w:rPr>
          <w:lang w:val="en-US"/>
        </w:rPr>
      </w:pPr>
      <w:r w:rsidRPr="007D4FA6">
        <w:rPr>
          <w:lang w:val="en-US"/>
        </w:rPr>
        <w:t xml:space="preserve">Most of the Slavonic languages have some use of numerals specific to the counting of </w:t>
      </w:r>
      <w:r w:rsidR="00D0622C" w:rsidRPr="007D4FA6">
        <w:rPr>
          <w:lang w:val="en-US"/>
        </w:rPr>
        <w:t xml:space="preserve">(usually </w:t>
      </w:r>
      <w:r w:rsidRPr="007D4FA6">
        <w:rPr>
          <w:lang w:val="en-US"/>
        </w:rPr>
        <w:t>male</w:t>
      </w:r>
      <w:r w:rsidR="00D0622C" w:rsidRPr="007D4FA6">
        <w:rPr>
          <w:lang w:val="en-US"/>
        </w:rPr>
        <w:t>)</w:t>
      </w:r>
      <w:r w:rsidRPr="007D4FA6">
        <w:rPr>
          <w:lang w:val="en-US"/>
        </w:rPr>
        <w:t xml:space="preserve"> human beings. </w:t>
      </w:r>
      <w:r w:rsidR="00D0622C" w:rsidRPr="007D4FA6">
        <w:rPr>
          <w:lang w:val="en-US"/>
        </w:rPr>
        <w:t xml:space="preserve">Russian collective numerals such as </w:t>
      </w:r>
      <w:r w:rsidR="00D0622C" w:rsidRPr="007D4FA6">
        <w:rPr>
          <w:i/>
          <w:lang w:val="en-US"/>
        </w:rPr>
        <w:t>dvoe</w:t>
      </w:r>
      <w:r w:rsidR="00D0622C" w:rsidRPr="007D4FA6">
        <w:rPr>
          <w:lang w:val="en-US"/>
        </w:rPr>
        <w:t xml:space="preserve"> ‘2’, </w:t>
      </w:r>
      <w:r w:rsidR="00D0622C" w:rsidRPr="007D4FA6">
        <w:rPr>
          <w:i/>
          <w:lang w:val="en-US"/>
        </w:rPr>
        <w:t>troe</w:t>
      </w:r>
      <w:r w:rsidR="00D0622C" w:rsidRPr="007D4FA6">
        <w:rPr>
          <w:lang w:val="en-US"/>
        </w:rPr>
        <w:t xml:space="preserve"> ‘3’, </w:t>
      </w:r>
      <w:r w:rsidR="00D0622C" w:rsidRPr="007D4FA6">
        <w:rPr>
          <w:i/>
          <w:lang w:val="en-US"/>
        </w:rPr>
        <w:t>četvero</w:t>
      </w:r>
      <w:r w:rsidR="00D0622C" w:rsidRPr="007D4FA6">
        <w:rPr>
          <w:lang w:val="en-US"/>
        </w:rPr>
        <w:t xml:space="preserve"> ‘4’, </w:t>
      </w:r>
      <w:r w:rsidR="00D0622C" w:rsidRPr="007D4FA6">
        <w:rPr>
          <w:i/>
          <w:lang w:val="en-US"/>
        </w:rPr>
        <w:t>pjatero</w:t>
      </w:r>
      <w:r w:rsidR="00D0622C" w:rsidRPr="007D4FA6">
        <w:rPr>
          <w:lang w:val="en-US"/>
        </w:rPr>
        <w:t xml:space="preserve"> ‘5’ tend to have only </w:t>
      </w:r>
      <w:r w:rsidR="00AE37E2" w:rsidRPr="007D4FA6">
        <w:rPr>
          <w:lang w:val="en-US"/>
        </w:rPr>
        <w:t xml:space="preserve">human </w:t>
      </w:r>
      <w:r w:rsidR="00D0622C" w:rsidRPr="007D4FA6">
        <w:rPr>
          <w:lang w:val="en-US"/>
        </w:rPr>
        <w:t>referents. Polish and Slovak have special virile-only numerals that require specific syntax.</w:t>
      </w:r>
      <w:r w:rsidR="00894534" w:rsidRPr="007D4FA6">
        <w:rPr>
          <w:lang w:val="en-US"/>
        </w:rPr>
        <w:t xml:space="preserve"> Compare example (1</w:t>
      </w:r>
      <w:r w:rsidR="009142E5" w:rsidRPr="007D4FA6">
        <w:rPr>
          <w:lang w:val="en-US"/>
        </w:rPr>
        <w:t>4</w:t>
      </w:r>
      <w:r w:rsidR="00894534" w:rsidRPr="007D4FA6">
        <w:rPr>
          <w:lang w:val="en-US"/>
        </w:rPr>
        <w:t>), which has a virile referent ‘man’</w:t>
      </w:r>
      <w:r w:rsidR="003B2506" w:rsidRPr="007D4FA6">
        <w:rPr>
          <w:lang w:val="en-US"/>
        </w:rPr>
        <w:t xml:space="preserve"> in the Genitive Plural</w:t>
      </w:r>
      <w:r w:rsidR="00894534" w:rsidRPr="007D4FA6">
        <w:rPr>
          <w:lang w:val="en-US"/>
        </w:rPr>
        <w:t xml:space="preserve">, a special virile numeral </w:t>
      </w:r>
      <w:r w:rsidR="00894534" w:rsidRPr="007D4FA6">
        <w:rPr>
          <w:i/>
          <w:lang w:val="en-US"/>
        </w:rPr>
        <w:t>dwóch</w:t>
      </w:r>
      <w:r w:rsidR="00894534" w:rsidRPr="007D4FA6">
        <w:rPr>
          <w:lang w:val="en-US"/>
        </w:rPr>
        <w:t xml:space="preserve"> ‘2’, and Neuter Singular agreement in the Past tense, with example (1</w:t>
      </w:r>
      <w:r w:rsidR="009142E5" w:rsidRPr="007D4FA6">
        <w:rPr>
          <w:lang w:val="en-US"/>
        </w:rPr>
        <w:t>5</w:t>
      </w:r>
      <w:r w:rsidR="00894534" w:rsidRPr="007D4FA6">
        <w:rPr>
          <w:lang w:val="en-US"/>
        </w:rPr>
        <w:t>), which has a female human referent ‘woman’, and the usual numeral and verbal agreement expected for all feminine nouns.</w:t>
      </w:r>
    </w:p>
    <w:p w:rsidR="00D0622C" w:rsidRPr="007D4FA6" w:rsidRDefault="00D0622C" w:rsidP="00A622C8">
      <w:pPr>
        <w:rPr>
          <w:lang w:val="en-US"/>
        </w:rPr>
      </w:pPr>
    </w:p>
    <w:p w:rsidR="00894534" w:rsidRPr="007D4FA6" w:rsidRDefault="00894534" w:rsidP="00A622C8">
      <w:pPr>
        <w:rPr>
          <w:lang w:val="en-US"/>
        </w:rPr>
      </w:pPr>
      <w:r w:rsidRPr="007D4FA6">
        <w:rPr>
          <w:lang w:val="en-US"/>
        </w:rPr>
        <w:t>(1</w:t>
      </w:r>
      <w:r w:rsidR="009142E5" w:rsidRPr="007D4FA6">
        <w:rPr>
          <w:lang w:val="en-US"/>
        </w:rPr>
        <w:t>4</w:t>
      </w:r>
      <w:r w:rsidRPr="007D4FA6">
        <w:rPr>
          <w:lang w:val="en-US"/>
        </w:rPr>
        <w:t>) Polish virile numeral syntax, Marek Krajewski; Mariusz Czubaj 2009 (nkjp.pl)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1417"/>
        <w:gridCol w:w="5517"/>
      </w:tblGrid>
      <w:tr w:rsidR="00323028" w:rsidRPr="007D4FA6" w:rsidTr="003B2506">
        <w:tc>
          <w:tcPr>
            <w:tcW w:w="2122" w:type="dxa"/>
          </w:tcPr>
          <w:p w:rsidR="00323028" w:rsidRPr="007D4FA6" w:rsidRDefault="00323028" w:rsidP="00A622C8">
            <w:pPr>
              <w:rPr>
                <w:i/>
                <w:lang w:val="en-US"/>
              </w:rPr>
            </w:pPr>
            <w:r w:rsidRPr="007D4FA6">
              <w:rPr>
                <w:i/>
                <w:lang w:val="en-US"/>
              </w:rPr>
              <w:t>Podeszł</w:t>
            </w:r>
            <w:r w:rsidR="003B2506" w:rsidRPr="007D4FA6">
              <w:rPr>
                <w:i/>
                <w:lang w:val="en-US"/>
              </w:rPr>
              <w:t>-</w:t>
            </w:r>
            <w:r w:rsidRPr="007D4FA6">
              <w:rPr>
                <w:i/>
                <w:lang w:val="en-US"/>
              </w:rPr>
              <w:t>o</w:t>
            </w:r>
          </w:p>
        </w:tc>
        <w:tc>
          <w:tcPr>
            <w:tcW w:w="1417" w:type="dxa"/>
          </w:tcPr>
          <w:p w:rsidR="00323028" w:rsidRPr="007D4FA6" w:rsidRDefault="00323028" w:rsidP="00A622C8">
            <w:pPr>
              <w:rPr>
                <w:i/>
                <w:lang w:val="en-US"/>
              </w:rPr>
            </w:pPr>
            <w:r w:rsidRPr="007D4FA6">
              <w:rPr>
                <w:i/>
                <w:lang w:val="en-US"/>
              </w:rPr>
              <w:t>dwóch</w:t>
            </w:r>
          </w:p>
        </w:tc>
        <w:tc>
          <w:tcPr>
            <w:tcW w:w="5517" w:type="dxa"/>
          </w:tcPr>
          <w:p w:rsidR="00323028" w:rsidRPr="007D4FA6" w:rsidRDefault="00323028" w:rsidP="00A622C8">
            <w:pPr>
              <w:rPr>
                <w:i/>
                <w:lang w:val="en-US"/>
              </w:rPr>
            </w:pPr>
            <w:r w:rsidRPr="007D4FA6">
              <w:rPr>
                <w:i/>
                <w:lang w:val="en-US"/>
              </w:rPr>
              <w:t>mężczyzn.</w:t>
            </w:r>
          </w:p>
        </w:tc>
      </w:tr>
      <w:tr w:rsidR="00323028" w:rsidRPr="007D4FA6" w:rsidTr="003B2506">
        <w:tc>
          <w:tcPr>
            <w:tcW w:w="2122" w:type="dxa"/>
          </w:tcPr>
          <w:p w:rsidR="00323028" w:rsidRPr="007D4FA6" w:rsidRDefault="003B2506" w:rsidP="00A622C8">
            <w:pPr>
              <w:rPr>
                <w:lang w:val="en-US"/>
              </w:rPr>
            </w:pPr>
            <w:r w:rsidRPr="007D4FA6">
              <w:rPr>
                <w:lang w:val="en-US"/>
              </w:rPr>
              <w:t>Came.up-Neut.Sg</w:t>
            </w:r>
          </w:p>
        </w:tc>
        <w:tc>
          <w:tcPr>
            <w:tcW w:w="1417" w:type="dxa"/>
          </w:tcPr>
          <w:p w:rsidR="00323028" w:rsidRPr="007D4FA6" w:rsidRDefault="003B2506" w:rsidP="00A622C8">
            <w:pPr>
              <w:rPr>
                <w:lang w:val="en-US"/>
              </w:rPr>
            </w:pPr>
            <w:r w:rsidRPr="007D4FA6">
              <w:rPr>
                <w:lang w:val="en-US"/>
              </w:rPr>
              <w:t>two.Virile</w:t>
            </w:r>
          </w:p>
        </w:tc>
        <w:tc>
          <w:tcPr>
            <w:tcW w:w="5517" w:type="dxa"/>
          </w:tcPr>
          <w:p w:rsidR="00323028" w:rsidRPr="007D4FA6" w:rsidRDefault="003B2506" w:rsidP="00A622C8">
            <w:pPr>
              <w:rPr>
                <w:lang w:val="en-US"/>
              </w:rPr>
            </w:pPr>
            <w:r w:rsidRPr="007D4FA6">
              <w:rPr>
                <w:lang w:val="en-US"/>
              </w:rPr>
              <w:t>man.GenPl</w:t>
            </w:r>
          </w:p>
        </w:tc>
      </w:tr>
    </w:tbl>
    <w:p w:rsidR="00894534" w:rsidRPr="007D4FA6" w:rsidRDefault="003B2506" w:rsidP="00A622C8">
      <w:pPr>
        <w:rPr>
          <w:lang w:val="en-US"/>
        </w:rPr>
      </w:pPr>
      <w:r w:rsidRPr="007D4FA6">
        <w:rPr>
          <w:lang w:val="en-US"/>
        </w:rPr>
        <w:t>‘</w:t>
      </w:r>
      <w:r w:rsidRPr="007D4FA6">
        <w:rPr>
          <w:b/>
          <w:lang w:val="en-US"/>
        </w:rPr>
        <w:t>Two men came up</w:t>
      </w:r>
      <w:r w:rsidRPr="007D4FA6">
        <w:rPr>
          <w:lang w:val="en-US"/>
        </w:rPr>
        <w:t>.’</w:t>
      </w:r>
    </w:p>
    <w:p w:rsidR="003B2506" w:rsidRPr="007D4FA6" w:rsidRDefault="003B2506" w:rsidP="00A622C8">
      <w:pPr>
        <w:rPr>
          <w:lang w:val="en-US"/>
        </w:rPr>
      </w:pPr>
    </w:p>
    <w:p w:rsidR="00894534" w:rsidRPr="007D4FA6" w:rsidRDefault="003B2506" w:rsidP="00A622C8">
      <w:pPr>
        <w:rPr>
          <w:lang w:val="en-US"/>
        </w:rPr>
      </w:pPr>
      <w:r w:rsidRPr="007D4FA6">
        <w:rPr>
          <w:lang w:val="en-US"/>
        </w:rPr>
        <w:t>(1</w:t>
      </w:r>
      <w:r w:rsidR="009142E5" w:rsidRPr="007D4FA6">
        <w:rPr>
          <w:lang w:val="en-US"/>
        </w:rPr>
        <w:t>5</w:t>
      </w:r>
      <w:r w:rsidRPr="007D4FA6">
        <w:rPr>
          <w:lang w:val="en-US"/>
        </w:rPr>
        <w:t xml:space="preserve">) Polish non-virile numeral syntax </w:t>
      </w:r>
      <w:r w:rsidR="00894534" w:rsidRPr="007D4FA6">
        <w:rPr>
          <w:lang w:val="en-US"/>
        </w:rPr>
        <w:t>Andrzej Sapkowski 1996</w:t>
      </w:r>
      <w:r w:rsidRPr="007D4FA6">
        <w:rPr>
          <w:lang w:val="en-US"/>
        </w:rPr>
        <w:t xml:space="preserve"> (nkjp.pl)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1417"/>
        <w:gridCol w:w="1276"/>
        <w:gridCol w:w="992"/>
        <w:gridCol w:w="4383"/>
      </w:tblGrid>
      <w:tr w:rsidR="00315A05" w:rsidRPr="007D4FA6" w:rsidTr="00045CD5">
        <w:tc>
          <w:tcPr>
            <w:tcW w:w="988" w:type="dxa"/>
          </w:tcPr>
          <w:p w:rsidR="00315A05" w:rsidRPr="007D4FA6" w:rsidRDefault="00315A05" w:rsidP="00A622C8">
            <w:pPr>
              <w:rPr>
                <w:i/>
                <w:lang w:val="en-US"/>
              </w:rPr>
            </w:pPr>
            <w:r w:rsidRPr="007D4FA6">
              <w:rPr>
                <w:i/>
                <w:lang w:val="en-US"/>
              </w:rPr>
              <w:t>Za</w:t>
            </w:r>
          </w:p>
        </w:tc>
        <w:tc>
          <w:tcPr>
            <w:tcW w:w="1417" w:type="dxa"/>
          </w:tcPr>
          <w:p w:rsidR="00315A05" w:rsidRPr="007D4FA6" w:rsidRDefault="00315A05" w:rsidP="00A622C8">
            <w:pPr>
              <w:rPr>
                <w:i/>
                <w:lang w:val="en-US"/>
              </w:rPr>
            </w:pPr>
            <w:r w:rsidRPr="007D4FA6">
              <w:rPr>
                <w:i/>
                <w:lang w:val="en-US"/>
              </w:rPr>
              <w:t>sągiem</w:t>
            </w:r>
          </w:p>
        </w:tc>
        <w:tc>
          <w:tcPr>
            <w:tcW w:w="1276" w:type="dxa"/>
          </w:tcPr>
          <w:p w:rsidR="00315A05" w:rsidRPr="007D4FA6" w:rsidRDefault="00315A05" w:rsidP="00A622C8">
            <w:pPr>
              <w:rPr>
                <w:i/>
                <w:lang w:val="en-US"/>
              </w:rPr>
            </w:pPr>
            <w:r w:rsidRPr="007D4FA6">
              <w:rPr>
                <w:i/>
                <w:lang w:val="en-US"/>
              </w:rPr>
              <w:t>siedział-y</w:t>
            </w:r>
          </w:p>
        </w:tc>
        <w:tc>
          <w:tcPr>
            <w:tcW w:w="992" w:type="dxa"/>
          </w:tcPr>
          <w:p w:rsidR="00315A05" w:rsidRPr="007D4FA6" w:rsidRDefault="00315A05" w:rsidP="00A622C8">
            <w:pPr>
              <w:rPr>
                <w:i/>
                <w:lang w:val="en-US"/>
              </w:rPr>
            </w:pPr>
            <w:r w:rsidRPr="007D4FA6">
              <w:rPr>
                <w:i/>
                <w:lang w:val="en-US"/>
              </w:rPr>
              <w:t>dwie</w:t>
            </w:r>
          </w:p>
        </w:tc>
        <w:tc>
          <w:tcPr>
            <w:tcW w:w="4383" w:type="dxa"/>
          </w:tcPr>
          <w:p w:rsidR="00315A05" w:rsidRPr="007D4FA6" w:rsidRDefault="00315A05" w:rsidP="00A622C8">
            <w:pPr>
              <w:rPr>
                <w:i/>
                <w:lang w:val="en-US"/>
              </w:rPr>
            </w:pPr>
            <w:r w:rsidRPr="007D4FA6">
              <w:rPr>
                <w:i/>
                <w:lang w:val="en-US"/>
              </w:rPr>
              <w:t>kobiet</w:t>
            </w:r>
            <w:r w:rsidR="00045CD5" w:rsidRPr="007D4FA6">
              <w:rPr>
                <w:i/>
                <w:lang w:val="en-US"/>
              </w:rPr>
              <w:t>-</w:t>
            </w:r>
            <w:r w:rsidRPr="007D4FA6">
              <w:rPr>
                <w:i/>
                <w:lang w:val="en-US"/>
              </w:rPr>
              <w:t>y.</w:t>
            </w:r>
          </w:p>
        </w:tc>
      </w:tr>
      <w:tr w:rsidR="00315A05" w:rsidRPr="007D4FA6" w:rsidTr="00045CD5">
        <w:tc>
          <w:tcPr>
            <w:tcW w:w="988" w:type="dxa"/>
          </w:tcPr>
          <w:p w:rsidR="00315A05" w:rsidRPr="007D4FA6" w:rsidRDefault="00315A05" w:rsidP="00A622C8">
            <w:pPr>
              <w:rPr>
                <w:lang w:val="en-US"/>
              </w:rPr>
            </w:pPr>
            <w:r w:rsidRPr="007D4FA6">
              <w:rPr>
                <w:lang w:val="en-US"/>
              </w:rPr>
              <w:t>behind</w:t>
            </w:r>
          </w:p>
        </w:tc>
        <w:tc>
          <w:tcPr>
            <w:tcW w:w="1417" w:type="dxa"/>
          </w:tcPr>
          <w:p w:rsidR="00315A05" w:rsidRPr="007D4FA6" w:rsidRDefault="00315A05" w:rsidP="00A622C8">
            <w:pPr>
              <w:rPr>
                <w:lang w:val="en-US"/>
              </w:rPr>
            </w:pPr>
            <w:r w:rsidRPr="007D4FA6">
              <w:rPr>
                <w:lang w:val="en-US"/>
              </w:rPr>
              <w:t>wood.pile</w:t>
            </w:r>
          </w:p>
        </w:tc>
        <w:tc>
          <w:tcPr>
            <w:tcW w:w="1276" w:type="dxa"/>
          </w:tcPr>
          <w:p w:rsidR="00315A05" w:rsidRPr="007D4FA6" w:rsidRDefault="00315A05" w:rsidP="00A622C8">
            <w:pPr>
              <w:rPr>
                <w:lang w:val="en-US"/>
              </w:rPr>
            </w:pPr>
            <w:r w:rsidRPr="007D4FA6">
              <w:rPr>
                <w:lang w:val="en-US"/>
              </w:rPr>
              <w:t>sat-Pl</w:t>
            </w:r>
          </w:p>
        </w:tc>
        <w:tc>
          <w:tcPr>
            <w:tcW w:w="992" w:type="dxa"/>
          </w:tcPr>
          <w:p w:rsidR="00315A05" w:rsidRPr="007D4FA6" w:rsidRDefault="00315A05" w:rsidP="00A622C8">
            <w:pPr>
              <w:rPr>
                <w:lang w:val="en-US"/>
              </w:rPr>
            </w:pPr>
            <w:r w:rsidRPr="007D4FA6">
              <w:rPr>
                <w:lang w:val="en-US"/>
              </w:rPr>
              <w:t>two</w:t>
            </w:r>
          </w:p>
        </w:tc>
        <w:tc>
          <w:tcPr>
            <w:tcW w:w="4383" w:type="dxa"/>
          </w:tcPr>
          <w:p w:rsidR="00315A05" w:rsidRPr="007D4FA6" w:rsidRDefault="00315A05" w:rsidP="00A622C8">
            <w:pPr>
              <w:rPr>
                <w:lang w:val="en-US"/>
              </w:rPr>
            </w:pPr>
            <w:r w:rsidRPr="007D4FA6">
              <w:rPr>
                <w:lang w:val="en-US"/>
              </w:rPr>
              <w:t>woman</w:t>
            </w:r>
            <w:r w:rsidR="00045CD5" w:rsidRPr="007D4FA6">
              <w:rPr>
                <w:lang w:val="en-US"/>
              </w:rPr>
              <w:t>-NomPl</w:t>
            </w:r>
          </w:p>
        </w:tc>
      </w:tr>
    </w:tbl>
    <w:p w:rsidR="00894534" w:rsidRPr="007D4FA6" w:rsidRDefault="00045CD5" w:rsidP="00A622C8">
      <w:pPr>
        <w:rPr>
          <w:lang w:val="en-US"/>
        </w:rPr>
      </w:pPr>
      <w:r w:rsidRPr="007D4FA6">
        <w:rPr>
          <w:lang w:val="en-US"/>
        </w:rPr>
        <w:t>‘Two women sat behind the woodpile.’</w:t>
      </w:r>
    </w:p>
    <w:p w:rsidR="00256011" w:rsidRPr="007D4FA6" w:rsidRDefault="00256011" w:rsidP="00A622C8">
      <w:pPr>
        <w:rPr>
          <w:lang w:val="en-US"/>
        </w:rPr>
      </w:pPr>
    </w:p>
    <w:p w:rsidR="00256011" w:rsidRPr="007D4FA6" w:rsidRDefault="00256011" w:rsidP="00A622C8">
      <w:pPr>
        <w:rPr>
          <w:lang w:val="en-US"/>
        </w:rPr>
      </w:pPr>
      <w:r w:rsidRPr="007D4FA6">
        <w:rPr>
          <w:lang w:val="en-US"/>
        </w:rPr>
        <w:t xml:space="preserve">Although Bulgarian and Macedonian have mostly been left aside </w:t>
      </w:r>
      <w:r w:rsidR="00D7345E">
        <w:rPr>
          <w:lang w:val="en-US"/>
        </w:rPr>
        <w:t>here</w:t>
      </w:r>
      <w:r w:rsidRPr="007D4FA6">
        <w:rPr>
          <w:lang w:val="en-US"/>
        </w:rPr>
        <w:t xml:space="preserve"> due to their lack of nominal morphology, these languages have developed virile numerals</w:t>
      </w:r>
      <w:r w:rsidR="00522E2E" w:rsidRPr="007D4FA6">
        <w:rPr>
          <w:lang w:val="en-US"/>
        </w:rPr>
        <w:t xml:space="preserve"> (Townsend </w:t>
      </w:r>
      <w:r w:rsidR="00BD6A2D">
        <w:rPr>
          <w:lang w:val="en-US"/>
        </w:rPr>
        <w:t>and</w:t>
      </w:r>
      <w:r w:rsidR="00522E2E" w:rsidRPr="007D4FA6">
        <w:rPr>
          <w:lang w:val="en-US"/>
        </w:rPr>
        <w:t xml:space="preserve"> Janda 1996:</w:t>
      </w:r>
      <w:r w:rsidR="00D7345E">
        <w:rPr>
          <w:lang w:val="en-US"/>
        </w:rPr>
        <w:t xml:space="preserve"> </w:t>
      </w:r>
      <w:r w:rsidR="00522E2E" w:rsidRPr="007D4FA6">
        <w:rPr>
          <w:lang w:val="en-US"/>
        </w:rPr>
        <w:t>193–194)</w:t>
      </w:r>
      <w:r w:rsidRPr="007D4FA6">
        <w:rPr>
          <w:lang w:val="en-US"/>
        </w:rPr>
        <w:t>. In Bulgarian these numerals tend to end in -</w:t>
      </w:r>
      <w:r w:rsidRPr="007D4FA6">
        <w:rPr>
          <w:i/>
          <w:lang w:val="en-US"/>
        </w:rPr>
        <w:t>ma</w:t>
      </w:r>
      <w:r w:rsidRPr="007D4FA6">
        <w:rPr>
          <w:lang w:val="en-US"/>
        </w:rPr>
        <w:t xml:space="preserve">, as in </w:t>
      </w:r>
      <w:r w:rsidRPr="007D4FA6">
        <w:rPr>
          <w:i/>
          <w:lang w:val="en-US"/>
        </w:rPr>
        <w:t>dvama</w:t>
      </w:r>
      <w:r w:rsidR="00C44A34" w:rsidRPr="007D4FA6">
        <w:rPr>
          <w:lang w:val="en-US"/>
        </w:rPr>
        <w:t xml:space="preserve"> ‘2’</w:t>
      </w:r>
      <w:r w:rsidRPr="007D4FA6">
        <w:rPr>
          <w:lang w:val="en-US"/>
        </w:rPr>
        <w:t xml:space="preserve">, </w:t>
      </w:r>
      <w:r w:rsidRPr="007D4FA6">
        <w:rPr>
          <w:i/>
          <w:lang w:val="en-US"/>
        </w:rPr>
        <w:t>četirima</w:t>
      </w:r>
      <w:r w:rsidR="00C44A34" w:rsidRPr="007D4FA6">
        <w:rPr>
          <w:lang w:val="en-US"/>
        </w:rPr>
        <w:t xml:space="preserve"> ‘4’</w:t>
      </w:r>
      <w:r w:rsidRPr="007D4FA6">
        <w:rPr>
          <w:lang w:val="en-US"/>
        </w:rPr>
        <w:t xml:space="preserve">, </w:t>
      </w:r>
      <w:r w:rsidRPr="007D4FA6">
        <w:rPr>
          <w:i/>
          <w:lang w:val="en-US"/>
        </w:rPr>
        <w:t>šestima</w:t>
      </w:r>
      <w:r w:rsidR="00C44A34" w:rsidRPr="007D4FA6">
        <w:rPr>
          <w:lang w:val="en-US"/>
        </w:rPr>
        <w:t xml:space="preserve"> ‘6’ (Scatton 1993:</w:t>
      </w:r>
      <w:r w:rsidR="00C214AE">
        <w:rPr>
          <w:lang w:val="en-US"/>
        </w:rPr>
        <w:t xml:space="preserve"> </w:t>
      </w:r>
      <w:r w:rsidR="00C44A34" w:rsidRPr="007D4FA6">
        <w:rPr>
          <w:lang w:val="en-US"/>
        </w:rPr>
        <w:t>209)</w:t>
      </w:r>
      <w:r w:rsidRPr="007D4FA6">
        <w:rPr>
          <w:lang w:val="en-US"/>
        </w:rPr>
        <w:t xml:space="preserve">, whereas in Macedonian these numerals end in </w:t>
      </w:r>
      <w:r w:rsidR="00AA6EB9" w:rsidRPr="007D4FA6">
        <w:rPr>
          <w:lang w:val="en-US"/>
        </w:rPr>
        <w:noBreakHyphen/>
      </w:r>
      <w:r w:rsidRPr="007D4FA6">
        <w:rPr>
          <w:i/>
          <w:lang w:val="en-US"/>
        </w:rPr>
        <w:t>ca</w:t>
      </w:r>
      <w:r w:rsidRPr="007D4FA6">
        <w:rPr>
          <w:lang w:val="en-US"/>
        </w:rPr>
        <w:t xml:space="preserve"> or </w:t>
      </w:r>
      <w:r w:rsidR="00AA6EB9" w:rsidRPr="007D4FA6">
        <w:rPr>
          <w:lang w:val="en-US"/>
        </w:rPr>
        <w:noBreakHyphen/>
      </w:r>
      <w:r w:rsidRPr="007D4FA6">
        <w:rPr>
          <w:i/>
          <w:lang w:val="en-US"/>
        </w:rPr>
        <w:t>mina</w:t>
      </w:r>
      <w:r w:rsidRPr="007D4FA6">
        <w:rPr>
          <w:lang w:val="en-US"/>
        </w:rPr>
        <w:t>, as in</w:t>
      </w:r>
      <w:r w:rsidR="00C44A34" w:rsidRPr="007D4FA6">
        <w:rPr>
          <w:lang w:val="en-US"/>
        </w:rPr>
        <w:t xml:space="preserve"> the corresponding</w:t>
      </w:r>
      <w:r w:rsidRPr="007D4FA6">
        <w:rPr>
          <w:lang w:val="en-US"/>
        </w:rPr>
        <w:t xml:space="preserve"> </w:t>
      </w:r>
      <w:r w:rsidR="00C44A34" w:rsidRPr="007D4FA6">
        <w:rPr>
          <w:i/>
          <w:lang w:val="en-US"/>
        </w:rPr>
        <w:t>dvajca</w:t>
      </w:r>
      <w:r w:rsidR="00C44A34" w:rsidRPr="007D4FA6">
        <w:rPr>
          <w:lang w:val="en-US"/>
        </w:rPr>
        <w:t xml:space="preserve">, </w:t>
      </w:r>
      <w:r w:rsidR="00C44A34" w:rsidRPr="007D4FA6">
        <w:rPr>
          <w:i/>
          <w:lang w:val="en-US"/>
        </w:rPr>
        <w:t>četvorica</w:t>
      </w:r>
      <w:r w:rsidR="00C44A34" w:rsidRPr="007D4FA6">
        <w:rPr>
          <w:lang w:val="en-US"/>
        </w:rPr>
        <w:t xml:space="preserve">, </w:t>
      </w:r>
      <w:r w:rsidR="00C44A34" w:rsidRPr="007D4FA6">
        <w:rPr>
          <w:i/>
          <w:lang w:val="en-US"/>
        </w:rPr>
        <w:t>šestmina</w:t>
      </w:r>
      <w:r w:rsidR="00C44A34" w:rsidRPr="007D4FA6">
        <w:rPr>
          <w:lang w:val="en-US"/>
        </w:rPr>
        <w:t xml:space="preserve"> (Friedman 1993:</w:t>
      </w:r>
      <w:r w:rsidR="00C214AE">
        <w:rPr>
          <w:lang w:val="en-US"/>
        </w:rPr>
        <w:t xml:space="preserve"> </w:t>
      </w:r>
      <w:r w:rsidR="00C44A34" w:rsidRPr="007D4FA6">
        <w:rPr>
          <w:lang w:val="en-US"/>
        </w:rPr>
        <w:t>267).</w:t>
      </w:r>
    </w:p>
    <w:p w:rsidR="00256011" w:rsidRPr="007D4FA6" w:rsidRDefault="00256011" w:rsidP="00A622C8">
      <w:pPr>
        <w:ind w:firstLine="720"/>
        <w:rPr>
          <w:lang w:val="en-US"/>
        </w:rPr>
      </w:pPr>
    </w:p>
    <w:p w:rsidR="00E44CFE" w:rsidRPr="007D4FA6" w:rsidRDefault="00934A50" w:rsidP="00A622C8">
      <w:pPr>
        <w:rPr>
          <w:lang w:val="en-US"/>
        </w:rPr>
      </w:pPr>
      <w:r>
        <w:rPr>
          <w:lang w:val="en-US"/>
        </w:rPr>
        <w:t>5.6.</w:t>
      </w:r>
      <w:r w:rsidR="00A622C8" w:rsidRPr="007D4FA6">
        <w:rPr>
          <w:lang w:val="en-US"/>
        </w:rPr>
        <w:t>2.</w:t>
      </w:r>
      <w:r w:rsidR="003D0EEC" w:rsidRPr="007D4FA6">
        <w:rPr>
          <w:lang w:val="en-US"/>
        </w:rPr>
        <w:t>3</w:t>
      </w:r>
      <w:r w:rsidR="00A622C8" w:rsidRPr="007D4FA6">
        <w:rPr>
          <w:lang w:val="en-US"/>
        </w:rPr>
        <w:t xml:space="preserve"> </w:t>
      </w:r>
      <w:r w:rsidR="00420430" w:rsidRPr="007D4FA6">
        <w:rPr>
          <w:lang w:val="en-US"/>
        </w:rPr>
        <w:t>H</w:t>
      </w:r>
      <w:r w:rsidR="00A90463" w:rsidRPr="007D4FA6">
        <w:rPr>
          <w:lang w:val="en-US"/>
        </w:rPr>
        <w:t>istory of animacy in Slav</w:t>
      </w:r>
      <w:r w:rsidR="00450BBE" w:rsidRPr="007D4FA6">
        <w:rPr>
          <w:lang w:val="en-US"/>
        </w:rPr>
        <w:t>on</w:t>
      </w:r>
      <w:r w:rsidR="00A90463" w:rsidRPr="007D4FA6">
        <w:rPr>
          <w:lang w:val="en-US"/>
        </w:rPr>
        <w:t>ic</w:t>
      </w:r>
    </w:p>
    <w:p w:rsidR="003D0EEC" w:rsidRPr="007D4FA6" w:rsidRDefault="003D0EEC" w:rsidP="00A622C8">
      <w:pPr>
        <w:rPr>
          <w:lang w:val="en-US"/>
        </w:rPr>
      </w:pPr>
      <w:r w:rsidRPr="007D4FA6">
        <w:rPr>
          <w:lang w:val="en-US"/>
        </w:rPr>
        <w:t xml:space="preserve">Given the complexity of distinctions summarized in Table 1, it is no surprise that a host of historical factors have contributed to the marking of animacy distinctions in the modern Slavonic languages. </w:t>
      </w:r>
      <w:r w:rsidR="00FA4C49" w:rsidRPr="007D4FA6">
        <w:rPr>
          <w:lang w:val="en-US"/>
        </w:rPr>
        <w:t xml:space="preserve">We observe a dynamic history of both pushes and pulls in the relationships between form and meaning. Pushes exert pressure to create distinctions that </w:t>
      </w:r>
      <w:r w:rsidR="00A463A4" w:rsidRPr="007D4FA6">
        <w:rPr>
          <w:lang w:val="en-US"/>
        </w:rPr>
        <w:t>were</w:t>
      </w:r>
      <w:r w:rsidR="00FA4C49" w:rsidRPr="007D4FA6">
        <w:rPr>
          <w:lang w:val="en-US"/>
        </w:rPr>
        <w:t xml:space="preserve"> eroded through phonological change and morphological leveling. </w:t>
      </w:r>
      <w:r w:rsidR="00A463A4" w:rsidRPr="007D4FA6">
        <w:rPr>
          <w:lang w:val="en-US"/>
        </w:rPr>
        <w:t xml:space="preserve">The most important </w:t>
      </w:r>
      <w:r w:rsidR="00934A50">
        <w:rPr>
          <w:lang w:val="en-US"/>
        </w:rPr>
        <w:t>push</w:t>
      </w:r>
      <w:r w:rsidR="00A463A4" w:rsidRPr="007D4FA6">
        <w:rPr>
          <w:lang w:val="en-US"/>
        </w:rPr>
        <w:t xml:space="preserve"> w</w:t>
      </w:r>
      <w:r w:rsidR="00934A50">
        <w:rPr>
          <w:lang w:val="en-US"/>
        </w:rPr>
        <w:t>as</w:t>
      </w:r>
      <w:r w:rsidR="00A463A4" w:rsidRPr="007D4FA6">
        <w:rPr>
          <w:lang w:val="en-US"/>
        </w:rPr>
        <w:t xml:space="preserve"> the loss of final consonants </w:t>
      </w:r>
      <w:r w:rsidR="00485088" w:rsidRPr="007D4FA6">
        <w:rPr>
          <w:lang w:val="en-US"/>
        </w:rPr>
        <w:t xml:space="preserve">in Early Proto-Slavic. </w:t>
      </w:r>
      <w:r w:rsidR="00FA4C49" w:rsidRPr="007D4FA6">
        <w:rPr>
          <w:lang w:val="en-US"/>
        </w:rPr>
        <w:t xml:space="preserve">Pulls come in the form of </w:t>
      </w:r>
      <w:r w:rsidR="00A463A4" w:rsidRPr="007D4FA6">
        <w:rPr>
          <w:lang w:val="en-US"/>
        </w:rPr>
        <w:t xml:space="preserve">opportunities to elaborate distinctions by repurposing extra morphology that became available </w:t>
      </w:r>
      <w:r w:rsidR="00A463A4" w:rsidRPr="007D4FA6">
        <w:rPr>
          <w:lang w:val="en-US"/>
        </w:rPr>
        <w:lastRenderedPageBreak/>
        <w:t>after the merger of six theme-vowel and six consonant-stem declensions into three genders in Late Common Slavic</w:t>
      </w:r>
      <w:r w:rsidR="00DB4FCB">
        <w:rPr>
          <w:lang w:val="en-US"/>
        </w:rPr>
        <w:t xml:space="preserve"> (Janda 2014)</w:t>
      </w:r>
      <w:r w:rsidR="00A463A4" w:rsidRPr="007D4FA6">
        <w:rPr>
          <w:lang w:val="en-US"/>
        </w:rPr>
        <w:t>.</w:t>
      </w:r>
      <w:r w:rsidR="00BC10A5" w:rsidRPr="007D4FA6">
        <w:rPr>
          <w:lang w:val="en-US"/>
        </w:rPr>
        <w:t xml:space="preserve"> </w:t>
      </w:r>
      <w:r w:rsidR="00F457AD" w:rsidRPr="007D4FA6">
        <w:rPr>
          <w:lang w:val="en-US"/>
        </w:rPr>
        <w:t>The most important pull</w:t>
      </w:r>
      <w:r w:rsidR="00914FC4" w:rsidRPr="007D4FA6">
        <w:rPr>
          <w:lang w:val="en-US"/>
        </w:rPr>
        <w:t>s</w:t>
      </w:r>
      <w:r w:rsidR="00F457AD" w:rsidRPr="007D4FA6">
        <w:rPr>
          <w:lang w:val="en-US"/>
        </w:rPr>
        <w:t xml:space="preserve"> w</w:t>
      </w:r>
      <w:r w:rsidR="00914FC4" w:rsidRPr="007D4FA6">
        <w:rPr>
          <w:lang w:val="en-US"/>
        </w:rPr>
        <w:t>ere</w:t>
      </w:r>
      <w:r w:rsidR="00F457AD" w:rsidRPr="007D4FA6">
        <w:rPr>
          <w:lang w:val="en-US"/>
        </w:rPr>
        <w:t xml:space="preserve"> </w:t>
      </w:r>
      <w:r w:rsidR="00914FC4" w:rsidRPr="007D4FA6">
        <w:rPr>
          <w:lang w:val="en-US"/>
        </w:rPr>
        <w:t xml:space="preserve">Dual morphology that became reinterpreted as Plural and </w:t>
      </w:r>
      <w:r w:rsidR="00F457AD" w:rsidRPr="007D4FA6">
        <w:rPr>
          <w:lang w:val="en-US"/>
        </w:rPr>
        <w:t>u-stem morphology that was inherited by o-stems in the merger of declensions. Both the pushes and the pulls targeted Masculine nouns</w:t>
      </w:r>
      <w:r w:rsidR="009F11B7" w:rsidRPr="007D4FA6">
        <w:rPr>
          <w:lang w:val="en-US"/>
        </w:rPr>
        <w:t xml:space="preserve"> which became the focus of most of the animacy distinctions in Slavonic languages.</w:t>
      </w:r>
    </w:p>
    <w:p w:rsidR="009F11B7" w:rsidRPr="007D4FA6" w:rsidRDefault="009F11B7" w:rsidP="00A622C8">
      <w:pPr>
        <w:rPr>
          <w:lang w:val="en-US"/>
        </w:rPr>
      </w:pPr>
    </w:p>
    <w:p w:rsidR="009F3183" w:rsidRPr="007D4FA6" w:rsidRDefault="009F11B7" w:rsidP="00A622C8">
      <w:pPr>
        <w:rPr>
          <w:lang w:val="en-US"/>
        </w:rPr>
      </w:pPr>
      <w:r w:rsidRPr="007D4FA6">
        <w:rPr>
          <w:lang w:val="en-US"/>
        </w:rPr>
        <w:t>In Proto-Indo-European, o-stem Masculine nouns had a Nominative Singular desinence *-</w:t>
      </w:r>
      <w:r w:rsidRPr="007D4FA6">
        <w:rPr>
          <w:i/>
          <w:lang w:val="en-US"/>
        </w:rPr>
        <w:t>os</w:t>
      </w:r>
      <w:r w:rsidRPr="007D4FA6">
        <w:rPr>
          <w:lang w:val="en-US"/>
        </w:rPr>
        <w:t xml:space="preserve"> which was distinct from the Accusative Singular *-</w:t>
      </w:r>
      <w:r w:rsidRPr="007D4FA6">
        <w:rPr>
          <w:i/>
          <w:lang w:val="en-US"/>
        </w:rPr>
        <w:t>om</w:t>
      </w:r>
      <w:r w:rsidRPr="007D4FA6">
        <w:rPr>
          <w:lang w:val="en-US"/>
        </w:rPr>
        <w:t xml:space="preserve">. The phonotactics of Late Common Slavic dictated rising sonority for all syllables, which was violated by the final consonants in those two desinences. The solution for these and many other word forms was to truncate the final consonant. </w:t>
      </w:r>
      <w:r w:rsidR="003E2FD3" w:rsidRPr="007D4FA6">
        <w:rPr>
          <w:lang w:val="en-US"/>
        </w:rPr>
        <w:t>For the o-stem Masculine nouns this truncation yielded -</w:t>
      </w:r>
      <w:r w:rsidR="003E2FD3" w:rsidRPr="007D4FA6">
        <w:rPr>
          <w:i/>
          <w:lang w:val="en-US"/>
        </w:rPr>
        <w:t>ъ</w:t>
      </w:r>
      <w:r w:rsidR="003E2FD3" w:rsidRPr="007D4FA6">
        <w:rPr>
          <w:lang w:val="en-US"/>
        </w:rPr>
        <w:t xml:space="preserve"> for both the Nominative Singular and the Accusative Singular (Feinberg 1978</w:t>
      </w:r>
      <w:r w:rsidR="00F50BAB" w:rsidRPr="007D4FA6">
        <w:rPr>
          <w:lang w:val="en-US"/>
        </w:rPr>
        <w:t xml:space="preserve">, Townsend </w:t>
      </w:r>
      <w:r w:rsidR="00BD6A2D">
        <w:rPr>
          <w:lang w:val="en-US"/>
        </w:rPr>
        <w:t>and</w:t>
      </w:r>
      <w:r w:rsidR="00F50BAB" w:rsidRPr="007D4FA6">
        <w:rPr>
          <w:lang w:val="en-US"/>
        </w:rPr>
        <w:t xml:space="preserve"> Janda 1996</w:t>
      </w:r>
      <w:r w:rsidR="003E2FD3" w:rsidRPr="007D4FA6">
        <w:rPr>
          <w:lang w:val="en-US"/>
        </w:rPr>
        <w:t xml:space="preserve">), creating a situation without morphological cues to determine whether a Masculine noun was the subject or the direct object of a verb. </w:t>
      </w:r>
      <w:r w:rsidR="00123DE5" w:rsidRPr="007D4FA6">
        <w:rPr>
          <w:lang w:val="en-US"/>
        </w:rPr>
        <w:t xml:space="preserve">This ambiguity was shared also by jo-stems and i-stems, both of which also included Masculine animate nouns. </w:t>
      </w:r>
      <w:r w:rsidR="009F3183" w:rsidRPr="007D4FA6">
        <w:rPr>
          <w:lang w:val="en-US"/>
        </w:rPr>
        <w:t xml:space="preserve">This was a potential problem for a language that did not use word order to disambiguate syntax, particularly when both the subject and the direct object of a verb were animate, as in this hypothetical sentence: </w:t>
      </w:r>
      <w:r w:rsidR="009F3183" w:rsidRPr="007D4FA6">
        <w:rPr>
          <w:i/>
          <w:lang w:val="en-US"/>
        </w:rPr>
        <w:t>otьcь ljubitъ bratrъ</w:t>
      </w:r>
      <w:r w:rsidR="009F3183" w:rsidRPr="007D4FA6">
        <w:rPr>
          <w:lang w:val="en-US"/>
        </w:rPr>
        <w:t xml:space="preserve"> ‘father loves brother</w:t>
      </w:r>
      <w:r w:rsidR="00D07A9D" w:rsidRPr="007D4FA6">
        <w:rPr>
          <w:lang w:val="en-US"/>
        </w:rPr>
        <w:t>/brother loves father</w:t>
      </w:r>
      <w:r w:rsidR="009F3183" w:rsidRPr="007D4FA6">
        <w:rPr>
          <w:lang w:val="en-US"/>
        </w:rPr>
        <w:t xml:space="preserve">’. </w:t>
      </w:r>
      <w:r w:rsidR="003E2FD3" w:rsidRPr="007D4FA6">
        <w:rPr>
          <w:lang w:val="en-US"/>
        </w:rPr>
        <w:t xml:space="preserve">As pointed out by </w:t>
      </w:r>
      <w:r w:rsidR="006F1DAB" w:rsidRPr="007D4FA6">
        <w:rPr>
          <w:lang w:val="en-US"/>
        </w:rPr>
        <w:t>Klenin (1983)</w:t>
      </w:r>
      <w:r w:rsidR="00F50BAB" w:rsidRPr="007D4FA6">
        <w:rPr>
          <w:lang w:val="en-US"/>
        </w:rPr>
        <w:t xml:space="preserve">, the implementation of the Genitive-Accusative Singular to resolve such ambiguity was motivated also by the existence of Genitive-Accusative forms in pronominal paradigms, plus the fact that a number of verbs (particularly verbs of perception) governed the Genitive case. Thus in Late Common Slavic we can presume that it was possible to say both </w:t>
      </w:r>
      <w:r w:rsidR="009F3183" w:rsidRPr="007D4FA6">
        <w:rPr>
          <w:i/>
          <w:lang w:val="en-US"/>
        </w:rPr>
        <w:t>otьcь ljubitъ jego</w:t>
      </w:r>
      <w:r w:rsidR="009F3183" w:rsidRPr="007D4FA6">
        <w:rPr>
          <w:lang w:val="en-US"/>
        </w:rPr>
        <w:t xml:space="preserve"> ‘father loves him’ and </w:t>
      </w:r>
      <w:r w:rsidR="009F3183" w:rsidRPr="007D4FA6">
        <w:rPr>
          <w:i/>
          <w:lang w:val="en-US"/>
        </w:rPr>
        <w:t>otьcь viditъ bratra</w:t>
      </w:r>
      <w:r w:rsidR="009F3183" w:rsidRPr="007D4FA6">
        <w:rPr>
          <w:lang w:val="en-US"/>
        </w:rPr>
        <w:t xml:space="preserve"> ‘father sees brother’, and this may have supported the use of the Genitive-Accusative in a sentence like </w:t>
      </w:r>
      <w:r w:rsidR="009F3183" w:rsidRPr="007D4FA6">
        <w:rPr>
          <w:i/>
          <w:lang w:val="en-US"/>
        </w:rPr>
        <w:t>otьcь ljubitъ bratra</w:t>
      </w:r>
      <w:r w:rsidR="009F3183" w:rsidRPr="007D4FA6">
        <w:rPr>
          <w:lang w:val="en-US"/>
        </w:rPr>
        <w:t xml:space="preserve"> ‘father loves brother’.</w:t>
      </w:r>
      <w:r w:rsidR="00FC540F" w:rsidRPr="007D4FA6">
        <w:rPr>
          <w:lang w:val="en-US"/>
        </w:rPr>
        <w:t xml:space="preserve"> Note that both Feminine and Masculine (mostly virile) a- and ja-stem nouns always had an Accusative Singular that was distinct from the Nominative Singular; </w:t>
      </w:r>
      <w:r w:rsidR="00AE37E2" w:rsidRPr="007D4FA6">
        <w:rPr>
          <w:lang w:val="en-US"/>
        </w:rPr>
        <w:t>futhermore</w:t>
      </w:r>
      <w:r w:rsidR="00FC540F" w:rsidRPr="007D4FA6">
        <w:rPr>
          <w:lang w:val="en-US"/>
        </w:rPr>
        <w:t xml:space="preserve"> the lack of such a distinction among Neuter nouns was unproblematic since these nouns rarely</w:t>
      </w:r>
      <w:r w:rsidR="00D07A9D" w:rsidRPr="007D4FA6">
        <w:rPr>
          <w:lang w:val="en-US"/>
        </w:rPr>
        <w:t xml:space="preserve"> serve as</w:t>
      </w:r>
      <w:r w:rsidR="00FC540F" w:rsidRPr="007D4FA6">
        <w:rPr>
          <w:lang w:val="en-US"/>
        </w:rPr>
        <w:t xml:space="preserve"> </w:t>
      </w:r>
      <w:r w:rsidR="00D07A9D" w:rsidRPr="007D4FA6">
        <w:rPr>
          <w:lang w:val="en-US"/>
        </w:rPr>
        <w:t>the subjects of transitive verbs</w:t>
      </w:r>
      <w:r w:rsidR="00FC540F" w:rsidRPr="007D4FA6">
        <w:rPr>
          <w:lang w:val="en-US"/>
        </w:rPr>
        <w:t>.</w:t>
      </w:r>
    </w:p>
    <w:p w:rsidR="008029EB" w:rsidRPr="007D4FA6" w:rsidRDefault="008029EB" w:rsidP="00A622C8">
      <w:pPr>
        <w:rPr>
          <w:lang w:val="en-US"/>
        </w:rPr>
      </w:pPr>
    </w:p>
    <w:p w:rsidR="00AE37E2" w:rsidRPr="007D4FA6" w:rsidRDefault="00E3651F" w:rsidP="00256011">
      <w:pPr>
        <w:rPr>
          <w:lang w:val="en-US"/>
        </w:rPr>
      </w:pPr>
      <w:r w:rsidRPr="007D4FA6">
        <w:rPr>
          <w:lang w:val="en-US"/>
        </w:rPr>
        <w:t>The story of the Genitive-Accusative Plural in West and East Slavonic is more complicated than one might suppose, since it cannot have been occasioned by any potential confusion of subjects and direct objects of transitive verbs as described above for the Singular number. Masculine nouns in Slavonic languages inherited distinct endings for marking subjects and direct objects, namely -</w:t>
      </w:r>
      <w:r w:rsidRPr="007D4FA6">
        <w:rPr>
          <w:i/>
          <w:lang w:val="en-US"/>
        </w:rPr>
        <w:t>i</w:t>
      </w:r>
      <w:r w:rsidRPr="007D4FA6">
        <w:rPr>
          <w:lang w:val="en-US"/>
        </w:rPr>
        <w:t xml:space="preserve"> for Nominative Plural and -</w:t>
      </w:r>
      <w:r w:rsidRPr="007D4FA6">
        <w:rPr>
          <w:i/>
          <w:lang w:val="en-US"/>
        </w:rPr>
        <w:t>y</w:t>
      </w:r>
      <w:r w:rsidRPr="007D4FA6">
        <w:rPr>
          <w:lang w:val="en-US"/>
        </w:rPr>
        <w:t xml:space="preserve"> for Accusative Plural. Furthermore, in West Slavonic</w:t>
      </w:r>
      <w:r w:rsidR="003936B0" w:rsidRPr="007D4FA6">
        <w:rPr>
          <w:lang w:val="en-US"/>
        </w:rPr>
        <w:t>,</w:t>
      </w:r>
      <w:r w:rsidRPr="007D4FA6">
        <w:rPr>
          <w:lang w:val="en-US"/>
        </w:rPr>
        <w:t xml:space="preserve"> original Accusative Plural -</w:t>
      </w:r>
      <w:r w:rsidRPr="007D4FA6">
        <w:rPr>
          <w:i/>
          <w:lang w:val="en-US"/>
        </w:rPr>
        <w:t>y</w:t>
      </w:r>
      <w:r w:rsidRPr="007D4FA6">
        <w:rPr>
          <w:lang w:val="en-US"/>
        </w:rPr>
        <w:t xml:space="preserve"> spread to the Nominative Plural</w:t>
      </w:r>
      <w:r w:rsidR="00AA226A" w:rsidRPr="007D4FA6">
        <w:rPr>
          <w:lang w:val="en-US"/>
        </w:rPr>
        <w:t xml:space="preserve"> only for nouns with referents low on the animacy hierarchy (inanimates in Czech, non-viriles in Polish and Slovak), which means that the Nominative and Accusative Plural were consistently distinct for referents high on the animacy hierarchy throughout the histories of those languages. And in East Slavonic languages the Genitive-Accusative Plural becomes established before the Accusative Plural -</w:t>
      </w:r>
      <w:r w:rsidR="00AA226A" w:rsidRPr="007D4FA6">
        <w:rPr>
          <w:i/>
          <w:lang w:val="en-US"/>
        </w:rPr>
        <w:t>y</w:t>
      </w:r>
      <w:r w:rsidR="00AA226A" w:rsidRPr="007D4FA6">
        <w:rPr>
          <w:lang w:val="en-US"/>
        </w:rPr>
        <w:t xml:space="preserve"> spread to the Nominative Plural for all Masculine o-stem nouns. </w:t>
      </w:r>
      <w:r w:rsidR="003936B0" w:rsidRPr="007D4FA6">
        <w:rPr>
          <w:lang w:val="en-US"/>
        </w:rPr>
        <w:t>Therefore</w:t>
      </w:r>
      <w:r w:rsidR="00AA226A" w:rsidRPr="007D4FA6">
        <w:rPr>
          <w:lang w:val="en-US"/>
        </w:rPr>
        <w:t xml:space="preserve"> the Genitive-Accusative Plural cannot be understood as a simple </w:t>
      </w:r>
      <w:r w:rsidR="00143202">
        <w:rPr>
          <w:lang w:val="en-US"/>
        </w:rPr>
        <w:t>‘</w:t>
      </w:r>
      <w:r w:rsidR="00AA226A" w:rsidRPr="007D4FA6">
        <w:rPr>
          <w:lang w:val="en-US"/>
        </w:rPr>
        <w:t>spilling over</w:t>
      </w:r>
      <w:r w:rsidR="00143202">
        <w:rPr>
          <w:lang w:val="en-US"/>
        </w:rPr>
        <w:t>’</w:t>
      </w:r>
      <w:r w:rsidR="00AA226A" w:rsidRPr="007D4FA6">
        <w:rPr>
          <w:lang w:val="en-US"/>
        </w:rPr>
        <w:t xml:space="preserve"> of the same Genitive-Accusative from the Singular, since the conditions for that spread were not present. Instead, it seems that the Dual number played a role in the morphological articulation of the animacy hierarchy in East and West Slavonic</w:t>
      </w:r>
      <w:r w:rsidR="00C44A34" w:rsidRPr="007D4FA6">
        <w:rPr>
          <w:lang w:val="en-US"/>
        </w:rPr>
        <w:t xml:space="preserve"> (Janda 199</w:t>
      </w:r>
      <w:r w:rsidR="00BD6A2D">
        <w:rPr>
          <w:lang w:val="en-US"/>
        </w:rPr>
        <w:t>8</w:t>
      </w:r>
      <w:r w:rsidR="00C46DA9">
        <w:rPr>
          <w:lang w:val="en-US"/>
        </w:rPr>
        <w:t>,</w:t>
      </w:r>
      <w:r w:rsidR="00C44A34" w:rsidRPr="007D4FA6">
        <w:rPr>
          <w:lang w:val="en-US"/>
        </w:rPr>
        <w:t xml:space="preserve"> 2000)</w:t>
      </w:r>
      <w:r w:rsidR="00AA226A" w:rsidRPr="007D4FA6">
        <w:rPr>
          <w:lang w:val="en-US"/>
        </w:rPr>
        <w:t xml:space="preserve">. In the Dual number, Nominative and Accusative were always syncretic, at least since Late Common Slavic, setting the stage for the same </w:t>
      </w:r>
      <w:r w:rsidR="00256011" w:rsidRPr="007D4FA6">
        <w:rPr>
          <w:lang w:val="en-US"/>
        </w:rPr>
        <w:t xml:space="preserve">potential problem in distinguishing animate or virile subjects vs. objects. </w:t>
      </w:r>
      <w:r w:rsidR="00AA226A" w:rsidRPr="007D4FA6">
        <w:rPr>
          <w:lang w:val="en-US"/>
        </w:rPr>
        <w:t xml:space="preserve">The Genitive-Accusative Plural as a marker for virility (Polish and Slovak) and animacy (East Slavonic) was preceded and </w:t>
      </w:r>
      <w:r w:rsidR="00256011" w:rsidRPr="007D4FA6">
        <w:rPr>
          <w:lang w:val="en-US"/>
        </w:rPr>
        <w:t xml:space="preserve">likely </w:t>
      </w:r>
      <w:r w:rsidR="00AA226A" w:rsidRPr="007D4FA6">
        <w:rPr>
          <w:lang w:val="en-US"/>
        </w:rPr>
        <w:t xml:space="preserve">facilitated by a Genitive-Accusative Dual. </w:t>
      </w:r>
      <w:r w:rsidR="00256011" w:rsidRPr="007D4FA6">
        <w:rPr>
          <w:lang w:val="en-US"/>
        </w:rPr>
        <w:t>There are attestations of a Genitive-Accusative Dual in both Old Polish and Old Russian</w:t>
      </w:r>
      <w:r w:rsidR="00DA1AEB" w:rsidRPr="007D4FA6">
        <w:rPr>
          <w:lang w:val="en-US"/>
        </w:rPr>
        <w:t xml:space="preserve"> (note that Krys’ko 1994:</w:t>
      </w:r>
      <w:r w:rsidR="00C46DA9">
        <w:rPr>
          <w:lang w:val="en-US"/>
        </w:rPr>
        <w:t xml:space="preserve"> </w:t>
      </w:r>
      <w:r w:rsidR="00DA1AEB" w:rsidRPr="007D4FA6">
        <w:rPr>
          <w:lang w:val="en-US"/>
        </w:rPr>
        <w:t>97</w:t>
      </w:r>
      <w:r w:rsidR="00C46DA9">
        <w:rPr>
          <w:lang w:val="en-US"/>
        </w:rPr>
        <w:t>–</w:t>
      </w:r>
      <w:r w:rsidR="00DA1AEB" w:rsidRPr="007D4FA6">
        <w:rPr>
          <w:lang w:val="en-US"/>
        </w:rPr>
        <w:t xml:space="preserve">99, 100 acknowledges a Genitive-Accusative Dual in Old Russian, but </w:t>
      </w:r>
      <w:r w:rsidR="00DA1AEB" w:rsidRPr="007D4FA6">
        <w:rPr>
          <w:lang w:val="en-US"/>
        </w:rPr>
        <w:lastRenderedPageBreak/>
        <w:t>nevertheless claims that the Genitive-Accusative Plural is a separate innovation)</w:t>
      </w:r>
      <w:r w:rsidR="00256011" w:rsidRPr="007D4FA6">
        <w:rPr>
          <w:lang w:val="en-US"/>
        </w:rPr>
        <w:t xml:space="preserve">. </w:t>
      </w:r>
      <w:r w:rsidR="00C44A34" w:rsidRPr="007D4FA6">
        <w:rPr>
          <w:lang w:val="en-US"/>
        </w:rPr>
        <w:t>We must remember that the Slavonic Dual was not a number of the same status as the Singular and the Plural. The Slavonic Dual was used primarily for paired items</w:t>
      </w:r>
      <w:r w:rsidR="003936B0" w:rsidRPr="007D4FA6">
        <w:rPr>
          <w:lang w:val="en-US"/>
        </w:rPr>
        <w:t>,</w:t>
      </w:r>
      <w:r w:rsidR="00C44A34" w:rsidRPr="007D4FA6">
        <w:rPr>
          <w:lang w:val="en-US"/>
        </w:rPr>
        <w:t xml:space="preserve"> and thus best understood as a specialized Plural. When the Dual was lost in most Slavonic languages (surviving only in Slovene and Sorbian), it was </w:t>
      </w:r>
      <w:r w:rsidR="00033088" w:rsidRPr="007D4FA6">
        <w:rPr>
          <w:lang w:val="en-US"/>
        </w:rPr>
        <w:t>supplanted by Plural morphology,</w:t>
      </w:r>
      <w:r w:rsidR="00956567" w:rsidRPr="007D4FA6">
        <w:rPr>
          <w:lang w:val="en-US"/>
        </w:rPr>
        <w:t xml:space="preserve"> namely Genitive-Accusative Plural on both nouns and agreeing modifiers,</w:t>
      </w:r>
      <w:r w:rsidR="00033088" w:rsidRPr="007D4FA6">
        <w:rPr>
          <w:lang w:val="en-US"/>
        </w:rPr>
        <w:t xml:space="preserve"> although some Dual morphology persists even to this day, namely the virile/animate Polish </w:t>
      </w:r>
      <w:r w:rsidR="00033088" w:rsidRPr="007D4FA6">
        <w:rPr>
          <w:i/>
          <w:lang w:val="en-US"/>
        </w:rPr>
        <w:t>dwóch</w:t>
      </w:r>
      <w:r w:rsidR="00033088" w:rsidRPr="007D4FA6">
        <w:rPr>
          <w:lang w:val="en-US"/>
        </w:rPr>
        <w:t xml:space="preserve">/Russian </w:t>
      </w:r>
      <w:r w:rsidR="00033088" w:rsidRPr="007D4FA6">
        <w:rPr>
          <w:i/>
          <w:lang w:val="en-US"/>
        </w:rPr>
        <w:t>dvux</w:t>
      </w:r>
      <w:r w:rsidR="00033088" w:rsidRPr="007D4FA6">
        <w:rPr>
          <w:lang w:val="en-US"/>
        </w:rPr>
        <w:t xml:space="preserve"> ‘2’ when used with Genitive-Accusative Plural. </w:t>
      </w:r>
    </w:p>
    <w:p w:rsidR="00AE37E2" w:rsidRPr="007D4FA6" w:rsidRDefault="00AE37E2" w:rsidP="00256011">
      <w:pPr>
        <w:rPr>
          <w:lang w:val="en-US"/>
        </w:rPr>
      </w:pPr>
    </w:p>
    <w:p w:rsidR="00064EB2" w:rsidRPr="007D4FA6" w:rsidRDefault="00956567" w:rsidP="00256011">
      <w:pPr>
        <w:rPr>
          <w:lang w:val="en-US"/>
        </w:rPr>
      </w:pPr>
      <w:r w:rsidRPr="007D4FA6">
        <w:rPr>
          <w:lang w:val="en-US"/>
        </w:rPr>
        <w:t xml:space="preserve">(16) </w:t>
      </w:r>
      <w:r w:rsidR="00064EB2" w:rsidRPr="007D4FA6">
        <w:rPr>
          <w:lang w:val="en-US"/>
        </w:rPr>
        <w:t xml:space="preserve">Russian GAPl with numeral </w:t>
      </w:r>
      <w:r w:rsidR="00064EB2" w:rsidRPr="007D4FA6">
        <w:rPr>
          <w:i/>
          <w:lang w:val="en-US"/>
        </w:rPr>
        <w:t>dvux</w:t>
      </w:r>
      <w:r w:rsidR="00064EB2" w:rsidRPr="007D4FA6">
        <w:rPr>
          <w:lang w:val="en-US"/>
        </w:rPr>
        <w:t xml:space="preserve"> ‘2’, Evgenij Vesnik 1997 (ruscorpora.ru)</w:t>
      </w:r>
    </w:p>
    <w:tbl>
      <w:tblPr>
        <w:tblStyle w:val="TableGrid"/>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
        <w:gridCol w:w="1224"/>
        <w:gridCol w:w="816"/>
        <w:gridCol w:w="696"/>
        <w:gridCol w:w="808"/>
        <w:gridCol w:w="1985"/>
        <w:gridCol w:w="1559"/>
        <w:gridCol w:w="1701"/>
      </w:tblGrid>
      <w:tr w:rsidR="00064EB2" w:rsidRPr="007D4FA6" w:rsidTr="00064EB2">
        <w:tc>
          <w:tcPr>
            <w:tcW w:w="420" w:type="dxa"/>
          </w:tcPr>
          <w:p w:rsidR="00064EB2" w:rsidRPr="007D4FA6" w:rsidRDefault="00064EB2" w:rsidP="00256011">
            <w:pPr>
              <w:rPr>
                <w:i/>
                <w:lang w:val="en-US"/>
              </w:rPr>
            </w:pPr>
            <w:r w:rsidRPr="007D4FA6">
              <w:rPr>
                <w:i/>
                <w:lang w:val="en-US"/>
              </w:rPr>
              <w:t>V</w:t>
            </w:r>
          </w:p>
        </w:tc>
        <w:tc>
          <w:tcPr>
            <w:tcW w:w="1224" w:type="dxa"/>
          </w:tcPr>
          <w:p w:rsidR="00064EB2" w:rsidRPr="007D4FA6" w:rsidRDefault="00064EB2" w:rsidP="00256011">
            <w:pPr>
              <w:rPr>
                <w:i/>
                <w:lang w:val="en-US"/>
              </w:rPr>
            </w:pPr>
            <w:r w:rsidRPr="007D4FA6">
              <w:rPr>
                <w:i/>
                <w:lang w:val="en-US"/>
              </w:rPr>
              <w:t>komnate...</w:t>
            </w:r>
          </w:p>
        </w:tc>
        <w:tc>
          <w:tcPr>
            <w:tcW w:w="816" w:type="dxa"/>
          </w:tcPr>
          <w:p w:rsidR="00064EB2" w:rsidRPr="007D4FA6" w:rsidRDefault="00064EB2" w:rsidP="00256011">
            <w:pPr>
              <w:rPr>
                <w:i/>
                <w:lang w:val="en-US"/>
              </w:rPr>
            </w:pPr>
            <w:r w:rsidRPr="007D4FA6">
              <w:rPr>
                <w:i/>
                <w:lang w:val="en-US"/>
              </w:rPr>
              <w:t>uvidel</w:t>
            </w:r>
          </w:p>
        </w:tc>
        <w:tc>
          <w:tcPr>
            <w:tcW w:w="696" w:type="dxa"/>
          </w:tcPr>
          <w:p w:rsidR="00064EB2" w:rsidRPr="007D4FA6" w:rsidRDefault="00064EB2" w:rsidP="00256011">
            <w:pPr>
              <w:rPr>
                <w:i/>
                <w:lang w:val="en-US"/>
              </w:rPr>
            </w:pPr>
            <w:r w:rsidRPr="007D4FA6">
              <w:rPr>
                <w:i/>
                <w:lang w:val="en-US"/>
              </w:rPr>
              <w:t>dvux</w:t>
            </w:r>
          </w:p>
        </w:tc>
        <w:tc>
          <w:tcPr>
            <w:tcW w:w="808" w:type="dxa"/>
          </w:tcPr>
          <w:p w:rsidR="00064EB2" w:rsidRPr="007D4FA6" w:rsidRDefault="00064EB2" w:rsidP="00256011">
            <w:pPr>
              <w:rPr>
                <w:i/>
                <w:lang w:val="en-US"/>
              </w:rPr>
            </w:pPr>
            <w:r w:rsidRPr="007D4FA6">
              <w:rPr>
                <w:i/>
                <w:lang w:val="en-US"/>
              </w:rPr>
              <w:t>očen’</w:t>
            </w:r>
          </w:p>
        </w:tc>
        <w:tc>
          <w:tcPr>
            <w:tcW w:w="1985" w:type="dxa"/>
          </w:tcPr>
          <w:p w:rsidR="00064EB2" w:rsidRPr="007D4FA6" w:rsidRDefault="00064EB2" w:rsidP="00256011">
            <w:pPr>
              <w:rPr>
                <w:i/>
                <w:lang w:val="en-US"/>
              </w:rPr>
            </w:pPr>
            <w:r w:rsidRPr="007D4FA6">
              <w:rPr>
                <w:i/>
                <w:lang w:val="en-US"/>
              </w:rPr>
              <w:t>èffektn</w:t>
            </w:r>
            <w:r w:rsidR="003E7BEE" w:rsidRPr="007D4FA6">
              <w:rPr>
                <w:i/>
                <w:lang w:val="en-US"/>
              </w:rPr>
              <w:t>-</w:t>
            </w:r>
            <w:r w:rsidRPr="007D4FA6">
              <w:rPr>
                <w:i/>
                <w:lang w:val="en-US"/>
              </w:rPr>
              <w:t>yx</w:t>
            </w:r>
          </w:p>
        </w:tc>
        <w:tc>
          <w:tcPr>
            <w:tcW w:w="1559" w:type="dxa"/>
          </w:tcPr>
          <w:p w:rsidR="00064EB2" w:rsidRPr="007D4FA6" w:rsidRDefault="00064EB2" w:rsidP="00256011">
            <w:pPr>
              <w:rPr>
                <w:i/>
                <w:lang w:val="en-US"/>
              </w:rPr>
            </w:pPr>
            <w:r w:rsidRPr="007D4FA6">
              <w:rPr>
                <w:i/>
                <w:lang w:val="en-US"/>
              </w:rPr>
              <w:t>molod</w:t>
            </w:r>
            <w:r w:rsidR="003E7BEE" w:rsidRPr="007D4FA6">
              <w:rPr>
                <w:i/>
                <w:lang w:val="en-US"/>
              </w:rPr>
              <w:t>-</w:t>
            </w:r>
            <w:r w:rsidRPr="007D4FA6">
              <w:rPr>
                <w:i/>
                <w:lang w:val="en-US"/>
              </w:rPr>
              <w:t>yx</w:t>
            </w:r>
          </w:p>
        </w:tc>
        <w:tc>
          <w:tcPr>
            <w:tcW w:w="1701" w:type="dxa"/>
          </w:tcPr>
          <w:p w:rsidR="00064EB2" w:rsidRPr="007D4FA6" w:rsidRDefault="00064EB2" w:rsidP="00256011">
            <w:pPr>
              <w:rPr>
                <w:i/>
                <w:lang w:val="en-US"/>
              </w:rPr>
            </w:pPr>
            <w:r w:rsidRPr="007D4FA6">
              <w:rPr>
                <w:i/>
                <w:lang w:val="en-US"/>
              </w:rPr>
              <w:t>dam</w:t>
            </w:r>
          </w:p>
        </w:tc>
      </w:tr>
      <w:tr w:rsidR="00064EB2" w:rsidRPr="007D4FA6" w:rsidTr="00064EB2">
        <w:tc>
          <w:tcPr>
            <w:tcW w:w="420" w:type="dxa"/>
          </w:tcPr>
          <w:p w:rsidR="00064EB2" w:rsidRPr="007D4FA6" w:rsidRDefault="00064EB2" w:rsidP="00256011">
            <w:pPr>
              <w:rPr>
                <w:lang w:val="en-US"/>
              </w:rPr>
            </w:pPr>
            <w:r w:rsidRPr="007D4FA6">
              <w:rPr>
                <w:lang w:val="en-US"/>
              </w:rPr>
              <w:t>in</w:t>
            </w:r>
          </w:p>
        </w:tc>
        <w:tc>
          <w:tcPr>
            <w:tcW w:w="1224" w:type="dxa"/>
          </w:tcPr>
          <w:p w:rsidR="00064EB2" w:rsidRPr="007D4FA6" w:rsidRDefault="00064EB2" w:rsidP="00256011">
            <w:pPr>
              <w:rPr>
                <w:lang w:val="en-US"/>
              </w:rPr>
            </w:pPr>
            <w:r w:rsidRPr="007D4FA6">
              <w:rPr>
                <w:lang w:val="en-US"/>
              </w:rPr>
              <w:t>room</w:t>
            </w:r>
          </w:p>
        </w:tc>
        <w:tc>
          <w:tcPr>
            <w:tcW w:w="816" w:type="dxa"/>
          </w:tcPr>
          <w:p w:rsidR="00064EB2" w:rsidRPr="007D4FA6" w:rsidRDefault="00064EB2" w:rsidP="00256011">
            <w:pPr>
              <w:rPr>
                <w:lang w:val="en-US"/>
              </w:rPr>
            </w:pPr>
            <w:r w:rsidRPr="007D4FA6">
              <w:rPr>
                <w:lang w:val="en-US"/>
              </w:rPr>
              <w:t>saw</w:t>
            </w:r>
          </w:p>
        </w:tc>
        <w:tc>
          <w:tcPr>
            <w:tcW w:w="696" w:type="dxa"/>
          </w:tcPr>
          <w:p w:rsidR="00064EB2" w:rsidRPr="007D4FA6" w:rsidRDefault="00064EB2" w:rsidP="00256011">
            <w:pPr>
              <w:rPr>
                <w:lang w:val="en-US"/>
              </w:rPr>
            </w:pPr>
            <w:r w:rsidRPr="007D4FA6">
              <w:rPr>
                <w:lang w:val="en-US"/>
              </w:rPr>
              <w:t>two</w:t>
            </w:r>
          </w:p>
        </w:tc>
        <w:tc>
          <w:tcPr>
            <w:tcW w:w="808" w:type="dxa"/>
          </w:tcPr>
          <w:p w:rsidR="00064EB2" w:rsidRPr="007D4FA6" w:rsidRDefault="00064EB2" w:rsidP="00256011">
            <w:pPr>
              <w:rPr>
                <w:lang w:val="en-US"/>
              </w:rPr>
            </w:pPr>
            <w:r w:rsidRPr="007D4FA6">
              <w:rPr>
                <w:lang w:val="en-US"/>
              </w:rPr>
              <w:t>very</w:t>
            </w:r>
          </w:p>
        </w:tc>
        <w:tc>
          <w:tcPr>
            <w:tcW w:w="1985" w:type="dxa"/>
          </w:tcPr>
          <w:p w:rsidR="00064EB2" w:rsidRPr="007D4FA6" w:rsidRDefault="00064EB2" w:rsidP="00256011">
            <w:pPr>
              <w:rPr>
                <w:lang w:val="en-US"/>
              </w:rPr>
            </w:pPr>
            <w:r w:rsidRPr="007D4FA6">
              <w:rPr>
                <w:lang w:val="en-US"/>
              </w:rPr>
              <w:t>glamorous-GAPl</w:t>
            </w:r>
          </w:p>
        </w:tc>
        <w:tc>
          <w:tcPr>
            <w:tcW w:w="1559" w:type="dxa"/>
          </w:tcPr>
          <w:p w:rsidR="00064EB2" w:rsidRPr="007D4FA6" w:rsidRDefault="00064EB2" w:rsidP="00256011">
            <w:pPr>
              <w:rPr>
                <w:lang w:val="en-US"/>
              </w:rPr>
            </w:pPr>
            <w:r w:rsidRPr="007D4FA6">
              <w:rPr>
                <w:lang w:val="en-US"/>
              </w:rPr>
              <w:t>young-GAPl</w:t>
            </w:r>
          </w:p>
        </w:tc>
        <w:tc>
          <w:tcPr>
            <w:tcW w:w="1701" w:type="dxa"/>
          </w:tcPr>
          <w:p w:rsidR="00064EB2" w:rsidRPr="007D4FA6" w:rsidRDefault="00064EB2" w:rsidP="00256011">
            <w:pPr>
              <w:rPr>
                <w:lang w:val="en-US"/>
              </w:rPr>
            </w:pPr>
            <w:r w:rsidRPr="007D4FA6">
              <w:rPr>
                <w:lang w:val="en-US"/>
              </w:rPr>
              <w:t>women</w:t>
            </w:r>
            <w:r w:rsidR="003E7BEE" w:rsidRPr="007D4FA6">
              <w:rPr>
                <w:lang w:val="en-US"/>
              </w:rPr>
              <w:t>.</w:t>
            </w:r>
            <w:r w:rsidRPr="007D4FA6">
              <w:rPr>
                <w:lang w:val="en-US"/>
              </w:rPr>
              <w:t>GAPl</w:t>
            </w:r>
          </w:p>
        </w:tc>
      </w:tr>
    </w:tbl>
    <w:p w:rsidR="00064EB2" w:rsidRPr="007D4FA6" w:rsidRDefault="00064EB2" w:rsidP="00256011">
      <w:pPr>
        <w:rPr>
          <w:lang w:val="en-US"/>
        </w:rPr>
      </w:pPr>
      <w:r w:rsidRPr="007D4FA6">
        <w:rPr>
          <w:lang w:val="en-US"/>
        </w:rPr>
        <w:t xml:space="preserve">‘In the room I saw </w:t>
      </w:r>
      <w:r w:rsidRPr="007D4FA6">
        <w:rPr>
          <w:b/>
          <w:lang w:val="en-US"/>
        </w:rPr>
        <w:t>two</w:t>
      </w:r>
      <w:r w:rsidRPr="007D4FA6">
        <w:rPr>
          <w:lang w:val="en-US"/>
        </w:rPr>
        <w:t xml:space="preserve"> very </w:t>
      </w:r>
      <w:r w:rsidRPr="007D4FA6">
        <w:rPr>
          <w:b/>
          <w:lang w:val="en-US"/>
        </w:rPr>
        <w:t>glamorous young women</w:t>
      </w:r>
      <w:r w:rsidRPr="007D4FA6">
        <w:rPr>
          <w:lang w:val="en-US"/>
        </w:rPr>
        <w:t>’</w:t>
      </w:r>
    </w:p>
    <w:p w:rsidR="00064EB2" w:rsidRPr="007D4FA6" w:rsidRDefault="00064EB2" w:rsidP="00256011">
      <w:pPr>
        <w:rPr>
          <w:lang w:val="en-US"/>
        </w:rPr>
      </w:pPr>
    </w:p>
    <w:p w:rsidR="00256011" w:rsidRPr="007D4FA6" w:rsidRDefault="00033088" w:rsidP="00256011">
      <w:pPr>
        <w:rPr>
          <w:lang w:val="en-US"/>
        </w:rPr>
      </w:pPr>
      <w:r w:rsidRPr="007D4FA6">
        <w:rPr>
          <w:lang w:val="en-US"/>
        </w:rPr>
        <w:t>In East Slavonic languages the Accusative Plural -</w:t>
      </w:r>
      <w:r w:rsidRPr="007D4FA6">
        <w:rPr>
          <w:i/>
          <w:lang w:val="en-US"/>
        </w:rPr>
        <w:t>y</w:t>
      </w:r>
      <w:r w:rsidRPr="007D4FA6">
        <w:rPr>
          <w:lang w:val="en-US"/>
        </w:rPr>
        <w:t xml:space="preserve"> </w:t>
      </w:r>
      <w:r w:rsidR="003936B0" w:rsidRPr="007D4FA6">
        <w:rPr>
          <w:lang w:val="en-US"/>
        </w:rPr>
        <w:t xml:space="preserve">ultimately </w:t>
      </w:r>
      <w:r w:rsidRPr="007D4FA6">
        <w:rPr>
          <w:lang w:val="en-US"/>
        </w:rPr>
        <w:t xml:space="preserve">spread to the Nominative Plural </w:t>
      </w:r>
      <w:r w:rsidR="00DC2D3F" w:rsidRPr="007D4FA6">
        <w:rPr>
          <w:lang w:val="en-US"/>
        </w:rPr>
        <w:t xml:space="preserve">across all </w:t>
      </w:r>
      <w:r w:rsidR="003936B0" w:rsidRPr="007D4FA6">
        <w:rPr>
          <w:lang w:val="en-US"/>
        </w:rPr>
        <w:t xml:space="preserve">Masculine nouns, thus aligning all three genders in sharing a Nominative-Accusative Plural syncretism, which, along with other cross-gender leveling of oblique Plural </w:t>
      </w:r>
      <w:r w:rsidR="00325077" w:rsidRPr="007D4FA6">
        <w:rPr>
          <w:lang w:val="en-US"/>
        </w:rPr>
        <w:t>paradigms (such as Russian and Polish -</w:t>
      </w:r>
      <w:r w:rsidR="00325077" w:rsidRPr="007D4FA6">
        <w:rPr>
          <w:i/>
          <w:lang w:val="en-US"/>
        </w:rPr>
        <w:t>am</w:t>
      </w:r>
      <w:r w:rsidR="00325077" w:rsidRPr="007D4FA6">
        <w:rPr>
          <w:lang w:val="en-US"/>
        </w:rPr>
        <w:t>/-</w:t>
      </w:r>
      <w:r w:rsidR="00325077" w:rsidRPr="007D4FA6">
        <w:rPr>
          <w:i/>
          <w:lang w:val="en-US"/>
        </w:rPr>
        <w:t>om</w:t>
      </w:r>
      <w:r w:rsidR="00325077" w:rsidRPr="007D4FA6">
        <w:rPr>
          <w:lang w:val="en-US"/>
        </w:rPr>
        <w:t>, -</w:t>
      </w:r>
      <w:r w:rsidR="00325077" w:rsidRPr="007D4FA6">
        <w:rPr>
          <w:i/>
          <w:lang w:val="en-US"/>
        </w:rPr>
        <w:t>ami</w:t>
      </w:r>
      <w:r w:rsidR="00325077" w:rsidRPr="007D4FA6">
        <w:rPr>
          <w:lang w:val="en-US"/>
        </w:rPr>
        <w:t>, -</w:t>
      </w:r>
      <w:r w:rsidR="00325077" w:rsidRPr="007D4FA6">
        <w:rPr>
          <w:i/>
          <w:lang w:val="en-US"/>
        </w:rPr>
        <w:t>ax</w:t>
      </w:r>
      <w:r w:rsidR="00325077" w:rsidRPr="007D4FA6">
        <w:rPr>
          <w:lang w:val="en-US"/>
        </w:rPr>
        <w:t>),</w:t>
      </w:r>
      <w:r w:rsidR="003936B0" w:rsidRPr="007D4FA6">
        <w:rPr>
          <w:lang w:val="en-US"/>
        </w:rPr>
        <w:t xml:space="preserve"> probably helped motivate the subsequent spread of the Genitive-Accusative Plural from Masculine to Feminine</w:t>
      </w:r>
      <w:r w:rsidR="00064EB2" w:rsidRPr="007D4FA6">
        <w:rPr>
          <w:lang w:val="en-US"/>
        </w:rPr>
        <w:t xml:space="preserve"> (as shown in example 16)</w:t>
      </w:r>
      <w:r w:rsidR="003936B0" w:rsidRPr="007D4FA6">
        <w:rPr>
          <w:lang w:val="en-US"/>
        </w:rPr>
        <w:t xml:space="preserve"> and Neuter.</w:t>
      </w:r>
      <w:r w:rsidR="00522E2E" w:rsidRPr="007D4FA6">
        <w:rPr>
          <w:lang w:val="en-US"/>
        </w:rPr>
        <w:t xml:space="preserve"> The Dual is also the likely source (via the Dative-Locative Dual form in *</w:t>
      </w:r>
      <w:r w:rsidR="00522E2E" w:rsidRPr="007D4FA6">
        <w:rPr>
          <w:i/>
          <w:lang w:val="en-US"/>
        </w:rPr>
        <w:t>dъvěma</w:t>
      </w:r>
      <w:r w:rsidR="00522E2E" w:rsidRPr="007D4FA6">
        <w:rPr>
          <w:lang w:val="en-US"/>
        </w:rPr>
        <w:t xml:space="preserve"> ‘2’ in Late Common Slavic) for the Bulgarian virile numerals mentioned above in </w:t>
      </w:r>
      <w:r w:rsidR="00C46DA9">
        <w:rPr>
          <w:lang w:val="en-US"/>
        </w:rPr>
        <w:t>5.6.</w:t>
      </w:r>
      <w:r w:rsidR="00522E2E" w:rsidRPr="007D4FA6">
        <w:rPr>
          <w:lang w:val="en-US"/>
        </w:rPr>
        <w:t>2.2.</w:t>
      </w:r>
    </w:p>
    <w:p w:rsidR="003936B0" w:rsidRPr="007D4FA6" w:rsidRDefault="003936B0" w:rsidP="00256011">
      <w:pPr>
        <w:rPr>
          <w:lang w:val="en-US"/>
        </w:rPr>
      </w:pPr>
    </w:p>
    <w:p w:rsidR="003936B0" w:rsidRPr="007D4FA6" w:rsidRDefault="00875D6A" w:rsidP="00256011">
      <w:pPr>
        <w:rPr>
          <w:lang w:val="en-US"/>
        </w:rPr>
      </w:pPr>
      <w:r w:rsidRPr="007D4FA6">
        <w:rPr>
          <w:lang w:val="en-US"/>
        </w:rPr>
        <w:t>Czech is the only Slavonic language without a Genitive-Accusative Plural, and a confluence of factors may be at play here</w:t>
      </w:r>
      <w:r w:rsidR="001C537F" w:rsidRPr="007D4FA6">
        <w:rPr>
          <w:lang w:val="en-US"/>
        </w:rPr>
        <w:t xml:space="preserve"> (Janda 1998:</w:t>
      </w:r>
      <w:r w:rsidR="00C46DA9">
        <w:rPr>
          <w:lang w:val="en-US"/>
        </w:rPr>
        <w:t xml:space="preserve"> </w:t>
      </w:r>
      <w:r w:rsidR="001C537F" w:rsidRPr="007D4FA6">
        <w:rPr>
          <w:lang w:val="en-US"/>
        </w:rPr>
        <w:t>438)</w:t>
      </w:r>
      <w:r w:rsidRPr="007D4FA6">
        <w:rPr>
          <w:lang w:val="en-US"/>
        </w:rPr>
        <w:t xml:space="preserve">. Unlike other West and East Slavonic languages, Old Czech underwent a series of sound changes (called </w:t>
      </w:r>
      <w:r w:rsidRPr="00143202">
        <w:rPr>
          <w:i/>
          <w:lang w:val="en-US"/>
        </w:rPr>
        <w:t>přehláska</w:t>
      </w:r>
      <w:r w:rsidRPr="007D4FA6">
        <w:rPr>
          <w:lang w:val="en-US"/>
        </w:rPr>
        <w:t xml:space="preserve">) that spurred proliferation rather than consolidation of nominal paradigms, thus maintaining and even increasing distinction across declension classes </w:t>
      </w:r>
      <w:r w:rsidR="000079D8" w:rsidRPr="007D4FA6">
        <w:rPr>
          <w:lang w:val="en-US"/>
        </w:rPr>
        <w:t>instead of levelling</w:t>
      </w:r>
      <w:r w:rsidRPr="007D4FA6">
        <w:rPr>
          <w:lang w:val="en-US"/>
        </w:rPr>
        <w:t xml:space="preserve"> Plural inflections. Very early on, Old Czech replaced the Nominative-Accusative Dual ending -</w:t>
      </w:r>
      <w:r w:rsidRPr="007D4FA6">
        <w:rPr>
          <w:i/>
          <w:lang w:val="en-US"/>
        </w:rPr>
        <w:t>a</w:t>
      </w:r>
      <w:r w:rsidRPr="007D4FA6">
        <w:rPr>
          <w:lang w:val="en-US"/>
        </w:rPr>
        <w:t xml:space="preserve"> </w:t>
      </w:r>
      <w:r w:rsidR="001C537F" w:rsidRPr="007D4FA6">
        <w:rPr>
          <w:lang w:val="en-US"/>
        </w:rPr>
        <w:t>for o-stem</w:t>
      </w:r>
      <w:r w:rsidR="000079D8" w:rsidRPr="007D4FA6">
        <w:rPr>
          <w:lang w:val="en-US"/>
        </w:rPr>
        <w:t>s</w:t>
      </w:r>
      <w:r w:rsidR="001C537F" w:rsidRPr="007D4FA6">
        <w:rPr>
          <w:lang w:val="en-US"/>
        </w:rPr>
        <w:t xml:space="preserve"> with the u-stem equivalent in -</w:t>
      </w:r>
      <w:r w:rsidR="001C537F" w:rsidRPr="007D4FA6">
        <w:rPr>
          <w:i/>
          <w:lang w:val="en-US"/>
        </w:rPr>
        <w:t>y</w:t>
      </w:r>
      <w:r w:rsidR="001C537F" w:rsidRPr="007D4FA6">
        <w:rPr>
          <w:lang w:val="en-US"/>
        </w:rPr>
        <w:t xml:space="preserve">, which was syncretic with the </w:t>
      </w:r>
      <w:r w:rsidR="000079D8" w:rsidRPr="007D4FA6">
        <w:rPr>
          <w:lang w:val="en-US"/>
        </w:rPr>
        <w:t xml:space="preserve">o-stem </w:t>
      </w:r>
      <w:r w:rsidR="001C537F" w:rsidRPr="007D4FA6">
        <w:rPr>
          <w:lang w:val="en-US"/>
        </w:rPr>
        <w:t>Accusative Plural in -</w:t>
      </w:r>
      <w:r w:rsidR="001C537F" w:rsidRPr="007D4FA6">
        <w:rPr>
          <w:i/>
          <w:lang w:val="en-US"/>
        </w:rPr>
        <w:t>y</w:t>
      </w:r>
      <w:r w:rsidR="001C537F" w:rsidRPr="007D4FA6">
        <w:rPr>
          <w:lang w:val="en-US"/>
        </w:rPr>
        <w:t xml:space="preserve">. Thus the Old Czech Accusative Dual </w:t>
      </w:r>
      <w:r w:rsidR="000079D8" w:rsidRPr="007D4FA6">
        <w:rPr>
          <w:lang w:val="en-US"/>
        </w:rPr>
        <w:t xml:space="preserve">of Masculine hard stem nouns </w:t>
      </w:r>
      <w:r w:rsidR="001C537F" w:rsidRPr="007D4FA6">
        <w:rPr>
          <w:lang w:val="en-US"/>
        </w:rPr>
        <w:t xml:space="preserve">did not differ from the Accusative Plural to begin with and therefore the Dual could not serve as a model for the Plural. The </w:t>
      </w:r>
      <w:r w:rsidR="003936B0" w:rsidRPr="007D4FA6">
        <w:rPr>
          <w:lang w:val="en-US"/>
        </w:rPr>
        <w:t>South Slavonic languages</w:t>
      </w:r>
      <w:r w:rsidR="001C537F" w:rsidRPr="007D4FA6">
        <w:rPr>
          <w:lang w:val="en-US"/>
        </w:rPr>
        <w:t xml:space="preserve"> followed a different path.</w:t>
      </w:r>
      <w:r w:rsidR="003936B0" w:rsidRPr="007D4FA6">
        <w:rPr>
          <w:lang w:val="en-US"/>
        </w:rPr>
        <w:t xml:space="preserve"> Despite the fact that original </w:t>
      </w:r>
      <w:r w:rsidR="003936B0" w:rsidRPr="007D4FA6">
        <w:rPr>
          <w:i/>
          <w:lang w:val="en-US"/>
        </w:rPr>
        <w:t>*i</w:t>
      </w:r>
      <w:r w:rsidR="003936B0" w:rsidRPr="007D4FA6">
        <w:rPr>
          <w:lang w:val="en-US"/>
        </w:rPr>
        <w:t xml:space="preserve"> and </w:t>
      </w:r>
      <w:r w:rsidR="003936B0" w:rsidRPr="007D4FA6">
        <w:rPr>
          <w:i/>
          <w:lang w:val="en-US"/>
        </w:rPr>
        <w:t>*y</w:t>
      </w:r>
      <w:r w:rsidR="003936B0" w:rsidRPr="007D4FA6">
        <w:rPr>
          <w:lang w:val="en-US"/>
        </w:rPr>
        <w:t xml:space="preserve"> merged in BCSM and Slovene, the distinction between Nominative and Accusative Plural was retained by spreading the soft stem ending -</w:t>
      </w:r>
      <w:r w:rsidR="003936B0" w:rsidRPr="007D4FA6">
        <w:rPr>
          <w:i/>
          <w:lang w:val="en-US"/>
        </w:rPr>
        <w:t>e</w:t>
      </w:r>
      <w:r w:rsidR="003936B0" w:rsidRPr="007D4FA6">
        <w:rPr>
          <w:lang w:val="en-US"/>
        </w:rPr>
        <w:t xml:space="preserve"> in the Accusative Plural (Townsend </w:t>
      </w:r>
      <w:r w:rsidR="00BD6A2D">
        <w:rPr>
          <w:lang w:val="en-US"/>
        </w:rPr>
        <w:t>and</w:t>
      </w:r>
      <w:r w:rsidR="003936B0" w:rsidRPr="007D4FA6">
        <w:rPr>
          <w:lang w:val="en-US"/>
        </w:rPr>
        <w:t xml:space="preserve"> Janda 1996:</w:t>
      </w:r>
      <w:r w:rsidR="00C46DA9">
        <w:rPr>
          <w:lang w:val="en-US"/>
        </w:rPr>
        <w:t xml:space="preserve"> </w:t>
      </w:r>
      <w:r w:rsidR="003936B0" w:rsidRPr="007D4FA6">
        <w:rPr>
          <w:lang w:val="en-US"/>
        </w:rPr>
        <w:t>152).</w:t>
      </w:r>
      <w:r w:rsidRPr="007D4FA6">
        <w:rPr>
          <w:lang w:val="en-US"/>
        </w:rPr>
        <w:t xml:space="preserve"> </w:t>
      </w:r>
    </w:p>
    <w:p w:rsidR="00E3651F" w:rsidRPr="007D4FA6" w:rsidRDefault="00E3651F" w:rsidP="008029EB">
      <w:pPr>
        <w:rPr>
          <w:lang w:val="en-US"/>
        </w:rPr>
      </w:pPr>
    </w:p>
    <w:p w:rsidR="000079D8" w:rsidRPr="007D4FA6" w:rsidRDefault="00E3651F" w:rsidP="00E3651F">
      <w:pPr>
        <w:rPr>
          <w:lang w:val="en-US"/>
        </w:rPr>
      </w:pPr>
      <w:r w:rsidRPr="007D4FA6">
        <w:rPr>
          <w:lang w:val="en-US"/>
        </w:rPr>
        <w:t>When the u-stem nouns got absorbed into the Masculine o-stem paradigm, they brought along surplus inflectional endings. Aside from the Nominative Singular, Accusative Singular, and Accusative Plural, where the two paradigms overlapped, all other u-stem endings were distinct from the corresponding o-stem endings. All Singular and Plural u-stem endings survive somewhere in the modern Slavonic languages, and several of these provide differential marking of referents high on the animacy hierarchy (Janda 1996</w:t>
      </w:r>
      <w:r w:rsidR="00C46DA9">
        <w:rPr>
          <w:lang w:val="en-US"/>
        </w:rPr>
        <w:t xml:space="preserve">b </w:t>
      </w:r>
      <w:r w:rsidR="00AF7F50">
        <w:rPr>
          <w:lang w:val="en-US"/>
        </w:rPr>
        <w:t>:</w:t>
      </w:r>
      <w:r w:rsidRPr="007D4FA6">
        <w:rPr>
          <w:lang w:val="en-US"/>
        </w:rPr>
        <w:t>Chapter 3). The u-stem paradigm is the source of virile Nominative Plural endings in original *</w:t>
      </w:r>
      <w:r w:rsidRPr="007D4FA6">
        <w:rPr>
          <w:lang w:val="en-US"/>
        </w:rPr>
        <w:noBreakHyphen/>
      </w:r>
      <w:r w:rsidRPr="007D4FA6">
        <w:rPr>
          <w:i/>
          <w:lang w:val="en-US"/>
        </w:rPr>
        <w:t>ove</w:t>
      </w:r>
      <w:r w:rsidRPr="007D4FA6">
        <w:rPr>
          <w:lang w:val="en-US"/>
        </w:rPr>
        <w:t xml:space="preserve">, yielding virile Polish </w:t>
      </w:r>
      <w:r w:rsidRPr="007D4FA6">
        <w:rPr>
          <w:lang w:val="en-US"/>
        </w:rPr>
        <w:noBreakHyphen/>
      </w:r>
      <w:r w:rsidRPr="007D4FA6">
        <w:rPr>
          <w:i/>
          <w:lang w:val="en-US"/>
        </w:rPr>
        <w:t>owie</w:t>
      </w:r>
      <w:r w:rsidRPr="007D4FA6">
        <w:rPr>
          <w:lang w:val="en-US"/>
        </w:rPr>
        <w:t xml:space="preserve"> and Slovak </w:t>
      </w:r>
      <w:r w:rsidRPr="007D4FA6">
        <w:rPr>
          <w:lang w:val="en-US"/>
        </w:rPr>
        <w:noBreakHyphen/>
      </w:r>
      <w:r w:rsidRPr="007D4FA6">
        <w:rPr>
          <w:i/>
          <w:lang w:val="en-US"/>
        </w:rPr>
        <w:t>ovia</w:t>
      </w:r>
      <w:r w:rsidRPr="007D4FA6">
        <w:rPr>
          <w:lang w:val="en-US"/>
        </w:rPr>
        <w:t xml:space="preserve">, as well as animate Czech </w:t>
      </w:r>
      <w:r w:rsidRPr="007D4FA6">
        <w:rPr>
          <w:lang w:val="en-US"/>
        </w:rPr>
        <w:noBreakHyphen/>
      </w:r>
      <w:r w:rsidRPr="007D4FA6">
        <w:rPr>
          <w:i/>
          <w:lang w:val="en-US"/>
        </w:rPr>
        <w:t>ové</w:t>
      </w:r>
      <w:r w:rsidRPr="007D4FA6">
        <w:rPr>
          <w:lang w:val="en-US"/>
        </w:rPr>
        <w:t xml:space="preserve">. The u-stem Dative Singular in </w:t>
      </w:r>
      <w:r w:rsidRPr="007D4FA6">
        <w:rPr>
          <w:lang w:val="en-US"/>
        </w:rPr>
        <w:noBreakHyphen/>
      </w:r>
      <w:r w:rsidRPr="007D4FA6">
        <w:rPr>
          <w:i/>
          <w:lang w:val="en-US"/>
        </w:rPr>
        <w:t>ovi</w:t>
      </w:r>
      <w:r w:rsidRPr="007D4FA6">
        <w:rPr>
          <w:lang w:val="en-US"/>
        </w:rPr>
        <w:t xml:space="preserve"> is associated with animate referents in both Czech and Slovak, where it has also spread to the Locative Singular, and that case also shows this ending in association with virile referents in Ukrainian. The Locative Singular in -</w:t>
      </w:r>
      <w:r w:rsidRPr="007D4FA6">
        <w:rPr>
          <w:i/>
          <w:lang w:val="en-US"/>
        </w:rPr>
        <w:t>u</w:t>
      </w:r>
      <w:r w:rsidRPr="007D4FA6">
        <w:rPr>
          <w:lang w:val="en-US"/>
        </w:rPr>
        <w:t xml:space="preserve"> that is associated with virile referents in Belarusian likewise comes from the u-stem paradigm. </w:t>
      </w:r>
    </w:p>
    <w:p w:rsidR="000079D8" w:rsidRPr="007D4FA6" w:rsidRDefault="000079D8" w:rsidP="00E3651F">
      <w:pPr>
        <w:rPr>
          <w:lang w:val="en-US"/>
        </w:rPr>
      </w:pPr>
    </w:p>
    <w:p w:rsidR="000079D8" w:rsidRPr="007D4FA6" w:rsidRDefault="00AA6EB9" w:rsidP="00E3651F">
      <w:pPr>
        <w:rPr>
          <w:lang w:val="en-US"/>
        </w:rPr>
      </w:pPr>
      <w:r w:rsidRPr="007D4FA6">
        <w:rPr>
          <w:lang w:val="en-US"/>
        </w:rPr>
        <w:lastRenderedPageBreak/>
        <w:t>The Vocative, which is used almost exclusively for human/animal referents, has also been a beneficiary of morphology from the u-stems</w:t>
      </w:r>
      <w:r w:rsidR="000538CD" w:rsidRPr="007D4FA6">
        <w:rPr>
          <w:lang w:val="en-US"/>
        </w:rPr>
        <w:t xml:space="preserve"> (Janda 1996</w:t>
      </w:r>
      <w:r w:rsidR="004D3A59">
        <w:rPr>
          <w:lang w:val="en-US"/>
        </w:rPr>
        <w:t>b</w:t>
      </w:r>
      <w:r w:rsidR="000538CD" w:rsidRPr="007D4FA6">
        <w:rPr>
          <w:lang w:val="en-US"/>
        </w:rPr>
        <w:t>:</w:t>
      </w:r>
      <w:r w:rsidR="004D3A59">
        <w:rPr>
          <w:lang w:val="en-US"/>
        </w:rPr>
        <w:t xml:space="preserve"> </w:t>
      </w:r>
      <w:r w:rsidR="000538CD" w:rsidRPr="007D4FA6">
        <w:rPr>
          <w:lang w:val="en-US"/>
        </w:rPr>
        <w:t>103–107)</w:t>
      </w:r>
      <w:r w:rsidRPr="007D4FA6">
        <w:rPr>
          <w:lang w:val="en-US"/>
        </w:rPr>
        <w:t xml:space="preserve">. </w:t>
      </w:r>
      <w:r w:rsidR="00C65393" w:rsidRPr="007D4FA6">
        <w:rPr>
          <w:lang w:val="en-US"/>
        </w:rPr>
        <w:t>The u-stem Vocative ending -</w:t>
      </w:r>
      <w:r w:rsidR="00C65393" w:rsidRPr="007D4FA6">
        <w:rPr>
          <w:i/>
          <w:lang w:val="en-US"/>
        </w:rPr>
        <w:t>u</w:t>
      </w:r>
      <w:r w:rsidR="00C65393" w:rsidRPr="007D4FA6">
        <w:rPr>
          <w:lang w:val="en-US"/>
        </w:rPr>
        <w:t xml:space="preserve"> spread to jo-stem nouns al</w:t>
      </w:r>
      <w:r w:rsidR="0076754D" w:rsidRPr="007D4FA6">
        <w:rPr>
          <w:lang w:val="en-US"/>
        </w:rPr>
        <w:t>ready in the prehistoric period, as seen in BCSM and Bulgarian. To the extent that the Vocative is still used in Macedonian, -</w:t>
      </w:r>
      <w:r w:rsidR="0076754D" w:rsidRPr="007D4FA6">
        <w:rPr>
          <w:i/>
          <w:lang w:val="en-US"/>
        </w:rPr>
        <w:t>u</w:t>
      </w:r>
      <w:r w:rsidR="0076754D" w:rsidRPr="007D4FA6">
        <w:rPr>
          <w:lang w:val="en-US"/>
        </w:rPr>
        <w:t xml:space="preserve"> can be observed across all Masculine nouns. </w:t>
      </w:r>
      <w:r w:rsidR="00277CB3" w:rsidRPr="007D4FA6">
        <w:rPr>
          <w:lang w:val="en-US"/>
        </w:rPr>
        <w:t>In Czech the Vocative in -</w:t>
      </w:r>
      <w:r w:rsidR="00277CB3" w:rsidRPr="007D4FA6">
        <w:rPr>
          <w:i/>
          <w:lang w:val="en-US"/>
        </w:rPr>
        <w:t>u</w:t>
      </w:r>
      <w:r w:rsidR="00277CB3" w:rsidRPr="007D4FA6">
        <w:rPr>
          <w:lang w:val="en-US"/>
        </w:rPr>
        <w:t xml:space="preserve"> in jo-stems underwent přehláska sound change &gt; -</w:t>
      </w:r>
      <w:r w:rsidR="00277CB3" w:rsidRPr="007D4FA6">
        <w:rPr>
          <w:i/>
          <w:lang w:val="en-US"/>
        </w:rPr>
        <w:t>i</w:t>
      </w:r>
      <w:r w:rsidR="00277CB3" w:rsidRPr="007D4FA6">
        <w:rPr>
          <w:lang w:val="en-US"/>
        </w:rPr>
        <w:t>; in addition, Vocative -</w:t>
      </w:r>
      <w:r w:rsidR="00277CB3" w:rsidRPr="007D4FA6">
        <w:rPr>
          <w:i/>
          <w:lang w:val="en-US"/>
        </w:rPr>
        <w:t>u</w:t>
      </w:r>
      <w:r w:rsidR="00277CB3" w:rsidRPr="007D4FA6">
        <w:rPr>
          <w:lang w:val="en-US"/>
        </w:rPr>
        <w:t xml:space="preserve"> spread to Masculine stems ending in a velar consonant. A similar spread to velar stems is also observed in Polish and Ukrainian, where the -</w:t>
      </w:r>
      <w:r w:rsidR="00277CB3" w:rsidRPr="007D4FA6">
        <w:rPr>
          <w:i/>
          <w:lang w:val="en-US"/>
        </w:rPr>
        <w:t>u</w:t>
      </w:r>
      <w:r w:rsidR="00277CB3" w:rsidRPr="007D4FA6">
        <w:rPr>
          <w:lang w:val="en-US"/>
        </w:rPr>
        <w:t xml:space="preserve"> ending has spread further to </w:t>
      </w:r>
      <w:r w:rsidR="00277CB3" w:rsidRPr="007D4FA6">
        <w:rPr>
          <w:i/>
          <w:lang w:val="en-US"/>
        </w:rPr>
        <w:t>ja</w:t>
      </w:r>
      <w:r w:rsidR="00277CB3" w:rsidRPr="007D4FA6">
        <w:rPr>
          <w:lang w:val="en-US"/>
        </w:rPr>
        <w:t>-stem nouns naming both men and women</w:t>
      </w:r>
      <w:r w:rsidR="006B7CC6" w:rsidRPr="007D4FA6">
        <w:rPr>
          <w:lang w:val="en-US"/>
        </w:rPr>
        <w:t xml:space="preserve"> (</w:t>
      </w:r>
      <w:r w:rsidR="004D3A59">
        <w:rPr>
          <w:lang w:val="en-US"/>
        </w:rPr>
        <w:t>with</w:t>
      </w:r>
      <w:r w:rsidR="006B7CC6" w:rsidRPr="007D4FA6">
        <w:rPr>
          <w:lang w:val="en-US"/>
        </w:rPr>
        <w:t xml:space="preserve"> considerable variation in both languages)</w:t>
      </w:r>
      <w:r w:rsidR="00277CB3" w:rsidRPr="007D4FA6">
        <w:rPr>
          <w:lang w:val="en-US"/>
        </w:rPr>
        <w:t>.</w:t>
      </w:r>
      <w:r w:rsidR="002038CD" w:rsidRPr="007D4FA6">
        <w:rPr>
          <w:lang w:val="en-US"/>
        </w:rPr>
        <w:t xml:space="preserve"> Some examples of Vocative forms that have come from u-stems in modern languages appear in (1</w:t>
      </w:r>
      <w:r w:rsidR="00AE37E2" w:rsidRPr="007D4FA6">
        <w:rPr>
          <w:lang w:val="en-US"/>
        </w:rPr>
        <w:t>7</w:t>
      </w:r>
      <w:r w:rsidR="002038CD" w:rsidRPr="007D4FA6">
        <w:rPr>
          <w:lang w:val="en-US"/>
        </w:rPr>
        <w:t>).</w:t>
      </w:r>
    </w:p>
    <w:p w:rsidR="00F96750" w:rsidRPr="007D4FA6" w:rsidRDefault="00F96750" w:rsidP="00E3651F">
      <w:pPr>
        <w:rPr>
          <w:lang w:val="en-US"/>
        </w:rPr>
      </w:pPr>
    </w:p>
    <w:p w:rsidR="002038CD" w:rsidRPr="007D4FA6" w:rsidRDefault="002038CD" w:rsidP="00E3651F">
      <w:pPr>
        <w:rPr>
          <w:lang w:val="en-US"/>
        </w:rPr>
      </w:pPr>
      <w:r w:rsidRPr="007D4FA6">
        <w:rPr>
          <w:lang w:val="en-US"/>
        </w:rPr>
        <w:t>(1</w:t>
      </w:r>
      <w:r w:rsidR="00EC19EE" w:rsidRPr="007D4FA6">
        <w:rPr>
          <w:lang w:val="en-US"/>
        </w:rPr>
        <w:t>7</w:t>
      </w:r>
      <w:r w:rsidRPr="007D4FA6">
        <w:rPr>
          <w:lang w:val="en-US"/>
        </w:rPr>
        <w:t>) Vocative forms in modern languages that are reflexes of u-stem -</w:t>
      </w:r>
      <w:r w:rsidRPr="007D4FA6">
        <w:rPr>
          <w:i/>
          <w:lang w:val="en-US"/>
        </w:rPr>
        <w:t>u</w:t>
      </w:r>
    </w:p>
    <w:p w:rsidR="00F96750" w:rsidRPr="007D4FA6" w:rsidRDefault="00F96750" w:rsidP="002038CD">
      <w:pPr>
        <w:ind w:firstLine="720"/>
        <w:rPr>
          <w:lang w:val="en-US"/>
        </w:rPr>
      </w:pPr>
      <w:r w:rsidRPr="007D4FA6">
        <w:rPr>
          <w:lang w:val="en-US"/>
        </w:rPr>
        <w:t xml:space="preserve">Bulgarian: </w:t>
      </w:r>
      <w:r w:rsidRPr="007D4FA6">
        <w:rPr>
          <w:i/>
          <w:lang w:val="en-US"/>
        </w:rPr>
        <w:t>učitelju</w:t>
      </w:r>
      <w:r w:rsidRPr="007D4FA6">
        <w:rPr>
          <w:lang w:val="en-US"/>
        </w:rPr>
        <w:t xml:space="preserve"> ‘teacher’</w:t>
      </w:r>
    </w:p>
    <w:p w:rsidR="00F96750" w:rsidRPr="007D4FA6" w:rsidRDefault="00F96750" w:rsidP="002038CD">
      <w:pPr>
        <w:ind w:firstLine="720"/>
        <w:rPr>
          <w:lang w:val="en-US"/>
        </w:rPr>
      </w:pPr>
      <w:r w:rsidRPr="007D4FA6">
        <w:rPr>
          <w:lang w:val="en-US"/>
        </w:rPr>
        <w:t xml:space="preserve">BCSM: </w:t>
      </w:r>
      <w:r w:rsidRPr="007D4FA6">
        <w:rPr>
          <w:i/>
          <w:lang w:val="en-US"/>
        </w:rPr>
        <w:t>mužu</w:t>
      </w:r>
      <w:r w:rsidRPr="007D4FA6">
        <w:rPr>
          <w:lang w:val="en-US"/>
        </w:rPr>
        <w:t xml:space="preserve"> ‘husband’</w:t>
      </w:r>
    </w:p>
    <w:p w:rsidR="00F96750" w:rsidRPr="007D4FA6" w:rsidRDefault="007405DE" w:rsidP="002038CD">
      <w:pPr>
        <w:ind w:firstLine="720"/>
        <w:rPr>
          <w:lang w:val="en-US"/>
        </w:rPr>
      </w:pPr>
      <w:r w:rsidRPr="007D4FA6">
        <w:rPr>
          <w:lang w:val="en-US"/>
        </w:rPr>
        <w:t xml:space="preserve">Czech: </w:t>
      </w:r>
      <w:r w:rsidRPr="007D4FA6">
        <w:rPr>
          <w:i/>
          <w:lang w:val="en-US"/>
        </w:rPr>
        <w:t>muži</w:t>
      </w:r>
      <w:r w:rsidRPr="007D4FA6">
        <w:rPr>
          <w:lang w:val="en-US"/>
        </w:rPr>
        <w:t xml:space="preserve"> ‘man’, </w:t>
      </w:r>
      <w:r w:rsidRPr="007D4FA6">
        <w:rPr>
          <w:i/>
          <w:lang w:val="en-US"/>
        </w:rPr>
        <w:t>člověku</w:t>
      </w:r>
      <w:r w:rsidRPr="007D4FA6">
        <w:rPr>
          <w:lang w:val="en-US"/>
        </w:rPr>
        <w:t xml:space="preserve"> ‘man, person’</w:t>
      </w:r>
    </w:p>
    <w:p w:rsidR="007405DE" w:rsidRPr="007D4FA6" w:rsidRDefault="007405DE" w:rsidP="002038CD">
      <w:pPr>
        <w:ind w:firstLine="720"/>
        <w:rPr>
          <w:lang w:val="en-US"/>
        </w:rPr>
      </w:pPr>
      <w:r w:rsidRPr="007D4FA6">
        <w:rPr>
          <w:lang w:val="en-US"/>
        </w:rPr>
        <w:t xml:space="preserve">Polish: </w:t>
      </w:r>
      <w:r w:rsidRPr="007D4FA6">
        <w:rPr>
          <w:i/>
          <w:lang w:val="en-US"/>
        </w:rPr>
        <w:t>mężu</w:t>
      </w:r>
      <w:r w:rsidRPr="007D4FA6">
        <w:rPr>
          <w:lang w:val="en-US"/>
        </w:rPr>
        <w:t xml:space="preserve"> ‘husband’, </w:t>
      </w:r>
      <w:r w:rsidRPr="007D4FA6">
        <w:rPr>
          <w:i/>
          <w:lang w:val="en-US"/>
        </w:rPr>
        <w:t>dziadku</w:t>
      </w:r>
      <w:r w:rsidRPr="007D4FA6">
        <w:rPr>
          <w:lang w:val="en-US"/>
        </w:rPr>
        <w:t xml:space="preserve"> ‘grandfather’, </w:t>
      </w:r>
      <w:r w:rsidRPr="007D4FA6">
        <w:rPr>
          <w:i/>
          <w:lang w:val="en-US"/>
        </w:rPr>
        <w:t>mamusiu</w:t>
      </w:r>
      <w:r w:rsidRPr="007D4FA6">
        <w:rPr>
          <w:lang w:val="en-US"/>
        </w:rPr>
        <w:t xml:space="preserve"> ‘mom’</w:t>
      </w:r>
    </w:p>
    <w:p w:rsidR="000079D8" w:rsidRPr="007D4FA6" w:rsidRDefault="000079D8" w:rsidP="00E3651F">
      <w:pPr>
        <w:rPr>
          <w:lang w:val="en-US"/>
        </w:rPr>
      </w:pPr>
    </w:p>
    <w:p w:rsidR="00E3651F" w:rsidRPr="007D4FA6" w:rsidRDefault="00E3651F" w:rsidP="00E3651F">
      <w:pPr>
        <w:rPr>
          <w:lang w:val="en-US"/>
        </w:rPr>
      </w:pPr>
      <w:r w:rsidRPr="007D4FA6">
        <w:rPr>
          <w:lang w:val="en-US"/>
        </w:rPr>
        <w:t>Animate and virile Nominative Plural Polish -</w:t>
      </w:r>
      <w:r w:rsidRPr="007D4FA6">
        <w:rPr>
          <w:i/>
          <w:lang w:val="en-US"/>
        </w:rPr>
        <w:t>e</w:t>
      </w:r>
      <w:r w:rsidRPr="007D4FA6">
        <w:rPr>
          <w:lang w:val="en-US"/>
        </w:rPr>
        <w:t>, Slovak -</w:t>
      </w:r>
      <w:r w:rsidRPr="007D4FA6">
        <w:rPr>
          <w:i/>
          <w:lang w:val="en-US"/>
        </w:rPr>
        <w:t>ia</w:t>
      </w:r>
      <w:r w:rsidRPr="007D4FA6">
        <w:rPr>
          <w:lang w:val="en-US"/>
        </w:rPr>
        <w:t>, and Czech -</w:t>
      </w:r>
      <w:r w:rsidRPr="007D4FA6">
        <w:rPr>
          <w:i/>
          <w:lang w:val="en-US"/>
        </w:rPr>
        <w:t>é</w:t>
      </w:r>
      <w:r w:rsidRPr="007D4FA6">
        <w:rPr>
          <w:lang w:val="en-US"/>
        </w:rPr>
        <w:t xml:space="preserve"> </w:t>
      </w:r>
      <w:r w:rsidR="002038CD" w:rsidRPr="007D4FA6">
        <w:rPr>
          <w:lang w:val="en-US"/>
        </w:rPr>
        <w:t>are reflexes of</w:t>
      </w:r>
      <w:r w:rsidRPr="007D4FA6">
        <w:rPr>
          <w:lang w:val="en-US"/>
        </w:rPr>
        <w:t xml:space="preserve"> consonant stem and i-stem morphology (Townsend </w:t>
      </w:r>
      <w:r w:rsidR="00BD6A2D">
        <w:rPr>
          <w:lang w:val="en-US"/>
        </w:rPr>
        <w:t>and</w:t>
      </w:r>
      <w:r w:rsidRPr="007D4FA6">
        <w:rPr>
          <w:lang w:val="en-US"/>
        </w:rPr>
        <w:t xml:space="preserve"> Janda 1996: 155–156).</w:t>
      </w:r>
    </w:p>
    <w:p w:rsidR="005303EE" w:rsidRPr="007D4FA6" w:rsidRDefault="005303EE" w:rsidP="00A622C8">
      <w:pPr>
        <w:ind w:firstLine="720"/>
        <w:rPr>
          <w:lang w:val="en-US"/>
        </w:rPr>
      </w:pPr>
    </w:p>
    <w:p w:rsidR="00842ED1" w:rsidRPr="007D4FA6" w:rsidRDefault="004D3A59" w:rsidP="00A622C8">
      <w:pPr>
        <w:rPr>
          <w:lang w:val="en-US"/>
        </w:rPr>
      </w:pPr>
      <w:r>
        <w:rPr>
          <w:lang w:val="en-US"/>
        </w:rPr>
        <w:t>5.6.</w:t>
      </w:r>
      <w:r w:rsidR="00A622C8" w:rsidRPr="007D4FA6">
        <w:rPr>
          <w:lang w:val="en-US"/>
        </w:rPr>
        <w:t>2.</w:t>
      </w:r>
      <w:r w:rsidR="003D0EEC" w:rsidRPr="007D4FA6">
        <w:rPr>
          <w:lang w:val="en-US"/>
        </w:rPr>
        <w:t>4</w:t>
      </w:r>
      <w:r w:rsidR="00A622C8" w:rsidRPr="007D4FA6">
        <w:rPr>
          <w:lang w:val="en-US"/>
        </w:rPr>
        <w:t xml:space="preserve"> </w:t>
      </w:r>
      <w:r w:rsidR="00842ED1" w:rsidRPr="007D4FA6">
        <w:rPr>
          <w:lang w:val="en-US"/>
        </w:rPr>
        <w:t>Facultative animacy in Slav</w:t>
      </w:r>
      <w:r w:rsidR="00450BBE" w:rsidRPr="007D4FA6">
        <w:rPr>
          <w:lang w:val="en-US"/>
        </w:rPr>
        <w:t>on</w:t>
      </w:r>
      <w:r w:rsidR="00842ED1" w:rsidRPr="007D4FA6">
        <w:rPr>
          <w:lang w:val="en-US"/>
        </w:rPr>
        <w:t>ic</w:t>
      </w:r>
    </w:p>
    <w:p w:rsidR="000079D8" w:rsidRPr="007D4FA6" w:rsidRDefault="006A1491" w:rsidP="00A622C8">
      <w:pPr>
        <w:rPr>
          <w:lang w:val="en-US"/>
        </w:rPr>
      </w:pPr>
      <w:r w:rsidRPr="007D4FA6">
        <w:rPr>
          <w:lang w:val="en-US"/>
        </w:rPr>
        <w:t xml:space="preserve">The Genitive-Accusative Singular is observed as a marker of animacy for Masculine nouns in all Slavonic languages that retain nominal declension, and in all these languages the distinctive morphology normally used for animates is sometimes extended to inanimate nouns. This phenomenon is usually referred to as </w:t>
      </w:r>
      <w:r w:rsidR="00143202">
        <w:rPr>
          <w:lang w:val="en-US"/>
        </w:rPr>
        <w:t>‘</w:t>
      </w:r>
      <w:r w:rsidRPr="007D4FA6">
        <w:rPr>
          <w:lang w:val="en-US"/>
        </w:rPr>
        <w:t>facultative animacy</w:t>
      </w:r>
      <w:r w:rsidR="00143202">
        <w:rPr>
          <w:lang w:val="en-US"/>
        </w:rPr>
        <w:t>’</w:t>
      </w:r>
      <w:r w:rsidRPr="007D4FA6">
        <w:rPr>
          <w:lang w:val="en-US"/>
        </w:rPr>
        <w:t xml:space="preserve"> (Swan 1988). </w:t>
      </w:r>
      <w:r w:rsidR="0034485E" w:rsidRPr="007D4FA6">
        <w:rPr>
          <w:lang w:val="en-US"/>
        </w:rPr>
        <w:t xml:space="preserve">Facultative animacy </w:t>
      </w:r>
      <w:r w:rsidR="004D3A59">
        <w:rPr>
          <w:lang w:val="en-US"/>
        </w:rPr>
        <w:t>is</w:t>
      </w:r>
      <w:r w:rsidR="0034485E" w:rsidRPr="007D4FA6">
        <w:rPr>
          <w:lang w:val="en-US"/>
        </w:rPr>
        <w:t xml:space="preserve"> </w:t>
      </w:r>
      <w:r w:rsidR="00EE4FDD" w:rsidRPr="007D4FA6">
        <w:rPr>
          <w:lang w:val="en-US"/>
        </w:rPr>
        <w:t>particularly</w:t>
      </w:r>
      <w:r w:rsidR="0034485E" w:rsidRPr="007D4FA6">
        <w:rPr>
          <w:lang w:val="en-US"/>
        </w:rPr>
        <w:t xml:space="preserve"> widespread in Polish and Czech, where it has also attracted the most scholarly attention</w:t>
      </w:r>
      <w:r w:rsidR="00D8330A" w:rsidRPr="007D4FA6">
        <w:rPr>
          <w:lang w:val="en-US"/>
        </w:rPr>
        <w:t xml:space="preserve"> (cf. Frarie 1992, Riley 1999, Fuchs 2014</w:t>
      </w:r>
      <w:r w:rsidR="00A662C5">
        <w:rPr>
          <w:lang w:val="en-US"/>
        </w:rPr>
        <w:t>; for facultative animacy in Serbian, see</w:t>
      </w:r>
      <w:r w:rsidR="003C6CAE">
        <w:rPr>
          <w:lang w:val="en-US"/>
        </w:rPr>
        <w:t xml:space="preserve"> Stefanović 2008:</w:t>
      </w:r>
      <w:r w:rsidR="004D3A59">
        <w:rPr>
          <w:lang w:val="en-US"/>
        </w:rPr>
        <w:t xml:space="preserve"> </w:t>
      </w:r>
      <w:r w:rsidR="003C6CAE">
        <w:rPr>
          <w:lang w:val="en-US"/>
        </w:rPr>
        <w:t>Chapter 4</w:t>
      </w:r>
      <w:r w:rsidR="00D8330A" w:rsidRPr="007D4FA6">
        <w:rPr>
          <w:lang w:val="en-US"/>
        </w:rPr>
        <w:t>)</w:t>
      </w:r>
      <w:r w:rsidR="0034485E" w:rsidRPr="007D4FA6">
        <w:rPr>
          <w:lang w:val="en-US"/>
        </w:rPr>
        <w:t>.</w:t>
      </w:r>
    </w:p>
    <w:p w:rsidR="00EF0D26" w:rsidRPr="007D4FA6" w:rsidRDefault="00EF0D26" w:rsidP="00A622C8">
      <w:pPr>
        <w:rPr>
          <w:lang w:val="en-US"/>
        </w:rPr>
      </w:pPr>
    </w:p>
    <w:p w:rsidR="003E7BEE" w:rsidRPr="007D4FA6" w:rsidRDefault="00EF0D26" w:rsidP="00A622C8">
      <w:pPr>
        <w:rPr>
          <w:lang w:val="en-US"/>
        </w:rPr>
      </w:pPr>
      <w:r w:rsidRPr="007D4FA6">
        <w:rPr>
          <w:lang w:val="en-US"/>
        </w:rPr>
        <w:t xml:space="preserve">On the face of it, the types of categories reported for facultative animacy seem to defy logic: </w:t>
      </w:r>
      <w:r w:rsidR="009A4200" w:rsidRPr="007D4FA6">
        <w:rPr>
          <w:lang w:val="en-US"/>
        </w:rPr>
        <w:t xml:space="preserve">for example, </w:t>
      </w:r>
      <w:r w:rsidRPr="007D4FA6">
        <w:rPr>
          <w:lang w:val="en-US"/>
        </w:rPr>
        <w:t xml:space="preserve">we find names for machines, mushrooms, dances, </w:t>
      </w:r>
      <w:r w:rsidR="00B001BB" w:rsidRPr="007D4FA6">
        <w:rPr>
          <w:lang w:val="en-US"/>
        </w:rPr>
        <w:t xml:space="preserve">and </w:t>
      </w:r>
      <w:r w:rsidRPr="007D4FA6">
        <w:rPr>
          <w:lang w:val="en-US"/>
        </w:rPr>
        <w:t>games</w:t>
      </w:r>
      <w:r w:rsidR="00B001BB" w:rsidRPr="007D4FA6">
        <w:rPr>
          <w:lang w:val="en-US"/>
        </w:rPr>
        <w:t>;</w:t>
      </w:r>
      <w:r w:rsidRPr="007D4FA6">
        <w:rPr>
          <w:lang w:val="en-US"/>
        </w:rPr>
        <w:t xml:space="preserve"> food, alcohol, and tobacco products</w:t>
      </w:r>
      <w:r w:rsidR="00B001BB" w:rsidRPr="007D4FA6">
        <w:rPr>
          <w:lang w:val="en-US"/>
        </w:rPr>
        <w:t>;</w:t>
      </w:r>
      <w:r w:rsidRPr="007D4FA6">
        <w:rPr>
          <w:lang w:val="en-US"/>
        </w:rPr>
        <w:t xml:space="preserve"> planets, mathematical terminology, </w:t>
      </w:r>
      <w:r w:rsidR="009A4200" w:rsidRPr="007D4FA6">
        <w:rPr>
          <w:lang w:val="en-US"/>
        </w:rPr>
        <w:t xml:space="preserve">and toys. Fuchs (2014) has found that Polish native speakers overwhelmingly choose to use animate Genitive-Accusative Singular </w:t>
      </w:r>
      <w:r w:rsidR="009A4200" w:rsidRPr="007D4FA6">
        <w:rPr>
          <w:lang w:val="en-US"/>
        </w:rPr>
        <w:noBreakHyphen/>
      </w:r>
      <w:r w:rsidR="009A4200" w:rsidRPr="007D4FA6">
        <w:rPr>
          <w:i/>
          <w:lang w:val="en-US"/>
        </w:rPr>
        <w:t>a</w:t>
      </w:r>
      <w:r w:rsidR="009A4200" w:rsidRPr="007D4FA6">
        <w:rPr>
          <w:lang w:val="en-US"/>
        </w:rPr>
        <w:t xml:space="preserve"> with recent English borrowings, even when the </w:t>
      </w:r>
      <w:r w:rsidR="00143202">
        <w:rPr>
          <w:lang w:val="en-US"/>
        </w:rPr>
        <w:t>‘</w:t>
      </w:r>
      <w:r w:rsidR="009A4200" w:rsidRPr="007D4FA6">
        <w:rPr>
          <w:lang w:val="en-US"/>
        </w:rPr>
        <w:t>English</w:t>
      </w:r>
      <w:r w:rsidR="00143202">
        <w:rPr>
          <w:lang w:val="en-US"/>
        </w:rPr>
        <w:t>’</w:t>
      </w:r>
      <w:r w:rsidR="009A4200" w:rsidRPr="007D4FA6">
        <w:rPr>
          <w:lang w:val="en-US"/>
        </w:rPr>
        <w:t xml:space="preserve"> borrowings are actually nonce words.</w:t>
      </w:r>
      <w:r w:rsidR="000A6AD6" w:rsidRPr="007D4FA6">
        <w:rPr>
          <w:lang w:val="en-US"/>
        </w:rPr>
        <w:t xml:space="preserve"> </w:t>
      </w:r>
      <w:r w:rsidR="003E7BEE" w:rsidRPr="007D4FA6">
        <w:rPr>
          <w:lang w:val="en-US"/>
        </w:rPr>
        <w:t xml:space="preserve">For example, 80% of respondents used the Genitive-Accusative form </w:t>
      </w:r>
      <w:r w:rsidR="003E7BEE" w:rsidRPr="007D4FA6">
        <w:rPr>
          <w:i/>
          <w:lang w:val="en-US"/>
        </w:rPr>
        <w:t>wuga</w:t>
      </w:r>
      <w:r w:rsidR="003E7BEE" w:rsidRPr="007D4FA6">
        <w:rPr>
          <w:lang w:val="en-US"/>
        </w:rPr>
        <w:t xml:space="preserve"> when asked to insert </w:t>
      </w:r>
      <w:r w:rsidR="003E7BEE" w:rsidRPr="007D4FA6">
        <w:rPr>
          <w:i/>
          <w:lang w:val="en-US"/>
        </w:rPr>
        <w:t>wug</w:t>
      </w:r>
      <w:r w:rsidR="003E7BEE" w:rsidRPr="007D4FA6">
        <w:rPr>
          <w:lang w:val="en-US"/>
        </w:rPr>
        <w:t xml:space="preserve"> in a sentence like </w:t>
      </w:r>
      <w:r w:rsidR="003E7BEE" w:rsidRPr="007D4FA6">
        <w:rPr>
          <w:i/>
          <w:lang w:val="en-US"/>
        </w:rPr>
        <w:t>Jeszcze muszę spakować _____ ale nie wiem czy się zmieści</w:t>
      </w:r>
      <w:r w:rsidR="003E7BEE" w:rsidRPr="007D4FA6">
        <w:rPr>
          <w:lang w:val="en-US"/>
        </w:rPr>
        <w:t xml:space="preserve"> ‘I still have to pack ______, but I don’t know if it will fit’.</w:t>
      </w:r>
    </w:p>
    <w:p w:rsidR="003E7BEE" w:rsidRPr="007D4FA6" w:rsidRDefault="003E7BEE" w:rsidP="00A622C8">
      <w:pPr>
        <w:rPr>
          <w:lang w:val="en-US"/>
        </w:rPr>
      </w:pPr>
    </w:p>
    <w:p w:rsidR="003E7BEE" w:rsidRPr="007D4FA6" w:rsidRDefault="000A6AD6" w:rsidP="00A622C8">
      <w:pPr>
        <w:rPr>
          <w:lang w:val="en-US"/>
        </w:rPr>
      </w:pPr>
      <w:r w:rsidRPr="007D4FA6">
        <w:rPr>
          <w:lang w:val="en-US"/>
        </w:rPr>
        <w:t>However, language phenomena are rarely random, and since native speakers tend to agree on the assignment of animacy, there is reason to expect there to be some patterns.</w:t>
      </w:r>
      <w:r w:rsidR="003E7BEE" w:rsidRPr="007D4FA6">
        <w:rPr>
          <w:lang w:val="en-US"/>
        </w:rPr>
        <w:t xml:space="preserve"> </w:t>
      </w:r>
      <w:r w:rsidR="00EE4FDD" w:rsidRPr="007D4FA6">
        <w:rPr>
          <w:lang w:val="en-US"/>
        </w:rPr>
        <w:t>Like the distribution of -</w:t>
      </w:r>
      <w:r w:rsidR="00EE4FDD" w:rsidRPr="007D4FA6">
        <w:rPr>
          <w:i/>
          <w:lang w:val="en-US"/>
        </w:rPr>
        <w:t>a</w:t>
      </w:r>
      <w:r w:rsidR="00EE4FDD" w:rsidRPr="007D4FA6">
        <w:rPr>
          <w:lang w:val="en-US"/>
        </w:rPr>
        <w:t xml:space="preserve"> vs. -</w:t>
      </w:r>
      <w:r w:rsidR="00EE4FDD" w:rsidRPr="007D4FA6">
        <w:rPr>
          <w:i/>
          <w:lang w:val="en-US"/>
        </w:rPr>
        <w:t>u</w:t>
      </w:r>
      <w:r w:rsidR="00EE4FDD" w:rsidRPr="007D4FA6">
        <w:rPr>
          <w:lang w:val="en-US"/>
        </w:rPr>
        <w:t xml:space="preserve"> for the Genitive Singular in Polish (Janda 1997), facultative animacy appears to be motivated by a confluence of factors that include</w:t>
      </w:r>
      <w:r w:rsidR="00A826B8" w:rsidRPr="007D4FA6">
        <w:rPr>
          <w:lang w:val="en-US"/>
        </w:rPr>
        <w:t>;</w:t>
      </w:r>
      <w:r w:rsidR="00EE4FDD" w:rsidRPr="007D4FA6">
        <w:rPr>
          <w:lang w:val="en-US"/>
        </w:rPr>
        <w:t xml:space="preserve"> homonymy</w:t>
      </w:r>
      <w:r w:rsidR="00A826B8" w:rsidRPr="007D4FA6">
        <w:rPr>
          <w:lang w:val="en-US"/>
        </w:rPr>
        <w:t xml:space="preserve"> </w:t>
      </w:r>
      <w:r w:rsidR="00EE4FDD" w:rsidRPr="007D4FA6">
        <w:rPr>
          <w:lang w:val="en-US"/>
        </w:rPr>
        <w:t>metonymy</w:t>
      </w:r>
      <w:r w:rsidR="00021D8F" w:rsidRPr="007D4FA6">
        <w:rPr>
          <w:lang w:val="en-US"/>
        </w:rPr>
        <w:t>, and</w:t>
      </w:r>
      <w:r w:rsidR="00EE4FDD" w:rsidRPr="007D4FA6">
        <w:rPr>
          <w:lang w:val="en-US"/>
        </w:rPr>
        <w:t xml:space="preserve"> </w:t>
      </w:r>
      <w:r w:rsidR="00021D8F" w:rsidRPr="007D4FA6">
        <w:rPr>
          <w:lang w:val="en-US"/>
        </w:rPr>
        <w:t>metaphor, as well as morphology</w:t>
      </w:r>
      <w:r w:rsidR="00EB3BDF" w:rsidRPr="007D4FA6">
        <w:rPr>
          <w:lang w:val="en-US"/>
        </w:rPr>
        <w:t xml:space="preserve"> and the overall shapes of objects</w:t>
      </w:r>
      <w:r w:rsidR="00EE4FDD" w:rsidRPr="007D4FA6">
        <w:rPr>
          <w:lang w:val="en-US"/>
        </w:rPr>
        <w:t xml:space="preserve">. </w:t>
      </w:r>
    </w:p>
    <w:p w:rsidR="003E7BEE" w:rsidRPr="007D4FA6" w:rsidRDefault="003E7BEE" w:rsidP="00A622C8">
      <w:pPr>
        <w:rPr>
          <w:lang w:val="en-US"/>
        </w:rPr>
      </w:pPr>
    </w:p>
    <w:p w:rsidR="000A6AD6" w:rsidRPr="007D4FA6" w:rsidRDefault="000A6AD6" w:rsidP="00A622C8">
      <w:pPr>
        <w:rPr>
          <w:lang w:val="en-US"/>
        </w:rPr>
      </w:pPr>
      <w:r w:rsidRPr="007D4FA6">
        <w:rPr>
          <w:lang w:val="en-US"/>
        </w:rPr>
        <w:t xml:space="preserve">Both Frarie (1992) and Riley (1999) observe that </w:t>
      </w:r>
      <w:r w:rsidR="00EE4FDD" w:rsidRPr="007D4FA6">
        <w:rPr>
          <w:lang w:val="en-US"/>
        </w:rPr>
        <w:t xml:space="preserve">there are numerous instances of homonymy occasioned by the </w:t>
      </w:r>
      <w:r w:rsidR="0076376B" w:rsidRPr="007D4FA6">
        <w:rPr>
          <w:lang w:val="en-US"/>
        </w:rPr>
        <w:t xml:space="preserve">metonymic </w:t>
      </w:r>
      <w:r w:rsidR="00EE4FDD" w:rsidRPr="007D4FA6">
        <w:rPr>
          <w:lang w:val="en-US"/>
        </w:rPr>
        <w:t xml:space="preserve">use of names for </w:t>
      </w:r>
      <w:r w:rsidR="00A826B8" w:rsidRPr="007D4FA6">
        <w:rPr>
          <w:lang w:val="en-US"/>
        </w:rPr>
        <w:t>people</w:t>
      </w:r>
      <w:r w:rsidR="00EE4FDD" w:rsidRPr="007D4FA6">
        <w:rPr>
          <w:lang w:val="en-US"/>
        </w:rPr>
        <w:t xml:space="preserve"> and animals to refer to objects</w:t>
      </w:r>
      <w:r w:rsidR="003B26CD" w:rsidRPr="007D4FA6">
        <w:rPr>
          <w:lang w:val="en-US"/>
        </w:rPr>
        <w:t>, and spread</w:t>
      </w:r>
      <w:r w:rsidR="004D3A59">
        <w:rPr>
          <w:lang w:val="en-US"/>
        </w:rPr>
        <w:t xml:space="preserve"> of animacy</w:t>
      </w:r>
      <w:r w:rsidR="003B26CD" w:rsidRPr="007D4FA6">
        <w:rPr>
          <w:lang w:val="en-US"/>
        </w:rPr>
        <w:t xml:space="preserve"> to other similar items</w:t>
      </w:r>
      <w:r w:rsidR="00EE4FDD" w:rsidRPr="007D4FA6">
        <w:rPr>
          <w:lang w:val="en-US"/>
        </w:rPr>
        <w:t xml:space="preserve">. Brand names often </w:t>
      </w:r>
      <w:r w:rsidR="00A826B8" w:rsidRPr="007D4FA6">
        <w:rPr>
          <w:lang w:val="en-US"/>
        </w:rPr>
        <w:t>use the name of a</w:t>
      </w:r>
      <w:r w:rsidR="00EE4FDD" w:rsidRPr="007D4FA6">
        <w:rPr>
          <w:lang w:val="en-US"/>
        </w:rPr>
        <w:t xml:space="preserve"> </w:t>
      </w:r>
      <w:r w:rsidR="00A826B8" w:rsidRPr="007D4FA6">
        <w:rPr>
          <w:lang w:val="en-US"/>
        </w:rPr>
        <w:t xml:space="preserve">human </w:t>
      </w:r>
      <w:r w:rsidR="00EE4FDD" w:rsidRPr="007D4FA6">
        <w:rPr>
          <w:lang w:val="en-US"/>
        </w:rPr>
        <w:t xml:space="preserve">inventor, as in the </w:t>
      </w:r>
      <w:r w:rsidR="00A826B8" w:rsidRPr="007D4FA6">
        <w:rPr>
          <w:lang w:val="en-US"/>
        </w:rPr>
        <w:t>case of cars</w:t>
      </w:r>
      <w:r w:rsidR="00796EE9" w:rsidRPr="007D4FA6">
        <w:rPr>
          <w:lang w:val="en-US"/>
        </w:rPr>
        <w:t xml:space="preserve"> and appliances</w:t>
      </w:r>
      <w:r w:rsidR="00EC19EE" w:rsidRPr="007D4FA6">
        <w:rPr>
          <w:lang w:val="en-US"/>
        </w:rPr>
        <w:t xml:space="preserve">. </w:t>
      </w:r>
      <w:r w:rsidR="0076376B" w:rsidRPr="007D4FA6">
        <w:rPr>
          <w:lang w:val="en-US"/>
        </w:rPr>
        <w:t>Example (18) shows the G</w:t>
      </w:r>
      <w:r w:rsidR="003B26CD" w:rsidRPr="007D4FA6">
        <w:rPr>
          <w:lang w:val="en-US"/>
        </w:rPr>
        <w:t>enitive-</w:t>
      </w:r>
      <w:r w:rsidR="0076376B" w:rsidRPr="007D4FA6">
        <w:rPr>
          <w:lang w:val="en-US"/>
        </w:rPr>
        <w:t>A</w:t>
      </w:r>
      <w:r w:rsidR="003B26CD" w:rsidRPr="007D4FA6">
        <w:rPr>
          <w:lang w:val="en-US"/>
        </w:rPr>
        <w:t xml:space="preserve">ccusative </w:t>
      </w:r>
      <w:r w:rsidR="0076376B" w:rsidRPr="007D4FA6">
        <w:rPr>
          <w:lang w:val="en-US"/>
        </w:rPr>
        <w:t>S</w:t>
      </w:r>
      <w:r w:rsidR="003B26CD" w:rsidRPr="007D4FA6">
        <w:rPr>
          <w:lang w:val="en-US"/>
        </w:rPr>
        <w:t>in</w:t>
      </w:r>
      <w:r w:rsidR="0076376B" w:rsidRPr="007D4FA6">
        <w:rPr>
          <w:lang w:val="en-US"/>
        </w:rPr>
        <w:t>g</w:t>
      </w:r>
      <w:r w:rsidR="003B26CD" w:rsidRPr="007D4FA6">
        <w:rPr>
          <w:lang w:val="en-US"/>
        </w:rPr>
        <w:t>ular</w:t>
      </w:r>
      <w:r w:rsidR="0076376B" w:rsidRPr="007D4FA6">
        <w:rPr>
          <w:lang w:val="en-US"/>
        </w:rPr>
        <w:t xml:space="preserve"> in Polish with the </w:t>
      </w:r>
      <w:r w:rsidR="00F9345A" w:rsidRPr="007D4FA6">
        <w:rPr>
          <w:lang w:val="en-US"/>
        </w:rPr>
        <w:t xml:space="preserve">brand name  </w:t>
      </w:r>
      <w:r w:rsidR="00F9345A" w:rsidRPr="007D4FA6">
        <w:rPr>
          <w:i/>
          <w:lang w:val="en-US"/>
        </w:rPr>
        <w:t xml:space="preserve">ford </w:t>
      </w:r>
      <w:r w:rsidR="004D3A59">
        <w:rPr>
          <w:lang w:val="en-US"/>
        </w:rPr>
        <w:t>‘Ford (car)’</w:t>
      </w:r>
      <w:r w:rsidR="00ED7DF6" w:rsidRPr="007D4FA6">
        <w:rPr>
          <w:lang w:val="en-US"/>
        </w:rPr>
        <w:t>.</w:t>
      </w:r>
      <w:r w:rsidR="00F9345A" w:rsidRPr="007D4FA6">
        <w:rPr>
          <w:lang w:val="en-US"/>
        </w:rPr>
        <w:t xml:space="preserve"> </w:t>
      </w:r>
      <w:r w:rsidR="00ED7DF6" w:rsidRPr="007D4FA6">
        <w:rPr>
          <w:lang w:val="en-US"/>
        </w:rPr>
        <w:t>In example (19) we see</w:t>
      </w:r>
      <w:r w:rsidR="00F9345A" w:rsidRPr="007D4FA6">
        <w:rPr>
          <w:lang w:val="en-US"/>
        </w:rPr>
        <w:t xml:space="preserve"> extension to </w:t>
      </w:r>
      <w:r w:rsidR="00F9345A" w:rsidRPr="007D4FA6">
        <w:rPr>
          <w:i/>
          <w:lang w:val="en-US"/>
        </w:rPr>
        <w:t>mercedes</w:t>
      </w:r>
      <w:r w:rsidR="00F9345A" w:rsidRPr="007D4FA6">
        <w:rPr>
          <w:lang w:val="en-US"/>
        </w:rPr>
        <w:t xml:space="preserve"> ‘Mercedes’ in Czech, despite the fact that the latter is the name of the daughter of </w:t>
      </w:r>
      <w:r w:rsidR="00F9345A" w:rsidRPr="007D4FA6">
        <w:rPr>
          <w:lang w:val="en-US"/>
        </w:rPr>
        <w:lastRenderedPageBreak/>
        <w:t xml:space="preserve">an Austrian automobile entrepreneur. Example </w:t>
      </w:r>
      <w:r w:rsidR="003B26CD" w:rsidRPr="007D4FA6">
        <w:rPr>
          <w:lang w:val="en-US"/>
        </w:rPr>
        <w:t xml:space="preserve">(20) takes this trend further, giving Genitive-Accusative Singular marking to a brand name that is merely an invented word: </w:t>
      </w:r>
      <w:r w:rsidR="003B26CD" w:rsidRPr="007D4FA6">
        <w:rPr>
          <w:i/>
          <w:lang w:val="en-US"/>
        </w:rPr>
        <w:t>jeep</w:t>
      </w:r>
      <w:r w:rsidR="003B26CD" w:rsidRPr="007D4FA6">
        <w:rPr>
          <w:lang w:val="en-US"/>
        </w:rPr>
        <w:t xml:space="preserve"> ‘Jeep’.</w:t>
      </w:r>
      <w:r w:rsidR="00DF3668" w:rsidRPr="007D4FA6">
        <w:rPr>
          <w:lang w:val="en-US"/>
        </w:rPr>
        <w:t xml:space="preserve"> Animals are also often used to name inanimate objects, including cars, as seen in example (21).</w:t>
      </w:r>
    </w:p>
    <w:p w:rsidR="00EC19EE" w:rsidRPr="007D4FA6" w:rsidRDefault="00EC19EE" w:rsidP="00A622C8">
      <w:pPr>
        <w:rPr>
          <w:lang w:val="en-US"/>
        </w:rPr>
      </w:pPr>
    </w:p>
    <w:p w:rsidR="00EC19EE" w:rsidRPr="007D4FA6" w:rsidRDefault="00EC19EE" w:rsidP="00A622C8">
      <w:pPr>
        <w:rPr>
          <w:lang w:val="en-US"/>
        </w:rPr>
      </w:pPr>
      <w:r w:rsidRPr="007D4FA6">
        <w:rPr>
          <w:lang w:val="en-US"/>
        </w:rPr>
        <w:t xml:space="preserve">(18) Polish GASg with </w:t>
      </w:r>
      <w:r w:rsidRPr="007D4FA6">
        <w:rPr>
          <w:i/>
          <w:lang w:val="en-US"/>
        </w:rPr>
        <w:t>ford</w:t>
      </w:r>
      <w:r w:rsidRPr="007D4FA6">
        <w:rPr>
          <w:lang w:val="en-US"/>
        </w:rPr>
        <w:t xml:space="preserve"> ‘Ford (car)’, Janusz Głowacki 1997 (nkjp.pl)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3"/>
        <w:gridCol w:w="1558"/>
        <w:gridCol w:w="709"/>
        <w:gridCol w:w="883"/>
        <w:gridCol w:w="1694"/>
        <w:gridCol w:w="3519"/>
      </w:tblGrid>
      <w:tr w:rsidR="0076376B" w:rsidRPr="007D4FA6" w:rsidTr="003B26CD">
        <w:tc>
          <w:tcPr>
            <w:tcW w:w="704" w:type="dxa"/>
          </w:tcPr>
          <w:p w:rsidR="0076376B" w:rsidRPr="007D4FA6" w:rsidRDefault="0076376B" w:rsidP="00A622C8">
            <w:pPr>
              <w:rPr>
                <w:i/>
                <w:lang w:val="en-US"/>
              </w:rPr>
            </w:pPr>
            <w:r w:rsidRPr="007D4FA6">
              <w:rPr>
                <w:i/>
                <w:lang w:val="en-US"/>
              </w:rPr>
              <w:t>Kid</w:t>
            </w:r>
          </w:p>
        </w:tc>
        <w:tc>
          <w:tcPr>
            <w:tcW w:w="1559" w:type="dxa"/>
          </w:tcPr>
          <w:p w:rsidR="0076376B" w:rsidRPr="007D4FA6" w:rsidRDefault="0076376B" w:rsidP="00A622C8">
            <w:pPr>
              <w:rPr>
                <w:i/>
                <w:lang w:val="en-US"/>
              </w:rPr>
            </w:pPr>
            <w:r w:rsidRPr="007D4FA6">
              <w:rPr>
                <w:i/>
                <w:lang w:val="en-US"/>
              </w:rPr>
              <w:t>wyprowadził</w:t>
            </w:r>
          </w:p>
        </w:tc>
        <w:tc>
          <w:tcPr>
            <w:tcW w:w="709" w:type="dxa"/>
          </w:tcPr>
          <w:p w:rsidR="0076376B" w:rsidRPr="007D4FA6" w:rsidRDefault="0076376B" w:rsidP="00A622C8">
            <w:pPr>
              <w:rPr>
                <w:i/>
                <w:lang w:val="en-US"/>
              </w:rPr>
            </w:pPr>
            <w:r w:rsidRPr="007D4FA6">
              <w:rPr>
                <w:i/>
                <w:lang w:val="en-US"/>
              </w:rPr>
              <w:t>z</w:t>
            </w:r>
          </w:p>
        </w:tc>
        <w:tc>
          <w:tcPr>
            <w:tcW w:w="856" w:type="dxa"/>
          </w:tcPr>
          <w:p w:rsidR="0076376B" w:rsidRPr="007D4FA6" w:rsidRDefault="0076376B" w:rsidP="00A622C8">
            <w:pPr>
              <w:rPr>
                <w:i/>
                <w:lang w:val="en-US"/>
              </w:rPr>
            </w:pPr>
            <w:r w:rsidRPr="007D4FA6">
              <w:rPr>
                <w:i/>
                <w:lang w:val="en-US"/>
              </w:rPr>
              <w:t>garażu</w:t>
            </w:r>
          </w:p>
        </w:tc>
        <w:tc>
          <w:tcPr>
            <w:tcW w:w="1696" w:type="dxa"/>
          </w:tcPr>
          <w:p w:rsidR="0076376B" w:rsidRPr="007D4FA6" w:rsidRDefault="0076376B" w:rsidP="00A622C8">
            <w:pPr>
              <w:rPr>
                <w:i/>
                <w:lang w:val="en-US"/>
              </w:rPr>
            </w:pPr>
            <w:r w:rsidRPr="007D4FA6">
              <w:rPr>
                <w:i/>
                <w:lang w:val="en-US"/>
              </w:rPr>
              <w:t>błyszcząc-ego</w:t>
            </w:r>
          </w:p>
        </w:tc>
        <w:tc>
          <w:tcPr>
            <w:tcW w:w="3532" w:type="dxa"/>
          </w:tcPr>
          <w:p w:rsidR="0076376B" w:rsidRPr="007D4FA6" w:rsidRDefault="0076376B" w:rsidP="00A622C8">
            <w:pPr>
              <w:rPr>
                <w:i/>
                <w:lang w:val="en-US"/>
              </w:rPr>
            </w:pPr>
            <w:r w:rsidRPr="007D4FA6">
              <w:rPr>
                <w:i/>
                <w:lang w:val="en-US"/>
              </w:rPr>
              <w:t>ford-a</w:t>
            </w:r>
          </w:p>
        </w:tc>
      </w:tr>
      <w:tr w:rsidR="0076376B" w:rsidRPr="007D4FA6" w:rsidTr="003B26CD">
        <w:tc>
          <w:tcPr>
            <w:tcW w:w="704" w:type="dxa"/>
          </w:tcPr>
          <w:p w:rsidR="0076376B" w:rsidRPr="007D4FA6" w:rsidRDefault="0076376B" w:rsidP="00A622C8">
            <w:pPr>
              <w:rPr>
                <w:lang w:val="en-US"/>
              </w:rPr>
            </w:pPr>
            <w:r w:rsidRPr="007D4FA6">
              <w:rPr>
                <w:lang w:val="en-US"/>
              </w:rPr>
              <w:t>Kid</w:t>
            </w:r>
          </w:p>
        </w:tc>
        <w:tc>
          <w:tcPr>
            <w:tcW w:w="1559" w:type="dxa"/>
          </w:tcPr>
          <w:p w:rsidR="0076376B" w:rsidRPr="007D4FA6" w:rsidRDefault="0076376B" w:rsidP="00A622C8">
            <w:pPr>
              <w:rPr>
                <w:lang w:val="en-US"/>
              </w:rPr>
            </w:pPr>
            <w:r w:rsidRPr="007D4FA6">
              <w:rPr>
                <w:lang w:val="en-US"/>
              </w:rPr>
              <w:t>brought</w:t>
            </w:r>
          </w:p>
        </w:tc>
        <w:tc>
          <w:tcPr>
            <w:tcW w:w="709" w:type="dxa"/>
          </w:tcPr>
          <w:p w:rsidR="0076376B" w:rsidRPr="007D4FA6" w:rsidRDefault="0076376B" w:rsidP="00A622C8">
            <w:pPr>
              <w:rPr>
                <w:lang w:val="en-US"/>
              </w:rPr>
            </w:pPr>
            <w:r w:rsidRPr="007D4FA6">
              <w:rPr>
                <w:lang w:val="en-US"/>
              </w:rPr>
              <w:t>from</w:t>
            </w:r>
          </w:p>
        </w:tc>
        <w:tc>
          <w:tcPr>
            <w:tcW w:w="856" w:type="dxa"/>
          </w:tcPr>
          <w:p w:rsidR="0076376B" w:rsidRPr="007D4FA6" w:rsidRDefault="0076376B" w:rsidP="00A622C8">
            <w:pPr>
              <w:rPr>
                <w:lang w:val="en-US"/>
              </w:rPr>
            </w:pPr>
            <w:r w:rsidRPr="007D4FA6">
              <w:rPr>
                <w:lang w:val="en-US"/>
              </w:rPr>
              <w:t>garage</w:t>
            </w:r>
          </w:p>
        </w:tc>
        <w:tc>
          <w:tcPr>
            <w:tcW w:w="1696" w:type="dxa"/>
          </w:tcPr>
          <w:p w:rsidR="0076376B" w:rsidRPr="007D4FA6" w:rsidRDefault="0076376B" w:rsidP="00A622C8">
            <w:pPr>
              <w:rPr>
                <w:lang w:val="en-US"/>
              </w:rPr>
            </w:pPr>
            <w:r w:rsidRPr="007D4FA6">
              <w:rPr>
                <w:lang w:val="en-US"/>
              </w:rPr>
              <w:t>shiny-GASg</w:t>
            </w:r>
          </w:p>
        </w:tc>
        <w:tc>
          <w:tcPr>
            <w:tcW w:w="3532" w:type="dxa"/>
          </w:tcPr>
          <w:p w:rsidR="0076376B" w:rsidRPr="007D4FA6" w:rsidRDefault="0076376B" w:rsidP="00A622C8">
            <w:pPr>
              <w:rPr>
                <w:lang w:val="en-US"/>
              </w:rPr>
            </w:pPr>
            <w:r w:rsidRPr="007D4FA6">
              <w:rPr>
                <w:lang w:val="en-US"/>
              </w:rPr>
              <w:t>Ford-GASg</w:t>
            </w:r>
          </w:p>
        </w:tc>
      </w:tr>
    </w:tbl>
    <w:p w:rsidR="00EC19EE" w:rsidRPr="007D4FA6" w:rsidRDefault="00F9345A" w:rsidP="00A622C8">
      <w:pPr>
        <w:rPr>
          <w:lang w:val="en-US"/>
        </w:rPr>
      </w:pPr>
      <w:r w:rsidRPr="007D4FA6">
        <w:rPr>
          <w:lang w:val="en-US"/>
        </w:rPr>
        <w:t xml:space="preserve">‘Kid brought </w:t>
      </w:r>
      <w:r w:rsidRPr="007D4FA6">
        <w:rPr>
          <w:b/>
          <w:lang w:val="en-US"/>
        </w:rPr>
        <w:t>the</w:t>
      </w:r>
      <w:r w:rsidRPr="007D4FA6">
        <w:rPr>
          <w:lang w:val="en-US"/>
        </w:rPr>
        <w:t xml:space="preserve"> </w:t>
      </w:r>
      <w:r w:rsidRPr="007D4FA6">
        <w:rPr>
          <w:b/>
          <w:lang w:val="en-US"/>
        </w:rPr>
        <w:t>shiny Ford</w:t>
      </w:r>
      <w:r w:rsidRPr="007D4FA6">
        <w:rPr>
          <w:lang w:val="en-US"/>
        </w:rPr>
        <w:t xml:space="preserve"> out of the garage’</w:t>
      </w:r>
    </w:p>
    <w:p w:rsidR="00F9345A" w:rsidRPr="007D4FA6" w:rsidRDefault="00F9345A" w:rsidP="00A622C8">
      <w:pPr>
        <w:rPr>
          <w:lang w:val="en-US"/>
        </w:rPr>
      </w:pPr>
    </w:p>
    <w:p w:rsidR="00F9345A" w:rsidRPr="007D4FA6" w:rsidRDefault="00F9345A" w:rsidP="00A622C8">
      <w:pPr>
        <w:rPr>
          <w:lang w:val="en-US"/>
        </w:rPr>
      </w:pPr>
      <w:r w:rsidRPr="007D4FA6">
        <w:rPr>
          <w:lang w:val="en-US"/>
        </w:rPr>
        <w:t>(19)</w:t>
      </w:r>
      <w:r w:rsidR="003B26CD" w:rsidRPr="007D4FA6">
        <w:rPr>
          <w:lang w:val="en-US"/>
        </w:rPr>
        <w:t xml:space="preserve"> Czech GASg with </w:t>
      </w:r>
      <w:r w:rsidR="003B26CD" w:rsidRPr="007D4FA6">
        <w:rPr>
          <w:i/>
          <w:lang w:val="en-US"/>
        </w:rPr>
        <w:t>mercedes</w:t>
      </w:r>
      <w:r w:rsidR="003B26CD" w:rsidRPr="007D4FA6">
        <w:rPr>
          <w:lang w:val="en-US"/>
        </w:rPr>
        <w:t xml:space="preserve"> ‘Mercedes (car)’, Aleš Palán 2005 (korpus.cz)</w:t>
      </w:r>
    </w:p>
    <w:tbl>
      <w:tblPr>
        <w:tblStyle w:val="TableGrid"/>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6"/>
        <w:gridCol w:w="949"/>
        <w:gridCol w:w="1276"/>
        <w:gridCol w:w="1417"/>
        <w:gridCol w:w="1985"/>
        <w:gridCol w:w="567"/>
        <w:gridCol w:w="1559"/>
      </w:tblGrid>
      <w:tr w:rsidR="003B26CD" w:rsidRPr="007D4FA6" w:rsidTr="003B26CD">
        <w:tc>
          <w:tcPr>
            <w:tcW w:w="1456" w:type="dxa"/>
          </w:tcPr>
          <w:p w:rsidR="003B26CD" w:rsidRPr="007D4FA6" w:rsidRDefault="003B26CD" w:rsidP="00A622C8">
            <w:pPr>
              <w:rPr>
                <w:i/>
                <w:lang w:val="en-US"/>
              </w:rPr>
            </w:pPr>
            <w:r w:rsidRPr="007D4FA6">
              <w:rPr>
                <w:i/>
                <w:lang w:val="en-US"/>
              </w:rPr>
              <w:t>arcibiskup…</w:t>
            </w:r>
          </w:p>
        </w:tc>
        <w:tc>
          <w:tcPr>
            <w:tcW w:w="949" w:type="dxa"/>
          </w:tcPr>
          <w:p w:rsidR="003B26CD" w:rsidRPr="007D4FA6" w:rsidRDefault="003B26CD" w:rsidP="00A622C8">
            <w:pPr>
              <w:rPr>
                <w:i/>
                <w:lang w:val="en-US"/>
              </w:rPr>
            </w:pPr>
            <w:r w:rsidRPr="007D4FA6">
              <w:rPr>
                <w:i/>
                <w:lang w:val="en-US"/>
              </w:rPr>
              <w:t>nabídl</w:t>
            </w:r>
          </w:p>
        </w:tc>
        <w:tc>
          <w:tcPr>
            <w:tcW w:w="1276" w:type="dxa"/>
          </w:tcPr>
          <w:p w:rsidR="003B26CD" w:rsidRPr="007D4FA6" w:rsidRDefault="003B26CD" w:rsidP="00A622C8">
            <w:pPr>
              <w:rPr>
                <w:i/>
                <w:lang w:val="en-US"/>
              </w:rPr>
            </w:pPr>
            <w:r w:rsidRPr="007D4FA6">
              <w:rPr>
                <w:i/>
                <w:lang w:val="en-US"/>
              </w:rPr>
              <w:t>jubilantům</w:t>
            </w:r>
          </w:p>
        </w:tc>
        <w:tc>
          <w:tcPr>
            <w:tcW w:w="1417" w:type="dxa"/>
          </w:tcPr>
          <w:p w:rsidR="003B26CD" w:rsidRPr="007D4FA6" w:rsidRDefault="003B26CD" w:rsidP="00A622C8">
            <w:pPr>
              <w:rPr>
                <w:i/>
                <w:lang w:val="en-US"/>
              </w:rPr>
            </w:pPr>
            <w:r w:rsidRPr="007D4FA6">
              <w:rPr>
                <w:i/>
                <w:lang w:val="en-US"/>
              </w:rPr>
              <w:t>sv-ého</w:t>
            </w:r>
          </w:p>
        </w:tc>
        <w:tc>
          <w:tcPr>
            <w:tcW w:w="1985" w:type="dxa"/>
          </w:tcPr>
          <w:p w:rsidR="003B26CD" w:rsidRPr="007D4FA6" w:rsidRDefault="003B26CD" w:rsidP="00A622C8">
            <w:pPr>
              <w:rPr>
                <w:i/>
                <w:lang w:val="en-US"/>
              </w:rPr>
            </w:pPr>
            <w:r w:rsidRPr="007D4FA6">
              <w:rPr>
                <w:i/>
                <w:lang w:val="en-US"/>
              </w:rPr>
              <w:t>mercedes-a</w:t>
            </w:r>
          </w:p>
        </w:tc>
        <w:tc>
          <w:tcPr>
            <w:tcW w:w="567" w:type="dxa"/>
          </w:tcPr>
          <w:p w:rsidR="003B26CD" w:rsidRPr="007D4FA6" w:rsidRDefault="003B26CD" w:rsidP="00A622C8">
            <w:pPr>
              <w:rPr>
                <w:i/>
                <w:lang w:val="en-US"/>
              </w:rPr>
            </w:pPr>
            <w:r w:rsidRPr="007D4FA6">
              <w:rPr>
                <w:i/>
                <w:lang w:val="en-US"/>
              </w:rPr>
              <w:t>a</w:t>
            </w:r>
          </w:p>
        </w:tc>
        <w:tc>
          <w:tcPr>
            <w:tcW w:w="1559" w:type="dxa"/>
          </w:tcPr>
          <w:p w:rsidR="003B26CD" w:rsidRPr="007D4FA6" w:rsidRDefault="003B26CD" w:rsidP="00A622C8">
            <w:pPr>
              <w:rPr>
                <w:i/>
                <w:lang w:val="en-US"/>
              </w:rPr>
            </w:pPr>
            <w:r w:rsidRPr="007D4FA6">
              <w:rPr>
                <w:i/>
                <w:lang w:val="en-US"/>
              </w:rPr>
              <w:t>šofér-a</w:t>
            </w:r>
          </w:p>
        </w:tc>
      </w:tr>
      <w:tr w:rsidR="003B26CD" w:rsidRPr="007D4FA6" w:rsidTr="003B26CD">
        <w:tc>
          <w:tcPr>
            <w:tcW w:w="1456" w:type="dxa"/>
          </w:tcPr>
          <w:p w:rsidR="003B26CD" w:rsidRPr="007D4FA6" w:rsidRDefault="003B26CD" w:rsidP="00A622C8">
            <w:pPr>
              <w:rPr>
                <w:lang w:val="en-US"/>
              </w:rPr>
            </w:pPr>
            <w:r w:rsidRPr="007D4FA6">
              <w:rPr>
                <w:lang w:val="en-US"/>
              </w:rPr>
              <w:t>archbishop</w:t>
            </w:r>
          </w:p>
        </w:tc>
        <w:tc>
          <w:tcPr>
            <w:tcW w:w="949" w:type="dxa"/>
          </w:tcPr>
          <w:p w:rsidR="003B26CD" w:rsidRPr="007D4FA6" w:rsidRDefault="003B26CD" w:rsidP="00A622C8">
            <w:pPr>
              <w:rPr>
                <w:lang w:val="en-US"/>
              </w:rPr>
            </w:pPr>
            <w:r w:rsidRPr="007D4FA6">
              <w:rPr>
                <w:lang w:val="en-US"/>
              </w:rPr>
              <w:t>offered</w:t>
            </w:r>
          </w:p>
        </w:tc>
        <w:tc>
          <w:tcPr>
            <w:tcW w:w="1276" w:type="dxa"/>
          </w:tcPr>
          <w:p w:rsidR="003B26CD" w:rsidRPr="007D4FA6" w:rsidRDefault="003B26CD" w:rsidP="00A622C8">
            <w:pPr>
              <w:rPr>
                <w:lang w:val="en-US"/>
              </w:rPr>
            </w:pPr>
            <w:r w:rsidRPr="007D4FA6">
              <w:rPr>
                <w:lang w:val="en-US"/>
              </w:rPr>
              <w:t>celebrants</w:t>
            </w:r>
          </w:p>
        </w:tc>
        <w:tc>
          <w:tcPr>
            <w:tcW w:w="1417" w:type="dxa"/>
          </w:tcPr>
          <w:p w:rsidR="003B26CD" w:rsidRPr="007D4FA6" w:rsidRDefault="003B26CD" w:rsidP="00A622C8">
            <w:pPr>
              <w:rPr>
                <w:lang w:val="en-US"/>
              </w:rPr>
            </w:pPr>
            <w:r w:rsidRPr="007D4FA6">
              <w:rPr>
                <w:lang w:val="en-US"/>
              </w:rPr>
              <w:t>own-GASg</w:t>
            </w:r>
          </w:p>
        </w:tc>
        <w:tc>
          <w:tcPr>
            <w:tcW w:w="1985" w:type="dxa"/>
          </w:tcPr>
          <w:p w:rsidR="003B26CD" w:rsidRPr="007D4FA6" w:rsidRDefault="003B26CD" w:rsidP="00A622C8">
            <w:pPr>
              <w:rPr>
                <w:lang w:val="en-US"/>
              </w:rPr>
            </w:pPr>
            <w:r w:rsidRPr="007D4FA6">
              <w:rPr>
                <w:lang w:val="en-US"/>
              </w:rPr>
              <w:t>Mercedes-GASg</w:t>
            </w:r>
          </w:p>
        </w:tc>
        <w:tc>
          <w:tcPr>
            <w:tcW w:w="567" w:type="dxa"/>
          </w:tcPr>
          <w:p w:rsidR="003B26CD" w:rsidRPr="007D4FA6" w:rsidRDefault="003B26CD" w:rsidP="00A622C8">
            <w:pPr>
              <w:rPr>
                <w:lang w:val="en-US"/>
              </w:rPr>
            </w:pPr>
            <w:r w:rsidRPr="007D4FA6">
              <w:rPr>
                <w:lang w:val="en-US"/>
              </w:rPr>
              <w:t>and</w:t>
            </w:r>
          </w:p>
        </w:tc>
        <w:tc>
          <w:tcPr>
            <w:tcW w:w="1559" w:type="dxa"/>
          </w:tcPr>
          <w:p w:rsidR="003B26CD" w:rsidRPr="007D4FA6" w:rsidRDefault="003B26CD" w:rsidP="00A622C8">
            <w:pPr>
              <w:rPr>
                <w:lang w:val="en-US"/>
              </w:rPr>
            </w:pPr>
            <w:r w:rsidRPr="007D4FA6">
              <w:rPr>
                <w:lang w:val="en-US"/>
              </w:rPr>
              <w:t>driver-GASg</w:t>
            </w:r>
          </w:p>
        </w:tc>
      </w:tr>
    </w:tbl>
    <w:p w:rsidR="003B26CD" w:rsidRPr="007D4FA6" w:rsidRDefault="003B26CD" w:rsidP="00A622C8">
      <w:pPr>
        <w:rPr>
          <w:lang w:val="en-US"/>
        </w:rPr>
      </w:pPr>
      <w:r w:rsidRPr="007D4FA6">
        <w:rPr>
          <w:lang w:val="en-US"/>
        </w:rPr>
        <w:t xml:space="preserve">‘The archbishop offered the celebrants </w:t>
      </w:r>
      <w:r w:rsidRPr="007D4FA6">
        <w:rPr>
          <w:b/>
          <w:lang w:val="en-US"/>
        </w:rPr>
        <w:t>his own Mercedes</w:t>
      </w:r>
      <w:r w:rsidRPr="007D4FA6">
        <w:rPr>
          <w:lang w:val="en-US"/>
        </w:rPr>
        <w:t xml:space="preserve"> and </w:t>
      </w:r>
      <w:r w:rsidRPr="007D4FA6">
        <w:rPr>
          <w:b/>
          <w:lang w:val="en-US"/>
        </w:rPr>
        <w:t>driver’</w:t>
      </w:r>
    </w:p>
    <w:p w:rsidR="003B26CD" w:rsidRPr="007D4FA6" w:rsidRDefault="003B26CD" w:rsidP="00A622C8">
      <w:pPr>
        <w:rPr>
          <w:lang w:val="en-US"/>
        </w:rPr>
      </w:pPr>
    </w:p>
    <w:p w:rsidR="003B26CD" w:rsidRPr="007D4FA6" w:rsidRDefault="003B26CD" w:rsidP="00A622C8">
      <w:pPr>
        <w:rPr>
          <w:lang w:val="en-US"/>
        </w:rPr>
      </w:pPr>
      <w:r w:rsidRPr="007D4FA6">
        <w:rPr>
          <w:lang w:val="en-US"/>
        </w:rPr>
        <w:t xml:space="preserve">(20) Polish GASg with </w:t>
      </w:r>
      <w:r w:rsidRPr="007D4FA6">
        <w:rPr>
          <w:i/>
          <w:lang w:val="en-US"/>
        </w:rPr>
        <w:t>jeep</w:t>
      </w:r>
      <w:r w:rsidRPr="007D4FA6">
        <w:rPr>
          <w:lang w:val="en-US"/>
        </w:rPr>
        <w:t xml:space="preserve"> ‘Jeep’, Hubert Klimko Dobrzaniecki 2007 (nkjp.pl)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6"/>
        <w:gridCol w:w="651"/>
        <w:gridCol w:w="1417"/>
        <w:gridCol w:w="1418"/>
        <w:gridCol w:w="3674"/>
      </w:tblGrid>
      <w:tr w:rsidR="00DF3668" w:rsidRPr="007D4FA6" w:rsidTr="00DF3668">
        <w:tc>
          <w:tcPr>
            <w:tcW w:w="1896" w:type="dxa"/>
          </w:tcPr>
          <w:p w:rsidR="00DF3668" w:rsidRPr="007D4FA6" w:rsidRDefault="00DF3668" w:rsidP="00A622C8">
            <w:pPr>
              <w:rPr>
                <w:i/>
                <w:lang w:val="en-US"/>
              </w:rPr>
            </w:pPr>
            <w:r w:rsidRPr="007D4FA6">
              <w:rPr>
                <w:i/>
                <w:lang w:val="en-US"/>
              </w:rPr>
              <w:t>Wypożyczyliśmy</w:t>
            </w:r>
          </w:p>
        </w:tc>
        <w:tc>
          <w:tcPr>
            <w:tcW w:w="651" w:type="dxa"/>
          </w:tcPr>
          <w:p w:rsidR="00DF3668" w:rsidRPr="007D4FA6" w:rsidRDefault="00DF3668" w:rsidP="00A622C8">
            <w:pPr>
              <w:rPr>
                <w:i/>
                <w:lang w:val="en-US"/>
              </w:rPr>
            </w:pPr>
            <w:r w:rsidRPr="007D4FA6">
              <w:rPr>
                <w:i/>
                <w:lang w:val="en-US"/>
              </w:rPr>
              <w:t>z</w:t>
            </w:r>
          </w:p>
        </w:tc>
        <w:tc>
          <w:tcPr>
            <w:tcW w:w="1417" w:type="dxa"/>
          </w:tcPr>
          <w:p w:rsidR="00DF3668" w:rsidRPr="007D4FA6" w:rsidRDefault="00DF3668" w:rsidP="00A622C8">
            <w:pPr>
              <w:rPr>
                <w:i/>
                <w:lang w:val="en-US"/>
              </w:rPr>
            </w:pPr>
            <w:r w:rsidRPr="007D4FA6">
              <w:rPr>
                <w:i/>
                <w:lang w:val="en-US"/>
              </w:rPr>
              <w:t>Agnieszką</w:t>
            </w:r>
          </w:p>
        </w:tc>
        <w:tc>
          <w:tcPr>
            <w:tcW w:w="1418" w:type="dxa"/>
          </w:tcPr>
          <w:p w:rsidR="00DF3668" w:rsidRPr="007D4FA6" w:rsidRDefault="00DF3668" w:rsidP="00A622C8">
            <w:pPr>
              <w:rPr>
                <w:i/>
                <w:lang w:val="en-US"/>
              </w:rPr>
            </w:pPr>
            <w:r w:rsidRPr="007D4FA6">
              <w:rPr>
                <w:i/>
                <w:lang w:val="en-US"/>
              </w:rPr>
              <w:t>duż-ego</w:t>
            </w:r>
          </w:p>
        </w:tc>
        <w:tc>
          <w:tcPr>
            <w:tcW w:w="3674" w:type="dxa"/>
          </w:tcPr>
          <w:p w:rsidR="00DF3668" w:rsidRPr="007D4FA6" w:rsidRDefault="00DF3668" w:rsidP="00A622C8">
            <w:pPr>
              <w:rPr>
                <w:i/>
                <w:lang w:val="en-US"/>
              </w:rPr>
            </w:pPr>
            <w:r w:rsidRPr="007D4FA6">
              <w:rPr>
                <w:i/>
                <w:lang w:val="en-US"/>
              </w:rPr>
              <w:t>jeep-a</w:t>
            </w:r>
          </w:p>
        </w:tc>
      </w:tr>
      <w:tr w:rsidR="00DF3668" w:rsidRPr="007D4FA6" w:rsidTr="00DF3668">
        <w:tc>
          <w:tcPr>
            <w:tcW w:w="1896" w:type="dxa"/>
          </w:tcPr>
          <w:p w:rsidR="00DF3668" w:rsidRPr="007D4FA6" w:rsidRDefault="00DF3668" w:rsidP="00A622C8">
            <w:pPr>
              <w:rPr>
                <w:lang w:val="en-US"/>
              </w:rPr>
            </w:pPr>
            <w:r w:rsidRPr="007D4FA6">
              <w:rPr>
                <w:lang w:val="en-US"/>
              </w:rPr>
              <w:t>rented</w:t>
            </w:r>
          </w:p>
        </w:tc>
        <w:tc>
          <w:tcPr>
            <w:tcW w:w="651" w:type="dxa"/>
          </w:tcPr>
          <w:p w:rsidR="00DF3668" w:rsidRPr="007D4FA6" w:rsidRDefault="00DF3668" w:rsidP="00A622C8">
            <w:pPr>
              <w:rPr>
                <w:lang w:val="en-US"/>
              </w:rPr>
            </w:pPr>
            <w:r w:rsidRPr="007D4FA6">
              <w:rPr>
                <w:lang w:val="en-US"/>
              </w:rPr>
              <w:t>with</w:t>
            </w:r>
          </w:p>
        </w:tc>
        <w:tc>
          <w:tcPr>
            <w:tcW w:w="1417" w:type="dxa"/>
          </w:tcPr>
          <w:p w:rsidR="00DF3668" w:rsidRPr="007D4FA6" w:rsidRDefault="00DF3668" w:rsidP="00A622C8">
            <w:pPr>
              <w:rPr>
                <w:lang w:val="en-US"/>
              </w:rPr>
            </w:pPr>
            <w:r w:rsidRPr="007D4FA6">
              <w:rPr>
                <w:lang w:val="en-US"/>
              </w:rPr>
              <w:t>Agnieszka</w:t>
            </w:r>
          </w:p>
        </w:tc>
        <w:tc>
          <w:tcPr>
            <w:tcW w:w="1418" w:type="dxa"/>
          </w:tcPr>
          <w:p w:rsidR="00DF3668" w:rsidRPr="007D4FA6" w:rsidRDefault="00DF3668" w:rsidP="00A622C8">
            <w:pPr>
              <w:rPr>
                <w:lang w:val="en-US"/>
              </w:rPr>
            </w:pPr>
            <w:r w:rsidRPr="007D4FA6">
              <w:rPr>
                <w:lang w:val="en-US"/>
              </w:rPr>
              <w:t>large-GASg</w:t>
            </w:r>
          </w:p>
        </w:tc>
        <w:tc>
          <w:tcPr>
            <w:tcW w:w="3674" w:type="dxa"/>
          </w:tcPr>
          <w:p w:rsidR="00DF3668" w:rsidRPr="007D4FA6" w:rsidRDefault="00DF3668" w:rsidP="00A622C8">
            <w:pPr>
              <w:rPr>
                <w:lang w:val="en-US"/>
              </w:rPr>
            </w:pPr>
            <w:r w:rsidRPr="007D4FA6">
              <w:rPr>
                <w:lang w:val="en-US"/>
              </w:rPr>
              <w:t>Jeep-GASg</w:t>
            </w:r>
          </w:p>
        </w:tc>
      </w:tr>
    </w:tbl>
    <w:p w:rsidR="003B26CD" w:rsidRPr="007D4FA6" w:rsidRDefault="00DF3668" w:rsidP="00A622C8">
      <w:pPr>
        <w:rPr>
          <w:lang w:val="en-US"/>
        </w:rPr>
      </w:pPr>
      <w:r w:rsidRPr="007D4FA6">
        <w:rPr>
          <w:lang w:val="en-US"/>
        </w:rPr>
        <w:t xml:space="preserve">‘Agnieszka and I rented </w:t>
      </w:r>
      <w:r w:rsidRPr="007D4FA6">
        <w:rPr>
          <w:b/>
          <w:lang w:val="en-US"/>
        </w:rPr>
        <w:t>a</w:t>
      </w:r>
      <w:r w:rsidRPr="007D4FA6">
        <w:rPr>
          <w:lang w:val="en-US"/>
        </w:rPr>
        <w:t xml:space="preserve"> </w:t>
      </w:r>
      <w:r w:rsidRPr="007D4FA6">
        <w:rPr>
          <w:b/>
          <w:lang w:val="en-US"/>
        </w:rPr>
        <w:t>large Jeep</w:t>
      </w:r>
      <w:r w:rsidRPr="007D4FA6">
        <w:rPr>
          <w:lang w:val="en-US"/>
        </w:rPr>
        <w:t>’</w:t>
      </w:r>
    </w:p>
    <w:p w:rsidR="003B26CD" w:rsidRPr="007D4FA6" w:rsidRDefault="003B26CD" w:rsidP="00A622C8">
      <w:pPr>
        <w:rPr>
          <w:lang w:val="en-US"/>
        </w:rPr>
      </w:pPr>
    </w:p>
    <w:p w:rsidR="00DF3668" w:rsidRPr="007D4FA6" w:rsidRDefault="00DF3668" w:rsidP="00A622C8">
      <w:pPr>
        <w:rPr>
          <w:lang w:val="en-US"/>
        </w:rPr>
      </w:pPr>
      <w:r w:rsidRPr="007D4FA6">
        <w:rPr>
          <w:lang w:val="en-US"/>
        </w:rPr>
        <w:t xml:space="preserve">(21) Czech GASg with </w:t>
      </w:r>
      <w:r w:rsidRPr="007D4FA6">
        <w:rPr>
          <w:i/>
          <w:lang w:val="en-US"/>
        </w:rPr>
        <w:t xml:space="preserve">jaguar </w:t>
      </w:r>
      <w:r w:rsidRPr="007D4FA6">
        <w:rPr>
          <w:lang w:val="en-US"/>
        </w:rPr>
        <w:t>‘Jaguar (car)’, Petr Prouza 2008 (korpus.cz)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
        <w:gridCol w:w="1035"/>
        <w:gridCol w:w="1556"/>
        <w:gridCol w:w="456"/>
        <w:gridCol w:w="5216"/>
      </w:tblGrid>
      <w:tr w:rsidR="00DF3668" w:rsidRPr="007D4FA6" w:rsidTr="00CD725A">
        <w:tc>
          <w:tcPr>
            <w:tcW w:w="803" w:type="dxa"/>
          </w:tcPr>
          <w:p w:rsidR="00DF3668" w:rsidRPr="007D4FA6" w:rsidRDefault="00CD725A" w:rsidP="00A622C8">
            <w:pPr>
              <w:rPr>
                <w:i/>
                <w:lang w:val="en-US"/>
              </w:rPr>
            </w:pPr>
            <w:r w:rsidRPr="007D4FA6">
              <w:rPr>
                <w:i/>
                <w:lang w:val="en-US"/>
              </w:rPr>
              <w:t>David</w:t>
            </w:r>
          </w:p>
        </w:tc>
        <w:tc>
          <w:tcPr>
            <w:tcW w:w="1035" w:type="dxa"/>
          </w:tcPr>
          <w:p w:rsidR="00DF3668" w:rsidRPr="007D4FA6" w:rsidRDefault="00CD725A" w:rsidP="00A622C8">
            <w:pPr>
              <w:rPr>
                <w:i/>
                <w:lang w:val="en-US"/>
              </w:rPr>
            </w:pPr>
            <w:r w:rsidRPr="007D4FA6">
              <w:rPr>
                <w:i/>
                <w:lang w:val="en-US"/>
              </w:rPr>
              <w:t>zastavil</w:t>
            </w:r>
          </w:p>
        </w:tc>
        <w:tc>
          <w:tcPr>
            <w:tcW w:w="1559" w:type="dxa"/>
          </w:tcPr>
          <w:p w:rsidR="00DF3668" w:rsidRPr="007D4FA6" w:rsidRDefault="00CD725A" w:rsidP="00A622C8">
            <w:pPr>
              <w:rPr>
                <w:i/>
                <w:lang w:val="en-US"/>
              </w:rPr>
            </w:pPr>
            <w:r w:rsidRPr="007D4FA6">
              <w:rPr>
                <w:i/>
                <w:lang w:val="en-US"/>
              </w:rPr>
              <w:t>jaguar-a</w:t>
            </w:r>
          </w:p>
        </w:tc>
        <w:tc>
          <w:tcPr>
            <w:tcW w:w="426" w:type="dxa"/>
          </w:tcPr>
          <w:p w:rsidR="00DF3668" w:rsidRPr="007D4FA6" w:rsidRDefault="00CD725A" w:rsidP="00A622C8">
            <w:pPr>
              <w:rPr>
                <w:i/>
                <w:lang w:val="en-US"/>
              </w:rPr>
            </w:pPr>
            <w:r w:rsidRPr="007D4FA6">
              <w:rPr>
                <w:i/>
                <w:lang w:val="en-US"/>
              </w:rPr>
              <w:t>u</w:t>
            </w:r>
          </w:p>
        </w:tc>
        <w:tc>
          <w:tcPr>
            <w:tcW w:w="5233" w:type="dxa"/>
          </w:tcPr>
          <w:p w:rsidR="00DF3668" w:rsidRPr="007D4FA6" w:rsidRDefault="00CD725A" w:rsidP="00A622C8">
            <w:pPr>
              <w:rPr>
                <w:i/>
                <w:lang w:val="en-US"/>
              </w:rPr>
            </w:pPr>
            <w:r w:rsidRPr="007D4FA6">
              <w:rPr>
                <w:i/>
                <w:lang w:val="en-US"/>
              </w:rPr>
              <w:t>krajnice</w:t>
            </w:r>
          </w:p>
        </w:tc>
      </w:tr>
      <w:tr w:rsidR="00DF3668" w:rsidRPr="007D4FA6" w:rsidTr="00CD725A">
        <w:tc>
          <w:tcPr>
            <w:tcW w:w="803" w:type="dxa"/>
          </w:tcPr>
          <w:p w:rsidR="00DF3668" w:rsidRPr="007D4FA6" w:rsidRDefault="00CD725A" w:rsidP="00A622C8">
            <w:pPr>
              <w:rPr>
                <w:lang w:val="en-US"/>
              </w:rPr>
            </w:pPr>
            <w:r w:rsidRPr="007D4FA6">
              <w:rPr>
                <w:lang w:val="en-US"/>
              </w:rPr>
              <w:t>David</w:t>
            </w:r>
          </w:p>
        </w:tc>
        <w:tc>
          <w:tcPr>
            <w:tcW w:w="1035" w:type="dxa"/>
          </w:tcPr>
          <w:p w:rsidR="00DF3668" w:rsidRPr="007D4FA6" w:rsidRDefault="00CD725A" w:rsidP="00A622C8">
            <w:pPr>
              <w:rPr>
                <w:lang w:val="en-US"/>
              </w:rPr>
            </w:pPr>
            <w:r w:rsidRPr="007D4FA6">
              <w:rPr>
                <w:lang w:val="en-US"/>
              </w:rPr>
              <w:t>stopped</w:t>
            </w:r>
          </w:p>
        </w:tc>
        <w:tc>
          <w:tcPr>
            <w:tcW w:w="1559" w:type="dxa"/>
          </w:tcPr>
          <w:p w:rsidR="00DF3668" w:rsidRPr="007D4FA6" w:rsidRDefault="00CD725A" w:rsidP="00A622C8">
            <w:pPr>
              <w:rPr>
                <w:lang w:val="en-US"/>
              </w:rPr>
            </w:pPr>
            <w:r w:rsidRPr="007D4FA6">
              <w:rPr>
                <w:lang w:val="en-US"/>
              </w:rPr>
              <w:t>Jaguar-GASg</w:t>
            </w:r>
          </w:p>
        </w:tc>
        <w:tc>
          <w:tcPr>
            <w:tcW w:w="426" w:type="dxa"/>
          </w:tcPr>
          <w:p w:rsidR="00DF3668" w:rsidRPr="007D4FA6" w:rsidRDefault="00CD725A" w:rsidP="00A622C8">
            <w:pPr>
              <w:rPr>
                <w:lang w:val="en-US"/>
              </w:rPr>
            </w:pPr>
            <w:r w:rsidRPr="007D4FA6">
              <w:rPr>
                <w:lang w:val="en-US"/>
              </w:rPr>
              <w:t>by</w:t>
            </w:r>
          </w:p>
        </w:tc>
        <w:tc>
          <w:tcPr>
            <w:tcW w:w="5233" w:type="dxa"/>
          </w:tcPr>
          <w:p w:rsidR="00DF3668" w:rsidRPr="007D4FA6" w:rsidRDefault="00CD725A" w:rsidP="00A622C8">
            <w:pPr>
              <w:rPr>
                <w:lang w:val="en-US"/>
              </w:rPr>
            </w:pPr>
            <w:r w:rsidRPr="007D4FA6">
              <w:rPr>
                <w:lang w:val="en-US"/>
              </w:rPr>
              <w:t>roadside</w:t>
            </w:r>
          </w:p>
        </w:tc>
      </w:tr>
    </w:tbl>
    <w:p w:rsidR="00DF3668" w:rsidRPr="007D4FA6" w:rsidRDefault="00CD725A" w:rsidP="00A622C8">
      <w:pPr>
        <w:rPr>
          <w:lang w:val="en-US"/>
        </w:rPr>
      </w:pPr>
      <w:r w:rsidRPr="007D4FA6">
        <w:rPr>
          <w:lang w:val="en-US"/>
        </w:rPr>
        <w:t xml:space="preserve">‘David stopped </w:t>
      </w:r>
      <w:r w:rsidRPr="007D4FA6">
        <w:rPr>
          <w:b/>
          <w:lang w:val="en-US"/>
        </w:rPr>
        <w:t>the Jaguar</w:t>
      </w:r>
      <w:r w:rsidRPr="007D4FA6">
        <w:rPr>
          <w:lang w:val="en-US"/>
        </w:rPr>
        <w:t xml:space="preserve"> by the side of the road’</w:t>
      </w:r>
    </w:p>
    <w:p w:rsidR="00DF3668" w:rsidRDefault="00DF3668" w:rsidP="00A622C8">
      <w:pPr>
        <w:rPr>
          <w:lang w:val="en-US"/>
        </w:rPr>
      </w:pPr>
    </w:p>
    <w:p w:rsidR="00935ABD" w:rsidRDefault="00935ABD" w:rsidP="00A622C8">
      <w:pPr>
        <w:rPr>
          <w:lang w:val="en-US"/>
        </w:rPr>
      </w:pPr>
      <w:r>
        <w:rPr>
          <w:lang w:val="en-US"/>
        </w:rPr>
        <w:t>L</w:t>
      </w:r>
      <w:r w:rsidRPr="007D4FA6">
        <w:rPr>
          <w:lang w:val="en-US"/>
        </w:rPr>
        <w:t xml:space="preserve">iterary works, operas, ballets, </w:t>
      </w:r>
      <w:r>
        <w:rPr>
          <w:lang w:val="en-US"/>
        </w:rPr>
        <w:t xml:space="preserve">and </w:t>
      </w:r>
      <w:r w:rsidRPr="007D4FA6">
        <w:rPr>
          <w:lang w:val="en-US"/>
        </w:rPr>
        <w:t xml:space="preserve">performances tend to </w:t>
      </w:r>
      <w:r>
        <w:rPr>
          <w:lang w:val="en-US"/>
        </w:rPr>
        <w:t>receive Genitive-Accusative marking</w:t>
      </w:r>
      <w:r w:rsidRPr="007D4FA6">
        <w:rPr>
          <w:lang w:val="en-US"/>
        </w:rPr>
        <w:t xml:space="preserve"> if they are name</w:t>
      </w:r>
      <w:r>
        <w:rPr>
          <w:lang w:val="en-US"/>
        </w:rPr>
        <w:t>d</w:t>
      </w:r>
      <w:r w:rsidRPr="007D4FA6">
        <w:rPr>
          <w:lang w:val="en-US"/>
        </w:rPr>
        <w:t xml:space="preserve"> </w:t>
      </w:r>
      <w:r>
        <w:rPr>
          <w:lang w:val="en-US"/>
        </w:rPr>
        <w:t>for</w:t>
      </w:r>
      <w:r w:rsidRPr="007D4FA6">
        <w:rPr>
          <w:lang w:val="en-US"/>
        </w:rPr>
        <w:t xml:space="preserve"> </w:t>
      </w:r>
      <w:r>
        <w:rPr>
          <w:lang w:val="en-US"/>
        </w:rPr>
        <w:t xml:space="preserve">animate beings, and this effect </w:t>
      </w:r>
      <w:r w:rsidRPr="007D4FA6">
        <w:rPr>
          <w:lang w:val="en-US"/>
        </w:rPr>
        <w:t xml:space="preserve">is stronger with names of people </w:t>
      </w:r>
      <w:r>
        <w:rPr>
          <w:lang w:val="en-US"/>
        </w:rPr>
        <w:t xml:space="preserve">(such as the opera </w:t>
      </w:r>
      <w:r w:rsidRPr="00417BB4">
        <w:rPr>
          <w:i/>
        </w:rPr>
        <w:t>Evgenij Onegin</w:t>
      </w:r>
      <w:r>
        <w:t xml:space="preserve">) </w:t>
      </w:r>
      <w:r w:rsidRPr="007D4FA6">
        <w:rPr>
          <w:lang w:val="en-US"/>
        </w:rPr>
        <w:t>than animals</w:t>
      </w:r>
      <w:r>
        <w:rPr>
          <w:lang w:val="en-US"/>
        </w:rPr>
        <w:t xml:space="preserve"> (like </w:t>
      </w:r>
      <w:r>
        <w:t xml:space="preserve">the ballet </w:t>
      </w:r>
      <w:r w:rsidRPr="00417BB4">
        <w:rPr>
          <w:i/>
        </w:rPr>
        <w:t>Konek-Gorbunok</w:t>
      </w:r>
      <w:r>
        <w:rPr>
          <w:lang w:val="en-US"/>
        </w:rPr>
        <w:t>; Gurin 2005).</w:t>
      </w:r>
    </w:p>
    <w:p w:rsidR="00935ABD" w:rsidRPr="007D4FA6" w:rsidRDefault="00935ABD" w:rsidP="00A622C8">
      <w:pPr>
        <w:rPr>
          <w:lang w:val="en-US"/>
        </w:rPr>
      </w:pPr>
    </w:p>
    <w:p w:rsidR="00CD725A" w:rsidRPr="007D4FA6" w:rsidRDefault="00ED7DF6" w:rsidP="00A622C8">
      <w:pPr>
        <w:rPr>
          <w:lang w:val="en-US"/>
        </w:rPr>
      </w:pPr>
      <w:r w:rsidRPr="007D4FA6">
        <w:rPr>
          <w:lang w:val="en-US"/>
        </w:rPr>
        <w:t xml:space="preserve">Names of mushrooms show how the tendency to use an animate homonym </w:t>
      </w:r>
      <w:r w:rsidR="00E9724B" w:rsidRPr="007D4FA6">
        <w:rPr>
          <w:lang w:val="en-US"/>
        </w:rPr>
        <w:t xml:space="preserve">can affect a whole category of objects. The word </w:t>
      </w:r>
      <w:r w:rsidR="00E9724B" w:rsidRPr="007D4FA6">
        <w:rPr>
          <w:i/>
          <w:lang w:val="en-US"/>
        </w:rPr>
        <w:t>ryžik</w:t>
      </w:r>
      <w:r w:rsidR="00E9724B" w:rsidRPr="007D4FA6">
        <w:rPr>
          <w:lang w:val="en-US"/>
        </w:rPr>
        <w:t xml:space="preserve"> in Russian most often serves as a name for a person or animal with reddish </w:t>
      </w:r>
      <w:r w:rsidR="00036F3E" w:rsidRPr="007D4FA6">
        <w:rPr>
          <w:lang w:val="en-US"/>
        </w:rPr>
        <w:t xml:space="preserve">hair or </w:t>
      </w:r>
      <w:r w:rsidR="00E9724B" w:rsidRPr="007D4FA6">
        <w:rPr>
          <w:lang w:val="en-US"/>
        </w:rPr>
        <w:t xml:space="preserve">fur (similar to English </w:t>
      </w:r>
      <w:r w:rsidR="00E9724B" w:rsidRPr="007D4FA6">
        <w:rPr>
          <w:i/>
          <w:lang w:val="en-US"/>
        </w:rPr>
        <w:t>Rusty</w:t>
      </w:r>
      <w:r w:rsidR="00E9724B" w:rsidRPr="007D4FA6">
        <w:rPr>
          <w:lang w:val="en-US"/>
        </w:rPr>
        <w:t xml:space="preserve">). However, this word is also the name of </w:t>
      </w:r>
      <w:r w:rsidR="007D0507">
        <w:rPr>
          <w:lang w:val="en-US"/>
        </w:rPr>
        <w:t>a</w:t>
      </w:r>
      <w:r w:rsidR="00E9724B" w:rsidRPr="007D4FA6">
        <w:rPr>
          <w:lang w:val="en-US"/>
        </w:rPr>
        <w:t xml:space="preserve"> mushroom, and is animate in this meaning, as in example (22).</w:t>
      </w:r>
    </w:p>
    <w:p w:rsidR="00CD725A" w:rsidRPr="007D4FA6" w:rsidRDefault="00CD725A" w:rsidP="00A622C8">
      <w:pPr>
        <w:rPr>
          <w:lang w:val="en-US"/>
        </w:rPr>
      </w:pPr>
    </w:p>
    <w:p w:rsidR="00ED7DF6" w:rsidRPr="007D4FA6" w:rsidRDefault="00E9724B" w:rsidP="00A622C8">
      <w:pPr>
        <w:rPr>
          <w:lang w:val="en-US"/>
        </w:rPr>
      </w:pPr>
      <w:r w:rsidRPr="007D4FA6">
        <w:rPr>
          <w:lang w:val="en-US"/>
        </w:rPr>
        <w:t xml:space="preserve">(22) Russian GASg with </w:t>
      </w:r>
      <w:r w:rsidRPr="007D4FA6">
        <w:rPr>
          <w:i/>
          <w:lang w:val="en-US"/>
        </w:rPr>
        <w:t>ryžik</w:t>
      </w:r>
      <w:r w:rsidRPr="007D4FA6">
        <w:rPr>
          <w:lang w:val="en-US"/>
        </w:rPr>
        <w:t xml:space="preserve"> ‘</w:t>
      </w:r>
      <w:r w:rsidR="00494A5E" w:rsidRPr="007D4FA6">
        <w:rPr>
          <w:lang w:val="en-US"/>
        </w:rPr>
        <w:t>orange milk mushroom</w:t>
      </w:r>
      <w:r w:rsidRPr="007D4FA6">
        <w:rPr>
          <w:lang w:val="en-US"/>
        </w:rPr>
        <w:t xml:space="preserve">’, L. I. Šustova 2003 (ruscorpora.ru)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0"/>
        <w:gridCol w:w="3185"/>
        <w:gridCol w:w="1466"/>
        <w:gridCol w:w="803"/>
        <w:gridCol w:w="628"/>
        <w:gridCol w:w="2054"/>
      </w:tblGrid>
      <w:tr w:rsidR="003269F9" w:rsidRPr="007D4FA6" w:rsidTr="003269F9">
        <w:tc>
          <w:tcPr>
            <w:tcW w:w="920" w:type="dxa"/>
          </w:tcPr>
          <w:p w:rsidR="00E2396C" w:rsidRPr="007D4FA6" w:rsidRDefault="00E2396C" w:rsidP="00E9724B">
            <w:pPr>
              <w:rPr>
                <w:rStyle w:val="b-wrd-expl"/>
                <w:i/>
                <w:color w:val="000000"/>
                <w:lang w:val="en-US"/>
              </w:rPr>
            </w:pPr>
            <w:r w:rsidRPr="007D4FA6">
              <w:rPr>
                <w:rStyle w:val="b-wrd-expl"/>
                <w:i/>
                <w:color w:val="000000"/>
                <w:lang w:val="en-US"/>
              </w:rPr>
              <w:t>Mnogo</w:t>
            </w:r>
          </w:p>
        </w:tc>
        <w:tc>
          <w:tcPr>
            <w:tcW w:w="3185" w:type="dxa"/>
          </w:tcPr>
          <w:p w:rsidR="00E2396C" w:rsidRPr="007D4FA6" w:rsidRDefault="00E2396C" w:rsidP="00E9724B">
            <w:pPr>
              <w:rPr>
                <w:rStyle w:val="b-wrd-expl"/>
                <w:i/>
                <w:color w:val="000000"/>
                <w:lang w:val="en-US"/>
              </w:rPr>
            </w:pPr>
            <w:r w:rsidRPr="007D4FA6">
              <w:rPr>
                <w:i/>
                <w:lang w:val="en-US"/>
              </w:rPr>
              <w:t>ryžik-a</w:t>
            </w:r>
          </w:p>
        </w:tc>
        <w:tc>
          <w:tcPr>
            <w:tcW w:w="1466" w:type="dxa"/>
          </w:tcPr>
          <w:p w:rsidR="00E2396C" w:rsidRPr="007D4FA6" w:rsidRDefault="00E2396C" w:rsidP="00E9724B">
            <w:pPr>
              <w:rPr>
                <w:rStyle w:val="b-wrd-expl"/>
                <w:i/>
                <w:color w:val="000000"/>
                <w:lang w:val="en-US"/>
              </w:rPr>
            </w:pPr>
            <w:r w:rsidRPr="007D4FA6">
              <w:rPr>
                <w:rStyle w:val="b-wrd-expl"/>
                <w:i/>
                <w:color w:val="000000"/>
                <w:lang w:val="en-US"/>
              </w:rPr>
              <w:t>vyra</w:t>
            </w:r>
            <w:r w:rsidR="003269F9" w:rsidRPr="007D4FA6">
              <w:rPr>
                <w:rStyle w:val="b-wrd-expl"/>
                <w:i/>
                <w:color w:val="000000"/>
                <w:lang w:val="en-US"/>
              </w:rPr>
              <w:t>ščivajut</w:t>
            </w:r>
          </w:p>
        </w:tc>
        <w:tc>
          <w:tcPr>
            <w:tcW w:w="803" w:type="dxa"/>
          </w:tcPr>
          <w:p w:rsidR="00E2396C" w:rsidRPr="007D4FA6" w:rsidRDefault="003269F9" w:rsidP="00E9724B">
            <w:pPr>
              <w:rPr>
                <w:rStyle w:val="b-wrd-expl"/>
                <w:i/>
                <w:color w:val="000000"/>
                <w:lang w:val="en-US"/>
              </w:rPr>
            </w:pPr>
            <w:r w:rsidRPr="007D4FA6">
              <w:rPr>
                <w:rStyle w:val="b-wrd-expl"/>
                <w:i/>
                <w:color w:val="000000"/>
                <w:lang w:val="en-US"/>
              </w:rPr>
              <w:t>tam</w:t>
            </w:r>
          </w:p>
        </w:tc>
        <w:tc>
          <w:tcPr>
            <w:tcW w:w="628" w:type="dxa"/>
          </w:tcPr>
          <w:p w:rsidR="00E2396C" w:rsidRPr="007D4FA6" w:rsidRDefault="003269F9" w:rsidP="00E9724B">
            <w:pPr>
              <w:rPr>
                <w:rStyle w:val="b-wrd-expl"/>
                <w:i/>
                <w:color w:val="000000"/>
                <w:lang w:val="en-US"/>
              </w:rPr>
            </w:pPr>
            <w:r w:rsidRPr="007D4FA6">
              <w:rPr>
                <w:rStyle w:val="b-wrd-expl"/>
                <w:i/>
                <w:color w:val="000000"/>
                <w:lang w:val="en-US"/>
              </w:rPr>
              <w:t>i</w:t>
            </w:r>
          </w:p>
        </w:tc>
        <w:tc>
          <w:tcPr>
            <w:tcW w:w="2054" w:type="dxa"/>
          </w:tcPr>
          <w:p w:rsidR="00E2396C" w:rsidRPr="007D4FA6" w:rsidRDefault="003269F9" w:rsidP="00E9724B">
            <w:pPr>
              <w:rPr>
                <w:rStyle w:val="b-wrd-expl"/>
                <w:i/>
                <w:color w:val="000000"/>
                <w:lang w:val="en-US"/>
              </w:rPr>
            </w:pPr>
            <w:r w:rsidRPr="007D4FA6">
              <w:rPr>
                <w:rStyle w:val="b-wrd-expl"/>
                <w:i/>
                <w:color w:val="000000"/>
                <w:lang w:val="en-US"/>
              </w:rPr>
              <w:t>ponyne.</w:t>
            </w:r>
          </w:p>
        </w:tc>
      </w:tr>
      <w:tr w:rsidR="003269F9" w:rsidRPr="007D4FA6" w:rsidTr="003269F9">
        <w:tc>
          <w:tcPr>
            <w:tcW w:w="920" w:type="dxa"/>
          </w:tcPr>
          <w:p w:rsidR="00E2396C" w:rsidRPr="007D4FA6" w:rsidRDefault="00E2396C" w:rsidP="00E9724B">
            <w:pPr>
              <w:rPr>
                <w:rStyle w:val="b-wrd-expl"/>
                <w:color w:val="000000"/>
                <w:lang w:val="en-US"/>
              </w:rPr>
            </w:pPr>
            <w:r w:rsidRPr="007D4FA6">
              <w:rPr>
                <w:rStyle w:val="b-wrd-expl"/>
                <w:color w:val="000000"/>
                <w:lang w:val="en-US"/>
              </w:rPr>
              <w:t>Many</w:t>
            </w:r>
          </w:p>
        </w:tc>
        <w:tc>
          <w:tcPr>
            <w:tcW w:w="3185" w:type="dxa"/>
          </w:tcPr>
          <w:p w:rsidR="00E2396C" w:rsidRPr="007D4FA6" w:rsidRDefault="00E2396C" w:rsidP="00E9724B">
            <w:pPr>
              <w:rPr>
                <w:rStyle w:val="b-wrd-expl"/>
                <w:color w:val="000000"/>
                <w:lang w:val="en-US"/>
              </w:rPr>
            </w:pPr>
            <w:r w:rsidRPr="007D4FA6">
              <w:rPr>
                <w:lang w:val="en-US"/>
              </w:rPr>
              <w:t>orange milk mushroom-GASg</w:t>
            </w:r>
          </w:p>
        </w:tc>
        <w:tc>
          <w:tcPr>
            <w:tcW w:w="1466" w:type="dxa"/>
          </w:tcPr>
          <w:p w:rsidR="00E2396C" w:rsidRPr="007D4FA6" w:rsidRDefault="003269F9" w:rsidP="00E9724B">
            <w:pPr>
              <w:rPr>
                <w:rStyle w:val="b-wrd-expl"/>
                <w:color w:val="000000"/>
                <w:lang w:val="en-US"/>
              </w:rPr>
            </w:pPr>
            <w:r w:rsidRPr="007D4FA6">
              <w:rPr>
                <w:rStyle w:val="b-wrd-expl"/>
                <w:color w:val="000000"/>
                <w:lang w:val="en-US"/>
              </w:rPr>
              <w:t>cultivate</w:t>
            </w:r>
          </w:p>
        </w:tc>
        <w:tc>
          <w:tcPr>
            <w:tcW w:w="803" w:type="dxa"/>
          </w:tcPr>
          <w:p w:rsidR="00E2396C" w:rsidRPr="007D4FA6" w:rsidRDefault="003269F9" w:rsidP="00E9724B">
            <w:pPr>
              <w:rPr>
                <w:rStyle w:val="b-wrd-expl"/>
                <w:color w:val="000000"/>
                <w:lang w:val="en-US"/>
              </w:rPr>
            </w:pPr>
            <w:r w:rsidRPr="007D4FA6">
              <w:rPr>
                <w:rStyle w:val="b-wrd-expl"/>
                <w:color w:val="000000"/>
                <w:lang w:val="en-US"/>
              </w:rPr>
              <w:t>there</w:t>
            </w:r>
          </w:p>
        </w:tc>
        <w:tc>
          <w:tcPr>
            <w:tcW w:w="628" w:type="dxa"/>
          </w:tcPr>
          <w:p w:rsidR="00E2396C" w:rsidRPr="007D4FA6" w:rsidRDefault="003269F9" w:rsidP="00E9724B">
            <w:pPr>
              <w:rPr>
                <w:rStyle w:val="b-wrd-expl"/>
                <w:color w:val="000000"/>
                <w:lang w:val="en-US"/>
              </w:rPr>
            </w:pPr>
            <w:r w:rsidRPr="007D4FA6">
              <w:rPr>
                <w:rStyle w:val="b-wrd-expl"/>
                <w:color w:val="000000"/>
                <w:lang w:val="en-US"/>
              </w:rPr>
              <w:t>also</w:t>
            </w:r>
          </w:p>
        </w:tc>
        <w:tc>
          <w:tcPr>
            <w:tcW w:w="2054" w:type="dxa"/>
          </w:tcPr>
          <w:p w:rsidR="00E2396C" w:rsidRPr="007D4FA6" w:rsidRDefault="003269F9" w:rsidP="00E9724B">
            <w:pPr>
              <w:rPr>
                <w:rStyle w:val="b-wrd-expl"/>
                <w:color w:val="000000"/>
                <w:lang w:val="en-US"/>
              </w:rPr>
            </w:pPr>
            <w:r w:rsidRPr="007D4FA6">
              <w:rPr>
                <w:rStyle w:val="b-wrd-expl"/>
                <w:color w:val="000000"/>
                <w:lang w:val="en-US"/>
              </w:rPr>
              <w:t>to.this.day</w:t>
            </w:r>
          </w:p>
        </w:tc>
      </w:tr>
    </w:tbl>
    <w:p w:rsidR="00E9724B" w:rsidRPr="007D4FA6" w:rsidRDefault="003269F9" w:rsidP="00E9724B">
      <w:pPr>
        <w:rPr>
          <w:rStyle w:val="b-wrd-expl"/>
          <w:color w:val="000000"/>
          <w:lang w:val="en-US"/>
        </w:rPr>
      </w:pPr>
      <w:r w:rsidRPr="007D4FA6">
        <w:rPr>
          <w:rStyle w:val="b-wrd-expl"/>
          <w:color w:val="000000"/>
          <w:lang w:val="en-US"/>
        </w:rPr>
        <w:t xml:space="preserve">‘Many people cultivate </w:t>
      </w:r>
      <w:r w:rsidRPr="007D4FA6">
        <w:rPr>
          <w:rStyle w:val="b-wrd-expl"/>
          <w:b/>
          <w:color w:val="000000"/>
          <w:lang w:val="en-US"/>
        </w:rPr>
        <w:t xml:space="preserve">the </w:t>
      </w:r>
      <w:r w:rsidRPr="007D4FA6">
        <w:rPr>
          <w:b/>
          <w:lang w:val="en-US"/>
        </w:rPr>
        <w:t>orange milk mushroom</w:t>
      </w:r>
      <w:r w:rsidRPr="007D4FA6">
        <w:rPr>
          <w:lang w:val="en-US"/>
        </w:rPr>
        <w:t xml:space="preserve"> there to this day</w:t>
      </w:r>
      <w:r w:rsidRPr="007D4FA6">
        <w:rPr>
          <w:rStyle w:val="b-wrd-expl"/>
          <w:color w:val="000000"/>
          <w:lang w:val="en-US"/>
        </w:rPr>
        <w:t>’</w:t>
      </w:r>
    </w:p>
    <w:p w:rsidR="00E9724B" w:rsidRPr="007D4FA6" w:rsidRDefault="00E9724B" w:rsidP="00A622C8">
      <w:pPr>
        <w:rPr>
          <w:rStyle w:val="b-wrd-expl"/>
          <w:color w:val="000000"/>
          <w:lang w:val="en-US"/>
        </w:rPr>
      </w:pPr>
    </w:p>
    <w:p w:rsidR="00E9724B" w:rsidRPr="007D4FA6" w:rsidRDefault="003269F9" w:rsidP="00A622C8">
      <w:pPr>
        <w:rPr>
          <w:lang w:val="en-US"/>
        </w:rPr>
      </w:pPr>
      <w:r w:rsidRPr="007D4FA6">
        <w:rPr>
          <w:rStyle w:val="b-wrd-expl"/>
          <w:color w:val="000000"/>
          <w:lang w:val="en-US"/>
        </w:rPr>
        <w:t xml:space="preserve">In Russian, many other names of mushrooms are also reportedly used with animate morphology, such as </w:t>
      </w:r>
      <w:r w:rsidRPr="007D4FA6">
        <w:rPr>
          <w:rStyle w:val="b-wrd-expl"/>
          <w:i/>
          <w:color w:val="000000"/>
          <w:lang w:val="en-US"/>
        </w:rPr>
        <w:t>borovik</w:t>
      </w:r>
      <w:r w:rsidR="00C0189A" w:rsidRPr="007D4FA6">
        <w:rPr>
          <w:rStyle w:val="b-wrd-expl"/>
          <w:i/>
          <w:color w:val="000000"/>
          <w:lang w:val="en-US"/>
        </w:rPr>
        <w:t xml:space="preserve"> </w:t>
      </w:r>
      <w:r w:rsidR="00C0189A" w:rsidRPr="007D4FA6">
        <w:rPr>
          <w:rStyle w:val="b-wrd-expl"/>
          <w:color w:val="000000"/>
          <w:lang w:val="en-US"/>
        </w:rPr>
        <w:t>‘porcini’</w:t>
      </w:r>
      <w:r w:rsidRPr="007D4FA6">
        <w:rPr>
          <w:rStyle w:val="b-wrd-expl"/>
          <w:color w:val="000000"/>
          <w:lang w:val="en-US"/>
        </w:rPr>
        <w:t xml:space="preserve">, </w:t>
      </w:r>
      <w:r w:rsidRPr="007D4FA6">
        <w:rPr>
          <w:rStyle w:val="b-wrd-expl"/>
          <w:i/>
          <w:color w:val="000000"/>
          <w:lang w:val="en-US"/>
        </w:rPr>
        <w:t>maslenok</w:t>
      </w:r>
      <w:r w:rsidR="00C0189A" w:rsidRPr="007D4FA6">
        <w:rPr>
          <w:rStyle w:val="b-wrd-expl"/>
          <w:i/>
          <w:color w:val="000000"/>
          <w:lang w:val="en-US"/>
        </w:rPr>
        <w:t xml:space="preserve"> </w:t>
      </w:r>
      <w:r w:rsidR="00C0189A" w:rsidRPr="007D4FA6">
        <w:rPr>
          <w:rStyle w:val="b-wrd-expl"/>
          <w:color w:val="000000"/>
          <w:lang w:val="en-US"/>
        </w:rPr>
        <w:t>‘yellow boletus’</w:t>
      </w:r>
      <w:r w:rsidRPr="007D4FA6">
        <w:rPr>
          <w:rStyle w:val="b-wrd-expl"/>
          <w:color w:val="000000"/>
          <w:lang w:val="en-US"/>
        </w:rPr>
        <w:t xml:space="preserve">, and </w:t>
      </w:r>
      <w:r w:rsidRPr="007D4FA6">
        <w:rPr>
          <w:rStyle w:val="b-wrd-expl"/>
          <w:i/>
          <w:color w:val="000000"/>
          <w:lang w:val="en-US"/>
        </w:rPr>
        <w:t>muxomor</w:t>
      </w:r>
      <w:r w:rsidR="00C0189A" w:rsidRPr="007D4FA6">
        <w:rPr>
          <w:rStyle w:val="b-wrd-expl"/>
          <w:i/>
          <w:color w:val="000000"/>
          <w:lang w:val="en-US"/>
        </w:rPr>
        <w:t xml:space="preserve"> </w:t>
      </w:r>
      <w:r w:rsidR="00C0189A" w:rsidRPr="007D4FA6">
        <w:rPr>
          <w:rStyle w:val="b-wrd-expl"/>
          <w:color w:val="000000"/>
          <w:lang w:val="en-US"/>
        </w:rPr>
        <w:t>‘fly agaric’</w:t>
      </w:r>
      <w:r w:rsidRPr="007D4FA6">
        <w:rPr>
          <w:rStyle w:val="b-wrd-expl"/>
          <w:color w:val="000000"/>
          <w:lang w:val="en-US"/>
        </w:rPr>
        <w:t xml:space="preserve">. </w:t>
      </w:r>
      <w:r w:rsidRPr="007D4FA6">
        <w:rPr>
          <w:lang w:val="en-US"/>
        </w:rPr>
        <w:t xml:space="preserve">In Czech and Polish the Genitive-Accusative Singular ending is used even with the umbrella terms for ‘mushroom’ </w:t>
      </w:r>
      <w:r w:rsidRPr="007D4FA6">
        <w:rPr>
          <w:i/>
          <w:lang w:val="en-US"/>
        </w:rPr>
        <w:t>hřib</w:t>
      </w:r>
      <w:r w:rsidRPr="007D4FA6">
        <w:rPr>
          <w:lang w:val="en-US"/>
        </w:rPr>
        <w:t xml:space="preserve"> and </w:t>
      </w:r>
      <w:r w:rsidRPr="007D4FA6">
        <w:rPr>
          <w:i/>
          <w:lang w:val="en-US"/>
        </w:rPr>
        <w:t>grzyb</w:t>
      </w:r>
      <w:r w:rsidRPr="007D4FA6">
        <w:rPr>
          <w:lang w:val="en-US"/>
        </w:rPr>
        <w:t xml:space="preserve">. </w:t>
      </w:r>
    </w:p>
    <w:p w:rsidR="00BB40A9" w:rsidRPr="007D4FA6" w:rsidRDefault="00BB40A9" w:rsidP="00A622C8">
      <w:pPr>
        <w:rPr>
          <w:lang w:val="en-US"/>
        </w:rPr>
      </w:pPr>
    </w:p>
    <w:p w:rsidR="00BB40A9" w:rsidRPr="007D4FA6" w:rsidRDefault="00BB40A9" w:rsidP="00A622C8">
      <w:pPr>
        <w:rPr>
          <w:lang w:val="en-US"/>
        </w:rPr>
      </w:pPr>
      <w:r w:rsidRPr="007D4FA6">
        <w:rPr>
          <w:lang w:val="en-US"/>
        </w:rPr>
        <w:t xml:space="preserve">This type of pattern is repeated for many other groups of nouns. For example, in Polish the word for ‘cancer’ is </w:t>
      </w:r>
      <w:r w:rsidRPr="007D4FA6">
        <w:rPr>
          <w:i/>
          <w:lang w:val="en-US"/>
        </w:rPr>
        <w:t>rak</w:t>
      </w:r>
      <w:r w:rsidRPr="007D4FA6">
        <w:rPr>
          <w:lang w:val="en-US"/>
        </w:rPr>
        <w:t>, which is a homonym of the word for ‘crab’, and Swan (1988:</w:t>
      </w:r>
      <w:r w:rsidR="003A545C">
        <w:rPr>
          <w:lang w:val="en-US"/>
        </w:rPr>
        <w:t xml:space="preserve"> </w:t>
      </w:r>
      <w:r w:rsidRPr="007D4FA6">
        <w:rPr>
          <w:lang w:val="en-US"/>
        </w:rPr>
        <w:t xml:space="preserve">31, 37) suggests that this may inspire the use of animate morphology with other dreaded diseases such as </w:t>
      </w:r>
      <w:r w:rsidRPr="007D4FA6">
        <w:rPr>
          <w:i/>
          <w:lang w:val="en-US"/>
        </w:rPr>
        <w:t>tężec</w:t>
      </w:r>
      <w:r w:rsidRPr="007D4FA6">
        <w:rPr>
          <w:lang w:val="en-US"/>
        </w:rPr>
        <w:t xml:space="preserve"> ‘lockjaw’ and </w:t>
      </w:r>
      <w:r w:rsidRPr="007D4FA6">
        <w:rPr>
          <w:i/>
          <w:lang w:val="en-US"/>
        </w:rPr>
        <w:t>syf(ilis</w:t>
      </w:r>
      <w:r w:rsidRPr="007D4FA6">
        <w:rPr>
          <w:lang w:val="en-US"/>
        </w:rPr>
        <w:t>) ‘syphilis’.</w:t>
      </w:r>
      <w:r w:rsidR="00022FE3" w:rsidRPr="007D4FA6">
        <w:rPr>
          <w:lang w:val="en-US"/>
        </w:rPr>
        <w:t xml:space="preserve"> In Czech, </w:t>
      </w:r>
      <w:r w:rsidR="00022FE3" w:rsidRPr="007D4FA6">
        <w:rPr>
          <w:i/>
          <w:lang w:val="en-US"/>
        </w:rPr>
        <w:t>talián</w:t>
      </w:r>
      <w:r w:rsidR="00022FE3" w:rsidRPr="007D4FA6">
        <w:rPr>
          <w:lang w:val="en-US"/>
        </w:rPr>
        <w:t xml:space="preserve"> is used both as a colloquial word for ‘Italian’ and to refer to ‘Italian sausage’, </w:t>
      </w:r>
      <w:r w:rsidR="00DB6A64" w:rsidRPr="007D4FA6">
        <w:rPr>
          <w:lang w:val="en-US"/>
        </w:rPr>
        <w:t>and Frarie (1992) shows that the Genitive-</w:t>
      </w:r>
      <w:r w:rsidR="00DB6A64" w:rsidRPr="007D4FA6">
        <w:rPr>
          <w:lang w:val="en-US"/>
        </w:rPr>
        <w:lastRenderedPageBreak/>
        <w:t xml:space="preserve">Accusative Singular is also observed with other words for ‘sausage’: </w:t>
      </w:r>
      <w:r w:rsidR="00DB6A64" w:rsidRPr="007D4FA6">
        <w:rPr>
          <w:i/>
          <w:lang w:val="en-US"/>
        </w:rPr>
        <w:t>buřt</w:t>
      </w:r>
      <w:r w:rsidR="00DB6A64" w:rsidRPr="007D4FA6">
        <w:rPr>
          <w:lang w:val="en-US"/>
        </w:rPr>
        <w:t xml:space="preserve">, </w:t>
      </w:r>
      <w:r w:rsidR="00DB6A64" w:rsidRPr="007D4FA6">
        <w:rPr>
          <w:i/>
          <w:lang w:val="en-US"/>
        </w:rPr>
        <w:t>špekáček</w:t>
      </w:r>
      <w:r w:rsidR="00DB6A64" w:rsidRPr="007D4FA6">
        <w:rPr>
          <w:lang w:val="en-US"/>
        </w:rPr>
        <w:t xml:space="preserve">, </w:t>
      </w:r>
      <w:r w:rsidR="00DB6A64" w:rsidRPr="007D4FA6">
        <w:rPr>
          <w:i/>
          <w:lang w:val="en-US"/>
        </w:rPr>
        <w:t>vuřt</w:t>
      </w:r>
      <w:r w:rsidR="00DB6A64" w:rsidRPr="007D4FA6">
        <w:rPr>
          <w:lang w:val="en-US"/>
        </w:rPr>
        <w:t xml:space="preserve">. In Russian, </w:t>
      </w:r>
      <w:r w:rsidR="00DB6A64" w:rsidRPr="007D4FA6">
        <w:rPr>
          <w:i/>
          <w:lang w:val="en-US"/>
        </w:rPr>
        <w:t>kazačok</w:t>
      </w:r>
      <w:r w:rsidR="00DB6A64" w:rsidRPr="007D4FA6">
        <w:rPr>
          <w:lang w:val="en-US"/>
        </w:rPr>
        <w:t xml:space="preserve"> can refer to both a ‘boy servant’ and a type of dance, and Frarie shows that we fi</w:t>
      </w:r>
      <w:r w:rsidR="00A977ED" w:rsidRPr="007D4FA6">
        <w:rPr>
          <w:lang w:val="en-US"/>
        </w:rPr>
        <w:t>n</w:t>
      </w:r>
      <w:r w:rsidR="00DB6A64" w:rsidRPr="007D4FA6">
        <w:rPr>
          <w:lang w:val="en-US"/>
        </w:rPr>
        <w:t xml:space="preserve">d animate uses also for other names of dances: </w:t>
      </w:r>
      <w:r w:rsidR="00DB6A64" w:rsidRPr="007D4FA6">
        <w:rPr>
          <w:i/>
          <w:lang w:val="en-US"/>
        </w:rPr>
        <w:t>gopak</w:t>
      </w:r>
      <w:r w:rsidR="00DB6A64" w:rsidRPr="007D4FA6">
        <w:rPr>
          <w:lang w:val="en-US"/>
        </w:rPr>
        <w:t xml:space="preserve">, </w:t>
      </w:r>
      <w:r w:rsidR="00DB6A64" w:rsidRPr="007D4FA6">
        <w:rPr>
          <w:i/>
          <w:lang w:val="en-US"/>
        </w:rPr>
        <w:t>trepak</w:t>
      </w:r>
      <w:r w:rsidR="00DF0EA9" w:rsidRPr="007D4FA6">
        <w:rPr>
          <w:i/>
          <w:lang w:val="en-US"/>
        </w:rPr>
        <w:t>, kamarinskij</w:t>
      </w:r>
      <w:r w:rsidR="00DB6A64" w:rsidRPr="007D4FA6">
        <w:rPr>
          <w:lang w:val="en-US"/>
        </w:rPr>
        <w:t>.</w:t>
      </w:r>
    </w:p>
    <w:p w:rsidR="00BB40A9" w:rsidRPr="007D4FA6" w:rsidRDefault="00BB40A9" w:rsidP="00A622C8">
      <w:pPr>
        <w:rPr>
          <w:lang w:val="en-US"/>
        </w:rPr>
      </w:pPr>
    </w:p>
    <w:p w:rsidR="00D37EC1" w:rsidRPr="007D4FA6" w:rsidRDefault="00D37EC1" w:rsidP="00A622C8">
      <w:pPr>
        <w:rPr>
          <w:lang w:val="en-US"/>
        </w:rPr>
      </w:pPr>
      <w:r w:rsidRPr="007D4FA6">
        <w:rPr>
          <w:lang w:val="en-US"/>
        </w:rPr>
        <w:t>The extension of animacy to inanimates is also motivated by both morpholog</w:t>
      </w:r>
      <w:r w:rsidR="00EB3BDF" w:rsidRPr="007D4FA6">
        <w:rPr>
          <w:lang w:val="en-US"/>
        </w:rPr>
        <w:t xml:space="preserve">ical and physical similarities. Derivational morphemes that are often used to derive virile nouns can also appear on inanimate nouns and might contribute to the extension of animate morphology. </w:t>
      </w:r>
      <w:r w:rsidR="00F51A0A" w:rsidRPr="007D4FA6">
        <w:rPr>
          <w:lang w:val="en-US"/>
        </w:rPr>
        <w:t>Examples of such morphemes and nouns with those morphemes that exhibit facultative animacy are in (23); note, however, that most of the Russian examples also show homonymy with nouns that have virile referents.</w:t>
      </w:r>
    </w:p>
    <w:p w:rsidR="00F51A0A" w:rsidRPr="007D4FA6" w:rsidRDefault="00F51A0A" w:rsidP="00A622C8">
      <w:pPr>
        <w:rPr>
          <w:lang w:val="en-US"/>
        </w:rPr>
      </w:pPr>
    </w:p>
    <w:p w:rsidR="00F51A0A" w:rsidRPr="007D4FA6" w:rsidRDefault="00F51A0A" w:rsidP="00A622C8">
      <w:pPr>
        <w:rPr>
          <w:lang w:val="en-US"/>
        </w:rPr>
      </w:pPr>
      <w:r w:rsidRPr="007D4FA6">
        <w:rPr>
          <w:lang w:val="en-US"/>
        </w:rPr>
        <w:t xml:space="preserve">(23) </w:t>
      </w:r>
    </w:p>
    <w:p w:rsidR="00D37EC1" w:rsidRPr="007D4FA6" w:rsidRDefault="00D37EC1" w:rsidP="00A622C8">
      <w:pPr>
        <w:rPr>
          <w:lang w:val="en-US"/>
        </w:rPr>
      </w:pPr>
      <w:r w:rsidRPr="007D4FA6">
        <w:rPr>
          <w:lang w:val="en-US"/>
        </w:rPr>
        <w:t>Polish -</w:t>
      </w:r>
      <w:r w:rsidRPr="007D4FA6">
        <w:rPr>
          <w:i/>
          <w:lang w:val="en-US"/>
        </w:rPr>
        <w:t>ak</w:t>
      </w:r>
      <w:r w:rsidR="00F51A0A" w:rsidRPr="007D4FA6">
        <w:rPr>
          <w:lang w:val="en-US"/>
        </w:rPr>
        <w:t>:</w:t>
      </w:r>
      <w:r w:rsidRPr="007D4FA6">
        <w:rPr>
          <w:lang w:val="en-US"/>
        </w:rPr>
        <w:t xml:space="preserve"> </w:t>
      </w:r>
      <w:r w:rsidRPr="007D4FA6">
        <w:rPr>
          <w:i/>
          <w:lang w:val="en-US"/>
        </w:rPr>
        <w:t>straszak</w:t>
      </w:r>
      <w:r w:rsidRPr="007D4FA6">
        <w:rPr>
          <w:lang w:val="en-US"/>
        </w:rPr>
        <w:t xml:space="preserve"> ‘cap pistol’</w:t>
      </w:r>
      <w:r w:rsidR="00F51A0A" w:rsidRPr="007D4FA6">
        <w:rPr>
          <w:lang w:val="en-US"/>
        </w:rPr>
        <w:t>;</w:t>
      </w:r>
      <w:r w:rsidRPr="007D4FA6">
        <w:rPr>
          <w:lang w:val="en-US"/>
        </w:rPr>
        <w:t xml:space="preserve"> -</w:t>
      </w:r>
      <w:r w:rsidRPr="007D4FA6">
        <w:rPr>
          <w:i/>
          <w:lang w:val="en-US"/>
        </w:rPr>
        <w:t>ek</w:t>
      </w:r>
      <w:r w:rsidR="00F51A0A" w:rsidRPr="007D4FA6">
        <w:rPr>
          <w:lang w:val="en-US"/>
        </w:rPr>
        <w:t>:</w:t>
      </w:r>
      <w:r w:rsidR="002507B9" w:rsidRPr="007D4FA6">
        <w:rPr>
          <w:lang w:val="en-US"/>
        </w:rPr>
        <w:t xml:space="preserve"> </w:t>
      </w:r>
      <w:r w:rsidR="002507B9" w:rsidRPr="007D4FA6">
        <w:rPr>
          <w:i/>
          <w:lang w:val="en-US"/>
        </w:rPr>
        <w:t>cukierek</w:t>
      </w:r>
      <w:r w:rsidR="002507B9" w:rsidRPr="007D4FA6">
        <w:rPr>
          <w:lang w:val="en-US"/>
        </w:rPr>
        <w:t xml:space="preserve"> ‘candy’</w:t>
      </w:r>
      <w:r w:rsidR="00F51A0A" w:rsidRPr="007D4FA6">
        <w:rPr>
          <w:lang w:val="en-US"/>
        </w:rPr>
        <w:t xml:space="preserve">; </w:t>
      </w:r>
      <w:r w:rsidR="00814E66" w:rsidRPr="007D4FA6">
        <w:rPr>
          <w:lang w:val="en-US"/>
        </w:rPr>
        <w:t>-</w:t>
      </w:r>
      <w:r w:rsidR="00814E66" w:rsidRPr="007D4FA6">
        <w:rPr>
          <w:i/>
          <w:lang w:val="en-US"/>
        </w:rPr>
        <w:t>ik</w:t>
      </w:r>
      <w:r w:rsidR="00F51A0A" w:rsidRPr="007D4FA6">
        <w:rPr>
          <w:lang w:val="en-US"/>
        </w:rPr>
        <w:t>:</w:t>
      </w:r>
      <w:r w:rsidR="00814E66" w:rsidRPr="007D4FA6">
        <w:rPr>
          <w:lang w:val="en-US"/>
        </w:rPr>
        <w:t xml:space="preserve"> </w:t>
      </w:r>
      <w:r w:rsidR="00814E66" w:rsidRPr="007D4FA6">
        <w:rPr>
          <w:i/>
          <w:lang w:val="en-US"/>
        </w:rPr>
        <w:t>naleśnik</w:t>
      </w:r>
      <w:r w:rsidR="00814E66" w:rsidRPr="007D4FA6">
        <w:rPr>
          <w:lang w:val="en-US"/>
        </w:rPr>
        <w:t xml:space="preserve"> ‘pancake’</w:t>
      </w:r>
      <w:r w:rsidR="00F51A0A" w:rsidRPr="007D4FA6">
        <w:rPr>
          <w:lang w:val="en-US"/>
        </w:rPr>
        <w:t>;</w:t>
      </w:r>
      <w:r w:rsidRPr="007D4FA6">
        <w:rPr>
          <w:lang w:val="en-US"/>
        </w:rPr>
        <w:t xml:space="preserve"> -</w:t>
      </w:r>
      <w:r w:rsidRPr="007D4FA6">
        <w:rPr>
          <w:i/>
          <w:lang w:val="en-US"/>
        </w:rPr>
        <w:t>ec</w:t>
      </w:r>
      <w:r w:rsidR="00F51A0A" w:rsidRPr="007D4FA6">
        <w:rPr>
          <w:lang w:val="en-US"/>
        </w:rPr>
        <w:t>:</w:t>
      </w:r>
      <w:r w:rsidRPr="007D4FA6">
        <w:rPr>
          <w:lang w:val="en-US"/>
        </w:rPr>
        <w:t xml:space="preserve"> </w:t>
      </w:r>
      <w:r w:rsidR="00814E66" w:rsidRPr="007D4FA6">
        <w:rPr>
          <w:i/>
          <w:lang w:val="en-US"/>
        </w:rPr>
        <w:t>lata</w:t>
      </w:r>
      <w:r w:rsidRPr="007D4FA6">
        <w:rPr>
          <w:i/>
          <w:lang w:val="en-US"/>
        </w:rPr>
        <w:t>wiec</w:t>
      </w:r>
      <w:r w:rsidRPr="007D4FA6">
        <w:rPr>
          <w:lang w:val="en-US"/>
        </w:rPr>
        <w:t xml:space="preserve"> ‘</w:t>
      </w:r>
      <w:r w:rsidR="00814E66" w:rsidRPr="007D4FA6">
        <w:rPr>
          <w:lang w:val="en-US"/>
        </w:rPr>
        <w:t>kite</w:t>
      </w:r>
      <w:r w:rsidRPr="007D4FA6">
        <w:rPr>
          <w:lang w:val="en-US"/>
        </w:rPr>
        <w:t xml:space="preserve">’, </w:t>
      </w:r>
    </w:p>
    <w:p w:rsidR="00D37EC1" w:rsidRPr="007D4FA6" w:rsidRDefault="00D37EC1" w:rsidP="00A622C8">
      <w:pPr>
        <w:rPr>
          <w:lang w:val="en-US"/>
        </w:rPr>
      </w:pPr>
      <w:r w:rsidRPr="007D4FA6">
        <w:rPr>
          <w:lang w:val="en-US"/>
        </w:rPr>
        <w:t>Czech -</w:t>
      </w:r>
      <w:r w:rsidRPr="007D4FA6">
        <w:rPr>
          <w:i/>
          <w:lang w:val="en-US"/>
        </w:rPr>
        <w:t>ák</w:t>
      </w:r>
      <w:r w:rsidR="00F51A0A" w:rsidRPr="007D4FA6">
        <w:rPr>
          <w:lang w:val="en-US"/>
        </w:rPr>
        <w:t>:</w:t>
      </w:r>
      <w:r w:rsidR="00814E66" w:rsidRPr="007D4FA6">
        <w:rPr>
          <w:lang w:val="en-US"/>
        </w:rPr>
        <w:t xml:space="preserve"> </w:t>
      </w:r>
      <w:r w:rsidR="00814E66" w:rsidRPr="007D4FA6">
        <w:rPr>
          <w:i/>
          <w:lang w:val="en-US"/>
        </w:rPr>
        <w:t>borovák</w:t>
      </w:r>
      <w:r w:rsidR="00814E66" w:rsidRPr="007D4FA6">
        <w:rPr>
          <w:lang w:val="en-US"/>
        </w:rPr>
        <w:t xml:space="preserve"> ‘white mushroom’</w:t>
      </w:r>
      <w:r w:rsidR="00F51A0A" w:rsidRPr="007D4FA6">
        <w:rPr>
          <w:lang w:val="en-US"/>
        </w:rPr>
        <w:t>;</w:t>
      </w:r>
      <w:r w:rsidRPr="007D4FA6">
        <w:rPr>
          <w:lang w:val="en-US"/>
        </w:rPr>
        <w:t xml:space="preserve"> -</w:t>
      </w:r>
      <w:r w:rsidRPr="007D4FA6">
        <w:rPr>
          <w:i/>
          <w:lang w:val="en-US"/>
        </w:rPr>
        <w:t>ík</w:t>
      </w:r>
      <w:r w:rsidR="00F51A0A" w:rsidRPr="007D4FA6">
        <w:rPr>
          <w:lang w:val="en-US"/>
        </w:rPr>
        <w:t>:</w:t>
      </w:r>
      <w:r w:rsidR="00814E66" w:rsidRPr="007D4FA6">
        <w:rPr>
          <w:lang w:val="en-US"/>
        </w:rPr>
        <w:t xml:space="preserve"> </w:t>
      </w:r>
      <w:r w:rsidR="00814E66" w:rsidRPr="007D4FA6">
        <w:rPr>
          <w:i/>
          <w:lang w:val="en-US"/>
        </w:rPr>
        <w:t>budík</w:t>
      </w:r>
      <w:r w:rsidR="00814E66" w:rsidRPr="007D4FA6">
        <w:rPr>
          <w:lang w:val="en-US"/>
        </w:rPr>
        <w:t xml:space="preserve"> ‘alarm clock’</w:t>
      </w:r>
      <w:r w:rsidR="00F51A0A" w:rsidRPr="007D4FA6">
        <w:rPr>
          <w:lang w:val="en-US"/>
        </w:rPr>
        <w:t>;</w:t>
      </w:r>
      <w:r w:rsidRPr="007D4FA6">
        <w:rPr>
          <w:lang w:val="en-US"/>
        </w:rPr>
        <w:t xml:space="preserve"> -</w:t>
      </w:r>
      <w:r w:rsidRPr="007D4FA6">
        <w:rPr>
          <w:i/>
          <w:lang w:val="en-US"/>
        </w:rPr>
        <w:t>tel</w:t>
      </w:r>
      <w:r w:rsidR="00F51A0A" w:rsidRPr="007D4FA6">
        <w:rPr>
          <w:lang w:val="en-US"/>
        </w:rPr>
        <w:t>:</w:t>
      </w:r>
      <w:r w:rsidR="00814E66" w:rsidRPr="007D4FA6">
        <w:rPr>
          <w:lang w:val="en-US"/>
        </w:rPr>
        <w:t xml:space="preserve"> </w:t>
      </w:r>
      <w:r w:rsidR="00814E66" w:rsidRPr="007D4FA6">
        <w:rPr>
          <w:i/>
          <w:lang w:val="en-US"/>
        </w:rPr>
        <w:t>jmenovatel</w:t>
      </w:r>
      <w:r w:rsidR="00814E66" w:rsidRPr="007D4FA6">
        <w:rPr>
          <w:lang w:val="en-US"/>
        </w:rPr>
        <w:t xml:space="preserve"> ‘denominator (mathematics)’</w:t>
      </w:r>
      <w:r w:rsidR="00F51A0A" w:rsidRPr="007D4FA6">
        <w:rPr>
          <w:lang w:val="en-US"/>
        </w:rPr>
        <w:t>;</w:t>
      </w:r>
      <w:r w:rsidRPr="007D4FA6">
        <w:rPr>
          <w:lang w:val="en-US"/>
        </w:rPr>
        <w:t xml:space="preserve"> -</w:t>
      </w:r>
      <w:r w:rsidRPr="007D4FA6">
        <w:rPr>
          <w:i/>
          <w:lang w:val="en-US"/>
        </w:rPr>
        <w:t>ec</w:t>
      </w:r>
      <w:r w:rsidR="00F51A0A" w:rsidRPr="007D4FA6">
        <w:rPr>
          <w:lang w:val="en-US"/>
        </w:rPr>
        <w:t>:</w:t>
      </w:r>
      <w:r w:rsidR="00814E66" w:rsidRPr="007D4FA6">
        <w:rPr>
          <w:lang w:val="en-US"/>
        </w:rPr>
        <w:t xml:space="preserve"> </w:t>
      </w:r>
      <w:r w:rsidR="00814E66" w:rsidRPr="007D4FA6">
        <w:rPr>
          <w:i/>
          <w:lang w:val="en-US"/>
        </w:rPr>
        <w:t>dělenec</w:t>
      </w:r>
      <w:r w:rsidR="00814E66" w:rsidRPr="007D4FA6">
        <w:rPr>
          <w:lang w:val="en-US"/>
        </w:rPr>
        <w:t xml:space="preserve"> ‘dividend (mathematics)’</w:t>
      </w:r>
    </w:p>
    <w:p w:rsidR="0075667B" w:rsidRPr="007D4FA6" w:rsidRDefault="00150240" w:rsidP="00A622C8">
      <w:pPr>
        <w:rPr>
          <w:lang w:val="en-US"/>
        </w:rPr>
      </w:pPr>
      <w:r w:rsidRPr="007D4FA6">
        <w:rPr>
          <w:lang w:val="en-US"/>
        </w:rPr>
        <w:t>Russian -</w:t>
      </w:r>
      <w:r w:rsidRPr="007D4FA6">
        <w:rPr>
          <w:i/>
          <w:lang w:val="en-US"/>
        </w:rPr>
        <w:t>tel’</w:t>
      </w:r>
      <w:r w:rsidR="00F51A0A" w:rsidRPr="007D4FA6">
        <w:rPr>
          <w:lang w:val="en-US"/>
        </w:rPr>
        <w:t>:</w:t>
      </w:r>
      <w:r w:rsidR="00DF0EA9" w:rsidRPr="007D4FA6">
        <w:rPr>
          <w:lang w:val="en-US"/>
        </w:rPr>
        <w:t xml:space="preserve"> </w:t>
      </w:r>
      <w:r w:rsidR="00DF0EA9" w:rsidRPr="007D4FA6">
        <w:rPr>
          <w:i/>
          <w:lang w:val="en-US"/>
        </w:rPr>
        <w:t>istrebitel’</w:t>
      </w:r>
      <w:r w:rsidR="00DF0EA9" w:rsidRPr="007D4FA6">
        <w:rPr>
          <w:lang w:val="en-US"/>
        </w:rPr>
        <w:t xml:space="preserve"> ‘fighter plane</w:t>
      </w:r>
      <w:r w:rsidR="00F51A0A" w:rsidRPr="007D4FA6">
        <w:rPr>
          <w:lang w:val="en-US"/>
        </w:rPr>
        <w:t>/fighter pilot</w:t>
      </w:r>
      <w:r w:rsidR="00DF0EA9" w:rsidRPr="007D4FA6">
        <w:rPr>
          <w:lang w:val="en-US"/>
        </w:rPr>
        <w:t>’</w:t>
      </w:r>
      <w:r w:rsidR="00F51A0A" w:rsidRPr="007D4FA6">
        <w:rPr>
          <w:lang w:val="en-US"/>
        </w:rPr>
        <w:t>;</w:t>
      </w:r>
      <w:r w:rsidRPr="007D4FA6">
        <w:rPr>
          <w:lang w:val="en-US"/>
        </w:rPr>
        <w:t xml:space="preserve"> -</w:t>
      </w:r>
      <w:r w:rsidRPr="007D4FA6">
        <w:rPr>
          <w:i/>
          <w:lang w:val="en-US"/>
        </w:rPr>
        <w:t>ec</w:t>
      </w:r>
      <w:r w:rsidR="00F51A0A" w:rsidRPr="007D4FA6">
        <w:rPr>
          <w:lang w:val="en-US"/>
        </w:rPr>
        <w:t>:</w:t>
      </w:r>
      <w:r w:rsidR="00DF0EA9" w:rsidRPr="007D4FA6">
        <w:rPr>
          <w:lang w:val="en-US"/>
        </w:rPr>
        <w:t xml:space="preserve"> </w:t>
      </w:r>
      <w:r w:rsidR="00DF0EA9" w:rsidRPr="007D4FA6">
        <w:rPr>
          <w:i/>
          <w:lang w:val="en-US"/>
        </w:rPr>
        <w:t>Zaporožec</w:t>
      </w:r>
      <w:r w:rsidR="00DF0EA9" w:rsidRPr="007D4FA6">
        <w:rPr>
          <w:lang w:val="en-US"/>
        </w:rPr>
        <w:t xml:space="preserve"> ‘Zaporožec (car)</w:t>
      </w:r>
      <w:r w:rsidR="00F51A0A" w:rsidRPr="007D4FA6">
        <w:rPr>
          <w:lang w:val="en-US"/>
        </w:rPr>
        <w:t>/Zaporozhian Cossack</w:t>
      </w:r>
      <w:r w:rsidR="00DF0EA9" w:rsidRPr="007D4FA6">
        <w:rPr>
          <w:lang w:val="en-US"/>
        </w:rPr>
        <w:t>’</w:t>
      </w:r>
      <w:r w:rsidR="00F51A0A" w:rsidRPr="007D4FA6">
        <w:rPr>
          <w:lang w:val="en-US"/>
        </w:rPr>
        <w:t>;</w:t>
      </w:r>
      <w:r w:rsidRPr="007D4FA6">
        <w:rPr>
          <w:lang w:val="en-US"/>
        </w:rPr>
        <w:t xml:space="preserve"> -</w:t>
      </w:r>
      <w:r w:rsidRPr="007D4FA6">
        <w:rPr>
          <w:i/>
          <w:lang w:val="en-US"/>
        </w:rPr>
        <w:t>ik</w:t>
      </w:r>
      <w:r w:rsidR="00F51A0A" w:rsidRPr="007D4FA6">
        <w:rPr>
          <w:lang w:val="en-US"/>
        </w:rPr>
        <w:t>:</w:t>
      </w:r>
      <w:r w:rsidR="00DF0EA9" w:rsidRPr="007D4FA6">
        <w:rPr>
          <w:lang w:val="en-US"/>
        </w:rPr>
        <w:t xml:space="preserve"> </w:t>
      </w:r>
      <w:r w:rsidR="00DF0EA9" w:rsidRPr="007D4FA6">
        <w:rPr>
          <w:i/>
          <w:lang w:val="en-US"/>
        </w:rPr>
        <w:t>podosinovik</w:t>
      </w:r>
      <w:r w:rsidR="00DF0EA9" w:rsidRPr="007D4FA6">
        <w:rPr>
          <w:lang w:val="en-US"/>
        </w:rPr>
        <w:t xml:space="preserve"> ‘red </w:t>
      </w:r>
      <w:r w:rsidR="006E7D20" w:rsidRPr="007D4FA6">
        <w:rPr>
          <w:lang w:val="en-US"/>
        </w:rPr>
        <w:t>boletus</w:t>
      </w:r>
      <w:r w:rsidR="00DF0EA9" w:rsidRPr="007D4FA6">
        <w:rPr>
          <w:lang w:val="en-US"/>
        </w:rPr>
        <w:t>’</w:t>
      </w:r>
      <w:r w:rsidR="00F51A0A" w:rsidRPr="007D4FA6">
        <w:rPr>
          <w:lang w:val="en-US"/>
        </w:rPr>
        <w:t>;</w:t>
      </w:r>
      <w:r w:rsidR="000757A0" w:rsidRPr="007D4FA6">
        <w:rPr>
          <w:lang w:val="en-US"/>
        </w:rPr>
        <w:t xml:space="preserve"> -</w:t>
      </w:r>
      <w:r w:rsidR="000757A0" w:rsidRPr="007D4FA6">
        <w:rPr>
          <w:i/>
          <w:lang w:val="en-US"/>
        </w:rPr>
        <w:t>ščik</w:t>
      </w:r>
      <w:r w:rsidR="00F51A0A" w:rsidRPr="007D4FA6">
        <w:rPr>
          <w:lang w:val="en-US"/>
        </w:rPr>
        <w:t>:</w:t>
      </w:r>
      <w:r w:rsidR="00364A03" w:rsidRPr="007D4FA6">
        <w:rPr>
          <w:lang w:val="en-US"/>
        </w:rPr>
        <w:t xml:space="preserve"> </w:t>
      </w:r>
      <w:r w:rsidR="00DF0EA9" w:rsidRPr="007D4FA6">
        <w:rPr>
          <w:i/>
          <w:lang w:val="en-US"/>
        </w:rPr>
        <w:t>bombardirovščik</w:t>
      </w:r>
      <w:r w:rsidR="00DF0EA9" w:rsidRPr="007D4FA6">
        <w:rPr>
          <w:lang w:val="en-US"/>
        </w:rPr>
        <w:t xml:space="preserve"> ‘bomber plane</w:t>
      </w:r>
      <w:r w:rsidR="00F51A0A" w:rsidRPr="007D4FA6">
        <w:rPr>
          <w:lang w:val="en-US"/>
        </w:rPr>
        <w:t>/bomber pilot</w:t>
      </w:r>
      <w:r w:rsidR="00DF0EA9" w:rsidRPr="007D4FA6">
        <w:rPr>
          <w:lang w:val="en-US"/>
        </w:rPr>
        <w:t>’</w:t>
      </w:r>
    </w:p>
    <w:p w:rsidR="00343177" w:rsidRPr="007D4FA6" w:rsidRDefault="00343177" w:rsidP="00A622C8">
      <w:pPr>
        <w:rPr>
          <w:lang w:val="en-US"/>
        </w:rPr>
      </w:pPr>
    </w:p>
    <w:p w:rsidR="0075667B" w:rsidRPr="007D4FA6" w:rsidRDefault="00343177" w:rsidP="00A622C8">
      <w:pPr>
        <w:rPr>
          <w:lang w:val="en-US"/>
        </w:rPr>
      </w:pPr>
      <w:r w:rsidRPr="007D4FA6">
        <w:rPr>
          <w:lang w:val="en-US"/>
        </w:rPr>
        <w:t>Objects that are shaped like animate beings may be named after those beings, and thus inherit animate inflectional morphology as well, as we see with the word for ‘bow’ in example (24). There are additionally words that designate objects that look like human beings, such as ‘snowman’, as illustrated in example (25).</w:t>
      </w:r>
    </w:p>
    <w:p w:rsidR="00343177" w:rsidRPr="007D4FA6" w:rsidRDefault="00343177" w:rsidP="00A622C8">
      <w:pPr>
        <w:rPr>
          <w:lang w:val="en-US"/>
        </w:rPr>
      </w:pPr>
    </w:p>
    <w:p w:rsidR="006E7D20" w:rsidRPr="007D4FA6" w:rsidRDefault="0075667B" w:rsidP="00A622C8">
      <w:pPr>
        <w:rPr>
          <w:lang w:val="en-US"/>
        </w:rPr>
      </w:pPr>
      <w:r w:rsidRPr="007D4FA6">
        <w:rPr>
          <w:lang w:val="en-US"/>
        </w:rPr>
        <w:t xml:space="preserve">(24) Polish GASg with </w:t>
      </w:r>
      <w:r w:rsidRPr="007D4FA6">
        <w:rPr>
          <w:i/>
          <w:lang w:val="en-US"/>
        </w:rPr>
        <w:t>motyl</w:t>
      </w:r>
      <w:r w:rsidRPr="007D4FA6">
        <w:rPr>
          <w:lang w:val="en-US"/>
        </w:rPr>
        <w:t xml:space="preserve"> ‘butterfly’ &gt; ‘bow’, </w:t>
      </w:r>
      <w:r w:rsidR="006E7D20" w:rsidRPr="007D4FA6">
        <w:rPr>
          <w:lang w:val="en-US"/>
        </w:rPr>
        <w:t>Andrzej Bart 2009</w:t>
      </w:r>
      <w:r w:rsidRPr="007D4FA6">
        <w:rPr>
          <w:lang w:val="en-US"/>
        </w:rPr>
        <w:t xml:space="preserve"> (nkjp.pl)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1"/>
        <w:gridCol w:w="1294"/>
        <w:gridCol w:w="1418"/>
        <w:gridCol w:w="708"/>
        <w:gridCol w:w="1276"/>
        <w:gridCol w:w="3249"/>
      </w:tblGrid>
      <w:tr w:rsidR="00343177" w:rsidRPr="007D4FA6" w:rsidTr="004D069F">
        <w:tc>
          <w:tcPr>
            <w:tcW w:w="1111" w:type="dxa"/>
          </w:tcPr>
          <w:p w:rsidR="00343177" w:rsidRPr="007D4FA6" w:rsidRDefault="00343177" w:rsidP="00A622C8">
            <w:pPr>
              <w:rPr>
                <w:i/>
                <w:lang w:val="en-US"/>
              </w:rPr>
            </w:pPr>
            <w:r w:rsidRPr="007D4FA6">
              <w:rPr>
                <w:i/>
                <w:lang w:val="en-US"/>
              </w:rPr>
              <w:t>Sabina…</w:t>
            </w:r>
          </w:p>
        </w:tc>
        <w:tc>
          <w:tcPr>
            <w:tcW w:w="1294" w:type="dxa"/>
          </w:tcPr>
          <w:p w:rsidR="00343177" w:rsidRPr="007D4FA6" w:rsidRDefault="00343177" w:rsidP="00A622C8">
            <w:pPr>
              <w:rPr>
                <w:i/>
                <w:lang w:val="en-US"/>
              </w:rPr>
            </w:pPr>
            <w:r w:rsidRPr="007D4FA6">
              <w:rPr>
                <w:i/>
                <w:lang w:val="en-US"/>
              </w:rPr>
              <w:t>pamięta</w:t>
            </w:r>
          </w:p>
        </w:tc>
        <w:tc>
          <w:tcPr>
            <w:tcW w:w="1418" w:type="dxa"/>
          </w:tcPr>
          <w:p w:rsidR="00343177" w:rsidRPr="007D4FA6" w:rsidRDefault="00343177" w:rsidP="00A622C8">
            <w:pPr>
              <w:rPr>
                <w:i/>
                <w:lang w:val="en-US"/>
              </w:rPr>
            </w:pPr>
            <w:r w:rsidRPr="007D4FA6">
              <w:rPr>
                <w:i/>
                <w:lang w:val="en-US"/>
              </w:rPr>
              <w:t>motyl-a</w:t>
            </w:r>
          </w:p>
        </w:tc>
        <w:tc>
          <w:tcPr>
            <w:tcW w:w="708" w:type="dxa"/>
          </w:tcPr>
          <w:p w:rsidR="00343177" w:rsidRPr="007D4FA6" w:rsidRDefault="00343177" w:rsidP="00A622C8">
            <w:pPr>
              <w:rPr>
                <w:i/>
                <w:lang w:val="en-US"/>
              </w:rPr>
            </w:pPr>
            <w:r w:rsidRPr="007D4FA6">
              <w:rPr>
                <w:i/>
                <w:lang w:val="en-US"/>
              </w:rPr>
              <w:t>z</w:t>
            </w:r>
          </w:p>
        </w:tc>
        <w:tc>
          <w:tcPr>
            <w:tcW w:w="1276" w:type="dxa"/>
          </w:tcPr>
          <w:p w:rsidR="00343177" w:rsidRPr="007D4FA6" w:rsidRDefault="00343177" w:rsidP="00A622C8">
            <w:pPr>
              <w:rPr>
                <w:i/>
                <w:lang w:val="en-US"/>
              </w:rPr>
            </w:pPr>
            <w:r w:rsidRPr="007D4FA6">
              <w:rPr>
                <w:i/>
                <w:lang w:val="en-US"/>
              </w:rPr>
              <w:t>niebieskiej</w:t>
            </w:r>
          </w:p>
        </w:tc>
        <w:tc>
          <w:tcPr>
            <w:tcW w:w="3249" w:type="dxa"/>
          </w:tcPr>
          <w:p w:rsidR="00343177" w:rsidRPr="007D4FA6" w:rsidRDefault="00343177" w:rsidP="00A622C8">
            <w:pPr>
              <w:rPr>
                <w:i/>
                <w:lang w:val="en-US"/>
              </w:rPr>
            </w:pPr>
            <w:r w:rsidRPr="007D4FA6">
              <w:rPr>
                <w:i/>
                <w:lang w:val="en-US"/>
              </w:rPr>
              <w:t>tafty,</w:t>
            </w:r>
          </w:p>
        </w:tc>
      </w:tr>
      <w:tr w:rsidR="00343177" w:rsidRPr="007D4FA6" w:rsidTr="004D069F">
        <w:tc>
          <w:tcPr>
            <w:tcW w:w="1111" w:type="dxa"/>
          </w:tcPr>
          <w:p w:rsidR="00343177" w:rsidRPr="007D4FA6" w:rsidRDefault="00343177" w:rsidP="00A622C8">
            <w:pPr>
              <w:rPr>
                <w:lang w:val="en-US"/>
              </w:rPr>
            </w:pPr>
            <w:r w:rsidRPr="007D4FA6">
              <w:rPr>
                <w:lang w:val="en-US"/>
              </w:rPr>
              <w:t>Sabina</w:t>
            </w:r>
          </w:p>
        </w:tc>
        <w:tc>
          <w:tcPr>
            <w:tcW w:w="1294" w:type="dxa"/>
          </w:tcPr>
          <w:p w:rsidR="00343177" w:rsidRPr="007D4FA6" w:rsidRDefault="00343177" w:rsidP="00A622C8">
            <w:pPr>
              <w:rPr>
                <w:lang w:val="en-US"/>
              </w:rPr>
            </w:pPr>
            <w:r w:rsidRPr="007D4FA6">
              <w:rPr>
                <w:lang w:val="en-US"/>
              </w:rPr>
              <w:t>remembers</w:t>
            </w:r>
          </w:p>
        </w:tc>
        <w:tc>
          <w:tcPr>
            <w:tcW w:w="1418" w:type="dxa"/>
          </w:tcPr>
          <w:p w:rsidR="00343177" w:rsidRPr="007D4FA6" w:rsidRDefault="00343177" w:rsidP="00A622C8">
            <w:pPr>
              <w:rPr>
                <w:lang w:val="en-US"/>
              </w:rPr>
            </w:pPr>
            <w:r w:rsidRPr="007D4FA6">
              <w:rPr>
                <w:lang w:val="en-US"/>
              </w:rPr>
              <w:t>bow-GASg</w:t>
            </w:r>
          </w:p>
        </w:tc>
        <w:tc>
          <w:tcPr>
            <w:tcW w:w="708" w:type="dxa"/>
          </w:tcPr>
          <w:p w:rsidR="00343177" w:rsidRPr="007D4FA6" w:rsidRDefault="00343177" w:rsidP="00A622C8">
            <w:pPr>
              <w:rPr>
                <w:lang w:val="en-US"/>
              </w:rPr>
            </w:pPr>
            <w:r w:rsidRPr="007D4FA6">
              <w:rPr>
                <w:lang w:val="en-US"/>
              </w:rPr>
              <w:t>from</w:t>
            </w:r>
          </w:p>
        </w:tc>
        <w:tc>
          <w:tcPr>
            <w:tcW w:w="1276" w:type="dxa"/>
          </w:tcPr>
          <w:p w:rsidR="00343177" w:rsidRPr="007D4FA6" w:rsidRDefault="00343177" w:rsidP="00A622C8">
            <w:pPr>
              <w:rPr>
                <w:lang w:val="en-US"/>
              </w:rPr>
            </w:pPr>
            <w:r w:rsidRPr="007D4FA6">
              <w:rPr>
                <w:lang w:val="en-US"/>
              </w:rPr>
              <w:t>blue</w:t>
            </w:r>
          </w:p>
        </w:tc>
        <w:tc>
          <w:tcPr>
            <w:tcW w:w="3249" w:type="dxa"/>
          </w:tcPr>
          <w:p w:rsidR="00343177" w:rsidRPr="007D4FA6" w:rsidRDefault="00343177" w:rsidP="00A622C8">
            <w:pPr>
              <w:rPr>
                <w:lang w:val="en-US"/>
              </w:rPr>
            </w:pPr>
            <w:r w:rsidRPr="007D4FA6">
              <w:rPr>
                <w:lang w:val="en-US"/>
              </w:rPr>
              <w:t>taffeta</w:t>
            </w:r>
          </w:p>
        </w:tc>
      </w:tr>
    </w:tbl>
    <w:p w:rsidR="00343177" w:rsidRPr="007D4FA6" w:rsidRDefault="00343177" w:rsidP="00A622C8">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8"/>
        <w:gridCol w:w="896"/>
        <w:gridCol w:w="763"/>
        <w:gridCol w:w="456"/>
        <w:gridCol w:w="941"/>
        <w:gridCol w:w="4352"/>
      </w:tblGrid>
      <w:tr w:rsidR="00343177" w:rsidRPr="007D4FA6" w:rsidTr="004D069F">
        <w:tc>
          <w:tcPr>
            <w:tcW w:w="1696" w:type="dxa"/>
          </w:tcPr>
          <w:p w:rsidR="00343177" w:rsidRPr="007D4FA6" w:rsidRDefault="00343177" w:rsidP="00A622C8">
            <w:pPr>
              <w:rPr>
                <w:i/>
                <w:lang w:val="en-US"/>
              </w:rPr>
            </w:pPr>
            <w:r w:rsidRPr="007D4FA6">
              <w:rPr>
                <w:i/>
                <w:lang w:val="en-US"/>
              </w:rPr>
              <w:t>któr-ego</w:t>
            </w:r>
          </w:p>
        </w:tc>
        <w:tc>
          <w:tcPr>
            <w:tcW w:w="682" w:type="dxa"/>
          </w:tcPr>
          <w:p w:rsidR="00343177" w:rsidRPr="007D4FA6" w:rsidRDefault="00343177" w:rsidP="00A622C8">
            <w:pPr>
              <w:rPr>
                <w:i/>
                <w:lang w:val="en-US"/>
              </w:rPr>
            </w:pPr>
            <w:r w:rsidRPr="007D4FA6">
              <w:rPr>
                <w:i/>
                <w:lang w:val="en-US"/>
              </w:rPr>
              <w:t>mama</w:t>
            </w:r>
          </w:p>
        </w:tc>
        <w:tc>
          <w:tcPr>
            <w:tcW w:w="763" w:type="dxa"/>
          </w:tcPr>
          <w:p w:rsidR="00343177" w:rsidRPr="007D4FA6" w:rsidRDefault="00343177" w:rsidP="00A622C8">
            <w:pPr>
              <w:rPr>
                <w:i/>
                <w:lang w:val="en-US"/>
              </w:rPr>
            </w:pPr>
            <w:r w:rsidRPr="007D4FA6">
              <w:rPr>
                <w:i/>
                <w:lang w:val="en-US"/>
              </w:rPr>
              <w:t>miała</w:t>
            </w:r>
          </w:p>
        </w:tc>
        <w:tc>
          <w:tcPr>
            <w:tcW w:w="456" w:type="dxa"/>
          </w:tcPr>
          <w:p w:rsidR="00343177" w:rsidRPr="007D4FA6" w:rsidRDefault="00343177" w:rsidP="00A622C8">
            <w:pPr>
              <w:rPr>
                <w:i/>
                <w:lang w:val="en-US"/>
              </w:rPr>
            </w:pPr>
            <w:r w:rsidRPr="007D4FA6">
              <w:rPr>
                <w:i/>
                <w:lang w:val="en-US"/>
              </w:rPr>
              <w:t>na</w:t>
            </w:r>
          </w:p>
        </w:tc>
        <w:tc>
          <w:tcPr>
            <w:tcW w:w="945" w:type="dxa"/>
          </w:tcPr>
          <w:p w:rsidR="00343177" w:rsidRPr="007D4FA6" w:rsidRDefault="00343177" w:rsidP="00A622C8">
            <w:pPr>
              <w:rPr>
                <w:i/>
                <w:lang w:val="en-US"/>
              </w:rPr>
            </w:pPr>
            <w:r w:rsidRPr="007D4FA6">
              <w:rPr>
                <w:i/>
                <w:lang w:val="en-US"/>
              </w:rPr>
              <w:t>gorsie</w:t>
            </w:r>
          </w:p>
        </w:tc>
        <w:tc>
          <w:tcPr>
            <w:tcW w:w="4514" w:type="dxa"/>
          </w:tcPr>
          <w:p w:rsidR="00343177" w:rsidRPr="007D4FA6" w:rsidRDefault="00343177" w:rsidP="00A622C8">
            <w:pPr>
              <w:rPr>
                <w:i/>
                <w:lang w:val="en-US"/>
              </w:rPr>
            </w:pPr>
            <w:r w:rsidRPr="007D4FA6">
              <w:rPr>
                <w:i/>
                <w:lang w:val="en-US"/>
              </w:rPr>
              <w:t>sukienki.</w:t>
            </w:r>
          </w:p>
        </w:tc>
      </w:tr>
      <w:tr w:rsidR="00343177" w:rsidRPr="007D4FA6" w:rsidTr="004D069F">
        <w:tc>
          <w:tcPr>
            <w:tcW w:w="1696" w:type="dxa"/>
          </w:tcPr>
          <w:p w:rsidR="00343177" w:rsidRPr="007D4FA6" w:rsidRDefault="00343177" w:rsidP="00A622C8">
            <w:pPr>
              <w:rPr>
                <w:lang w:val="en-US"/>
              </w:rPr>
            </w:pPr>
            <w:r w:rsidRPr="007D4FA6">
              <w:rPr>
                <w:lang w:val="en-US"/>
              </w:rPr>
              <w:t>which-GASg</w:t>
            </w:r>
          </w:p>
        </w:tc>
        <w:tc>
          <w:tcPr>
            <w:tcW w:w="682" w:type="dxa"/>
          </w:tcPr>
          <w:p w:rsidR="00343177" w:rsidRPr="007D4FA6" w:rsidRDefault="00343177" w:rsidP="00A622C8">
            <w:pPr>
              <w:rPr>
                <w:lang w:val="en-US"/>
              </w:rPr>
            </w:pPr>
            <w:r w:rsidRPr="007D4FA6">
              <w:rPr>
                <w:lang w:val="en-US"/>
              </w:rPr>
              <w:t>mother</w:t>
            </w:r>
          </w:p>
        </w:tc>
        <w:tc>
          <w:tcPr>
            <w:tcW w:w="763" w:type="dxa"/>
          </w:tcPr>
          <w:p w:rsidR="00343177" w:rsidRPr="007D4FA6" w:rsidRDefault="00343177" w:rsidP="00A622C8">
            <w:pPr>
              <w:rPr>
                <w:lang w:val="en-US"/>
              </w:rPr>
            </w:pPr>
            <w:r w:rsidRPr="007D4FA6">
              <w:rPr>
                <w:lang w:val="en-US"/>
              </w:rPr>
              <w:t>had</w:t>
            </w:r>
          </w:p>
        </w:tc>
        <w:tc>
          <w:tcPr>
            <w:tcW w:w="456" w:type="dxa"/>
          </w:tcPr>
          <w:p w:rsidR="00343177" w:rsidRPr="007D4FA6" w:rsidRDefault="00343177" w:rsidP="00A622C8">
            <w:pPr>
              <w:rPr>
                <w:lang w:val="en-US"/>
              </w:rPr>
            </w:pPr>
            <w:r w:rsidRPr="007D4FA6">
              <w:rPr>
                <w:lang w:val="en-US"/>
              </w:rPr>
              <w:t>on</w:t>
            </w:r>
          </w:p>
        </w:tc>
        <w:tc>
          <w:tcPr>
            <w:tcW w:w="945" w:type="dxa"/>
          </w:tcPr>
          <w:p w:rsidR="00343177" w:rsidRPr="007D4FA6" w:rsidRDefault="00343177" w:rsidP="00A622C8">
            <w:pPr>
              <w:rPr>
                <w:lang w:val="en-US"/>
              </w:rPr>
            </w:pPr>
            <w:r w:rsidRPr="007D4FA6">
              <w:rPr>
                <w:lang w:val="en-US"/>
              </w:rPr>
              <w:t>bosom</w:t>
            </w:r>
          </w:p>
        </w:tc>
        <w:tc>
          <w:tcPr>
            <w:tcW w:w="4514" w:type="dxa"/>
          </w:tcPr>
          <w:p w:rsidR="00343177" w:rsidRPr="007D4FA6" w:rsidRDefault="00343177" w:rsidP="00A622C8">
            <w:pPr>
              <w:rPr>
                <w:lang w:val="en-US"/>
              </w:rPr>
            </w:pPr>
            <w:r w:rsidRPr="007D4FA6">
              <w:rPr>
                <w:lang w:val="en-US"/>
              </w:rPr>
              <w:t>dress</w:t>
            </w:r>
          </w:p>
        </w:tc>
      </w:tr>
    </w:tbl>
    <w:p w:rsidR="00343177" w:rsidRPr="007D4FA6" w:rsidRDefault="004D069F" w:rsidP="00A622C8">
      <w:pPr>
        <w:rPr>
          <w:lang w:val="en-US"/>
        </w:rPr>
      </w:pPr>
      <w:r w:rsidRPr="007D4FA6">
        <w:rPr>
          <w:lang w:val="en-US"/>
        </w:rPr>
        <w:t xml:space="preserve">‘Sabina remembers </w:t>
      </w:r>
      <w:r w:rsidRPr="007D4FA6">
        <w:rPr>
          <w:b/>
          <w:lang w:val="en-US"/>
        </w:rPr>
        <w:t>the</w:t>
      </w:r>
      <w:r w:rsidRPr="007D4FA6">
        <w:rPr>
          <w:lang w:val="en-US"/>
        </w:rPr>
        <w:t xml:space="preserve"> blue taffeta </w:t>
      </w:r>
      <w:r w:rsidRPr="007D4FA6">
        <w:rPr>
          <w:b/>
          <w:lang w:val="en-US"/>
        </w:rPr>
        <w:t>bow that</w:t>
      </w:r>
      <w:r w:rsidRPr="007D4FA6">
        <w:rPr>
          <w:lang w:val="en-US"/>
        </w:rPr>
        <w:t xml:space="preserve"> her mother had on the bosom of her dress’</w:t>
      </w:r>
    </w:p>
    <w:p w:rsidR="00042850" w:rsidRPr="007D4FA6" w:rsidRDefault="00042850" w:rsidP="00A622C8">
      <w:pPr>
        <w:rPr>
          <w:lang w:val="en-US"/>
        </w:rPr>
      </w:pPr>
    </w:p>
    <w:p w:rsidR="00E10F7C" w:rsidRPr="007D4FA6" w:rsidRDefault="0075667B" w:rsidP="00A622C8">
      <w:pPr>
        <w:rPr>
          <w:lang w:val="en-US"/>
        </w:rPr>
      </w:pPr>
      <w:r w:rsidRPr="007D4FA6">
        <w:rPr>
          <w:lang w:val="en-US"/>
        </w:rPr>
        <w:t xml:space="preserve">(25) Czech GASg with </w:t>
      </w:r>
      <w:r w:rsidRPr="007D4FA6">
        <w:rPr>
          <w:i/>
          <w:lang w:val="en-US"/>
        </w:rPr>
        <w:t>sněhulák</w:t>
      </w:r>
      <w:r w:rsidRPr="007D4FA6">
        <w:rPr>
          <w:lang w:val="en-US"/>
        </w:rPr>
        <w:t xml:space="preserve"> ‘snowman’, </w:t>
      </w:r>
      <w:r w:rsidR="00E10F7C" w:rsidRPr="007D4FA6">
        <w:rPr>
          <w:lang w:val="en-US"/>
        </w:rPr>
        <w:t>Jiří Hajíček 2014</w:t>
      </w:r>
      <w:r w:rsidRPr="007D4FA6">
        <w:rPr>
          <w:lang w:val="en-US"/>
        </w:rPr>
        <w:t xml:space="preserve"> (korpus.cz)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7"/>
        <w:gridCol w:w="856"/>
        <w:gridCol w:w="896"/>
        <w:gridCol w:w="660"/>
        <w:gridCol w:w="851"/>
        <w:gridCol w:w="2126"/>
      </w:tblGrid>
      <w:tr w:rsidR="00042850" w:rsidRPr="007D4FA6" w:rsidTr="00042850">
        <w:tc>
          <w:tcPr>
            <w:tcW w:w="1127" w:type="dxa"/>
          </w:tcPr>
          <w:p w:rsidR="00042850" w:rsidRPr="007D4FA6" w:rsidRDefault="00042850" w:rsidP="00A622C8">
            <w:pPr>
              <w:rPr>
                <w:i/>
                <w:lang w:val="en-US"/>
              </w:rPr>
            </w:pPr>
            <w:r w:rsidRPr="007D4FA6">
              <w:rPr>
                <w:i/>
                <w:lang w:val="en-US"/>
              </w:rPr>
              <w:t>dvojčata</w:t>
            </w:r>
          </w:p>
        </w:tc>
        <w:tc>
          <w:tcPr>
            <w:tcW w:w="856" w:type="dxa"/>
          </w:tcPr>
          <w:p w:rsidR="00042850" w:rsidRPr="007D4FA6" w:rsidRDefault="00042850" w:rsidP="00A622C8">
            <w:pPr>
              <w:rPr>
                <w:i/>
                <w:lang w:val="en-US"/>
              </w:rPr>
            </w:pPr>
            <w:r w:rsidRPr="007D4FA6">
              <w:rPr>
                <w:i/>
                <w:lang w:val="en-US"/>
              </w:rPr>
              <w:t>začala</w:t>
            </w:r>
          </w:p>
        </w:tc>
        <w:tc>
          <w:tcPr>
            <w:tcW w:w="896" w:type="dxa"/>
          </w:tcPr>
          <w:p w:rsidR="00042850" w:rsidRPr="007D4FA6" w:rsidRDefault="00042850" w:rsidP="00A622C8">
            <w:pPr>
              <w:rPr>
                <w:i/>
                <w:lang w:val="en-US"/>
              </w:rPr>
            </w:pPr>
            <w:r w:rsidRPr="007D4FA6">
              <w:rPr>
                <w:i/>
                <w:lang w:val="en-US"/>
              </w:rPr>
              <w:t>řvát,</w:t>
            </w:r>
          </w:p>
        </w:tc>
        <w:tc>
          <w:tcPr>
            <w:tcW w:w="660" w:type="dxa"/>
          </w:tcPr>
          <w:p w:rsidR="00042850" w:rsidRPr="007D4FA6" w:rsidRDefault="00042850" w:rsidP="00A622C8">
            <w:pPr>
              <w:rPr>
                <w:i/>
                <w:lang w:val="en-US"/>
              </w:rPr>
            </w:pPr>
            <w:r w:rsidRPr="007D4FA6">
              <w:rPr>
                <w:i/>
                <w:lang w:val="en-US"/>
              </w:rPr>
              <w:t>že</w:t>
            </w:r>
          </w:p>
        </w:tc>
        <w:tc>
          <w:tcPr>
            <w:tcW w:w="851" w:type="dxa"/>
          </w:tcPr>
          <w:p w:rsidR="00042850" w:rsidRPr="007D4FA6" w:rsidRDefault="00042850" w:rsidP="00A622C8">
            <w:pPr>
              <w:rPr>
                <w:i/>
                <w:lang w:val="en-US"/>
              </w:rPr>
            </w:pPr>
            <w:r w:rsidRPr="007D4FA6">
              <w:rPr>
                <w:i/>
                <w:lang w:val="en-US"/>
              </w:rPr>
              <w:t>chtějí</w:t>
            </w:r>
          </w:p>
        </w:tc>
        <w:tc>
          <w:tcPr>
            <w:tcW w:w="2126" w:type="dxa"/>
          </w:tcPr>
          <w:p w:rsidR="00042850" w:rsidRPr="007D4FA6" w:rsidRDefault="00042850" w:rsidP="00A622C8">
            <w:pPr>
              <w:rPr>
                <w:i/>
                <w:lang w:val="en-US"/>
              </w:rPr>
            </w:pPr>
            <w:r w:rsidRPr="007D4FA6">
              <w:rPr>
                <w:i/>
                <w:lang w:val="en-US"/>
              </w:rPr>
              <w:t>sněhulák-a,</w:t>
            </w:r>
          </w:p>
        </w:tc>
      </w:tr>
      <w:tr w:rsidR="00042850" w:rsidRPr="007D4FA6" w:rsidTr="00042850">
        <w:tc>
          <w:tcPr>
            <w:tcW w:w="1127" w:type="dxa"/>
          </w:tcPr>
          <w:p w:rsidR="00042850" w:rsidRPr="007D4FA6" w:rsidRDefault="00042850" w:rsidP="00A622C8">
            <w:pPr>
              <w:rPr>
                <w:lang w:val="en-US"/>
              </w:rPr>
            </w:pPr>
            <w:r w:rsidRPr="007D4FA6">
              <w:rPr>
                <w:lang w:val="en-US"/>
              </w:rPr>
              <w:t>twins</w:t>
            </w:r>
          </w:p>
        </w:tc>
        <w:tc>
          <w:tcPr>
            <w:tcW w:w="856" w:type="dxa"/>
          </w:tcPr>
          <w:p w:rsidR="00042850" w:rsidRPr="007D4FA6" w:rsidRDefault="00042850" w:rsidP="00A622C8">
            <w:pPr>
              <w:rPr>
                <w:lang w:val="en-US"/>
              </w:rPr>
            </w:pPr>
            <w:r w:rsidRPr="007D4FA6">
              <w:rPr>
                <w:lang w:val="en-US"/>
              </w:rPr>
              <w:t>started</w:t>
            </w:r>
          </w:p>
        </w:tc>
        <w:tc>
          <w:tcPr>
            <w:tcW w:w="896" w:type="dxa"/>
          </w:tcPr>
          <w:p w:rsidR="00042850" w:rsidRPr="007D4FA6" w:rsidRDefault="00042850" w:rsidP="00A622C8">
            <w:pPr>
              <w:rPr>
                <w:lang w:val="en-US"/>
              </w:rPr>
            </w:pPr>
            <w:r w:rsidRPr="007D4FA6">
              <w:rPr>
                <w:lang w:val="en-US"/>
              </w:rPr>
              <w:t>scream</w:t>
            </w:r>
          </w:p>
        </w:tc>
        <w:tc>
          <w:tcPr>
            <w:tcW w:w="660" w:type="dxa"/>
          </w:tcPr>
          <w:p w:rsidR="00042850" w:rsidRPr="007D4FA6" w:rsidRDefault="00042850" w:rsidP="00A622C8">
            <w:pPr>
              <w:rPr>
                <w:lang w:val="en-US"/>
              </w:rPr>
            </w:pPr>
            <w:r w:rsidRPr="007D4FA6">
              <w:rPr>
                <w:lang w:val="en-US"/>
              </w:rPr>
              <w:t>that</w:t>
            </w:r>
          </w:p>
        </w:tc>
        <w:tc>
          <w:tcPr>
            <w:tcW w:w="851" w:type="dxa"/>
          </w:tcPr>
          <w:p w:rsidR="00042850" w:rsidRPr="007D4FA6" w:rsidRDefault="00042850" w:rsidP="00A622C8">
            <w:pPr>
              <w:rPr>
                <w:lang w:val="en-US"/>
              </w:rPr>
            </w:pPr>
            <w:r w:rsidRPr="007D4FA6">
              <w:rPr>
                <w:lang w:val="en-US"/>
              </w:rPr>
              <w:t>want</w:t>
            </w:r>
          </w:p>
        </w:tc>
        <w:tc>
          <w:tcPr>
            <w:tcW w:w="2126" w:type="dxa"/>
          </w:tcPr>
          <w:p w:rsidR="00042850" w:rsidRPr="007D4FA6" w:rsidRDefault="00042850" w:rsidP="00A622C8">
            <w:pPr>
              <w:rPr>
                <w:lang w:val="en-US"/>
              </w:rPr>
            </w:pPr>
            <w:r w:rsidRPr="007D4FA6">
              <w:rPr>
                <w:lang w:val="en-US"/>
              </w:rPr>
              <w:t>snowman-GASg</w:t>
            </w:r>
          </w:p>
        </w:tc>
      </w:tr>
    </w:tbl>
    <w:p w:rsidR="00042850" w:rsidRPr="007D4FA6" w:rsidRDefault="00042850" w:rsidP="00A622C8">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0"/>
        <w:gridCol w:w="709"/>
        <w:gridCol w:w="870"/>
        <w:gridCol w:w="6217"/>
      </w:tblGrid>
      <w:tr w:rsidR="00042850" w:rsidRPr="007D4FA6" w:rsidTr="00042850">
        <w:tc>
          <w:tcPr>
            <w:tcW w:w="1271" w:type="dxa"/>
          </w:tcPr>
          <w:p w:rsidR="00042850" w:rsidRPr="007D4FA6" w:rsidRDefault="00042850" w:rsidP="00A622C8">
            <w:pPr>
              <w:rPr>
                <w:i/>
                <w:lang w:val="en-US"/>
              </w:rPr>
            </w:pPr>
            <w:r w:rsidRPr="007D4FA6">
              <w:rPr>
                <w:i/>
                <w:lang w:val="en-US"/>
              </w:rPr>
              <w:t>kter-ého</w:t>
            </w:r>
          </w:p>
        </w:tc>
        <w:tc>
          <w:tcPr>
            <w:tcW w:w="709" w:type="dxa"/>
          </w:tcPr>
          <w:p w:rsidR="00042850" w:rsidRPr="007D4FA6" w:rsidRDefault="00042850" w:rsidP="00A622C8">
            <w:pPr>
              <w:rPr>
                <w:i/>
                <w:lang w:val="en-US"/>
              </w:rPr>
            </w:pPr>
            <w:r w:rsidRPr="007D4FA6">
              <w:rPr>
                <w:i/>
                <w:lang w:val="en-US"/>
              </w:rPr>
              <w:t>jim</w:t>
            </w:r>
          </w:p>
        </w:tc>
        <w:tc>
          <w:tcPr>
            <w:tcW w:w="850" w:type="dxa"/>
          </w:tcPr>
          <w:p w:rsidR="00042850" w:rsidRPr="007D4FA6" w:rsidRDefault="00042850" w:rsidP="00A622C8">
            <w:pPr>
              <w:rPr>
                <w:i/>
                <w:lang w:val="en-US"/>
              </w:rPr>
            </w:pPr>
            <w:r w:rsidRPr="007D4FA6">
              <w:rPr>
                <w:i/>
                <w:lang w:val="en-US"/>
              </w:rPr>
              <w:t>tatínek</w:t>
            </w:r>
          </w:p>
        </w:tc>
        <w:tc>
          <w:tcPr>
            <w:tcW w:w="6226" w:type="dxa"/>
          </w:tcPr>
          <w:p w:rsidR="00042850" w:rsidRPr="007D4FA6" w:rsidRDefault="00042850" w:rsidP="00A622C8">
            <w:pPr>
              <w:rPr>
                <w:i/>
                <w:lang w:val="en-US"/>
              </w:rPr>
            </w:pPr>
            <w:r w:rsidRPr="007D4FA6">
              <w:rPr>
                <w:i/>
                <w:lang w:val="en-US"/>
              </w:rPr>
              <w:t>slíbil</w:t>
            </w:r>
          </w:p>
        </w:tc>
      </w:tr>
      <w:tr w:rsidR="00042850" w:rsidRPr="007D4FA6" w:rsidTr="00042850">
        <w:tc>
          <w:tcPr>
            <w:tcW w:w="1271" w:type="dxa"/>
          </w:tcPr>
          <w:p w:rsidR="00042850" w:rsidRPr="007D4FA6" w:rsidRDefault="00042850" w:rsidP="00A622C8">
            <w:pPr>
              <w:rPr>
                <w:lang w:val="en-US"/>
              </w:rPr>
            </w:pPr>
            <w:r w:rsidRPr="007D4FA6">
              <w:rPr>
                <w:lang w:val="en-US"/>
              </w:rPr>
              <w:t>that-GASg</w:t>
            </w:r>
          </w:p>
        </w:tc>
        <w:tc>
          <w:tcPr>
            <w:tcW w:w="709" w:type="dxa"/>
          </w:tcPr>
          <w:p w:rsidR="00042850" w:rsidRPr="007D4FA6" w:rsidRDefault="00042850" w:rsidP="00A622C8">
            <w:pPr>
              <w:rPr>
                <w:lang w:val="en-US"/>
              </w:rPr>
            </w:pPr>
            <w:r w:rsidRPr="007D4FA6">
              <w:rPr>
                <w:lang w:val="en-US"/>
              </w:rPr>
              <w:t>them</w:t>
            </w:r>
          </w:p>
        </w:tc>
        <w:tc>
          <w:tcPr>
            <w:tcW w:w="850" w:type="dxa"/>
          </w:tcPr>
          <w:p w:rsidR="00042850" w:rsidRPr="007D4FA6" w:rsidRDefault="00042850" w:rsidP="00A622C8">
            <w:pPr>
              <w:rPr>
                <w:lang w:val="en-US"/>
              </w:rPr>
            </w:pPr>
            <w:r w:rsidRPr="007D4FA6">
              <w:rPr>
                <w:lang w:val="en-US"/>
              </w:rPr>
              <w:t>father</w:t>
            </w:r>
          </w:p>
        </w:tc>
        <w:tc>
          <w:tcPr>
            <w:tcW w:w="6226" w:type="dxa"/>
          </w:tcPr>
          <w:p w:rsidR="00042850" w:rsidRPr="007D4FA6" w:rsidRDefault="00042850" w:rsidP="00A622C8">
            <w:pPr>
              <w:rPr>
                <w:lang w:val="en-US"/>
              </w:rPr>
            </w:pPr>
            <w:r w:rsidRPr="007D4FA6">
              <w:rPr>
                <w:lang w:val="en-US"/>
              </w:rPr>
              <w:t>promised</w:t>
            </w:r>
          </w:p>
        </w:tc>
      </w:tr>
    </w:tbl>
    <w:p w:rsidR="00042850" w:rsidRPr="007D4FA6" w:rsidRDefault="00042850" w:rsidP="00A622C8">
      <w:pPr>
        <w:rPr>
          <w:lang w:val="en-US"/>
        </w:rPr>
      </w:pPr>
      <w:r w:rsidRPr="007D4FA6">
        <w:rPr>
          <w:lang w:val="en-US"/>
        </w:rPr>
        <w:t xml:space="preserve">‘the twins started to scream that they wanted </w:t>
      </w:r>
      <w:r w:rsidRPr="007D4FA6">
        <w:rPr>
          <w:b/>
          <w:lang w:val="en-US"/>
        </w:rPr>
        <w:t>the snowman that</w:t>
      </w:r>
      <w:r w:rsidRPr="007D4FA6">
        <w:rPr>
          <w:lang w:val="en-US"/>
        </w:rPr>
        <w:t xml:space="preserve"> their father had promised’</w:t>
      </w:r>
    </w:p>
    <w:p w:rsidR="00D8330A" w:rsidRPr="007D4FA6" w:rsidRDefault="00D8330A" w:rsidP="00A622C8">
      <w:pPr>
        <w:rPr>
          <w:lang w:val="en-US"/>
        </w:rPr>
      </w:pPr>
    </w:p>
    <w:p w:rsidR="00042850" w:rsidRPr="007D4FA6" w:rsidRDefault="00042850" w:rsidP="00A622C8">
      <w:pPr>
        <w:rPr>
          <w:lang w:val="en-US"/>
        </w:rPr>
      </w:pPr>
      <w:r w:rsidRPr="007D4FA6">
        <w:rPr>
          <w:lang w:val="en-US"/>
        </w:rPr>
        <w:t>In the opposite direction, the metaphorical naming of a human being by means of an inanimate object like a ‘block(head)’ can also occasion facultative animacy, as in example (26).</w:t>
      </w:r>
    </w:p>
    <w:p w:rsidR="00042850" w:rsidRPr="007D4FA6" w:rsidRDefault="00042850" w:rsidP="00895F88">
      <w:pPr>
        <w:rPr>
          <w:lang w:val="en-US"/>
        </w:rPr>
      </w:pPr>
    </w:p>
    <w:p w:rsidR="00042850" w:rsidRPr="007D4FA6" w:rsidRDefault="00042850" w:rsidP="00895F88">
      <w:pPr>
        <w:rPr>
          <w:lang w:val="en-US"/>
        </w:rPr>
      </w:pPr>
      <w:r w:rsidRPr="007D4FA6">
        <w:rPr>
          <w:lang w:val="en-US"/>
        </w:rPr>
        <w:t xml:space="preserve">(26) Russian GASg with </w:t>
      </w:r>
      <w:r w:rsidRPr="007D4FA6">
        <w:rPr>
          <w:i/>
          <w:lang w:val="en-US"/>
        </w:rPr>
        <w:t>bolvan</w:t>
      </w:r>
      <w:r w:rsidRPr="007D4FA6">
        <w:rPr>
          <w:lang w:val="en-US"/>
        </w:rPr>
        <w:t xml:space="preserve"> ‘block’ &gt; ‘blockhead’, Mixail Gigolašvili 2007 (ruscorpora.ru)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8"/>
        <w:gridCol w:w="403"/>
        <w:gridCol w:w="573"/>
        <w:gridCol w:w="843"/>
        <w:gridCol w:w="1426"/>
        <w:gridCol w:w="5233"/>
      </w:tblGrid>
      <w:tr w:rsidR="00006D1F" w:rsidRPr="007D4FA6" w:rsidTr="00360A31">
        <w:tc>
          <w:tcPr>
            <w:tcW w:w="578" w:type="dxa"/>
          </w:tcPr>
          <w:p w:rsidR="00006D1F" w:rsidRPr="007D4FA6" w:rsidRDefault="00360A31" w:rsidP="00895F88">
            <w:pPr>
              <w:rPr>
                <w:i/>
                <w:lang w:val="en-US"/>
              </w:rPr>
            </w:pPr>
            <w:r w:rsidRPr="007D4FA6">
              <w:rPr>
                <w:i/>
                <w:lang w:val="en-US"/>
              </w:rPr>
              <w:t>ty</w:t>
            </w:r>
          </w:p>
        </w:tc>
        <w:tc>
          <w:tcPr>
            <w:tcW w:w="403" w:type="dxa"/>
          </w:tcPr>
          <w:p w:rsidR="00006D1F" w:rsidRPr="007D4FA6" w:rsidRDefault="00360A31" w:rsidP="00895F88">
            <w:pPr>
              <w:rPr>
                <w:i/>
                <w:lang w:val="en-US"/>
              </w:rPr>
            </w:pPr>
            <w:r w:rsidRPr="007D4FA6">
              <w:rPr>
                <w:i/>
                <w:lang w:val="en-US"/>
              </w:rPr>
              <w:t>v</w:t>
            </w:r>
          </w:p>
        </w:tc>
        <w:tc>
          <w:tcPr>
            <w:tcW w:w="573" w:type="dxa"/>
          </w:tcPr>
          <w:p w:rsidR="00006D1F" w:rsidRPr="007D4FA6" w:rsidRDefault="00360A31" w:rsidP="00895F88">
            <w:pPr>
              <w:rPr>
                <w:i/>
                <w:lang w:val="en-US"/>
              </w:rPr>
            </w:pPr>
            <w:r w:rsidRPr="007D4FA6">
              <w:rPr>
                <w:i/>
                <w:lang w:val="en-US"/>
              </w:rPr>
              <w:t>ee</w:t>
            </w:r>
          </w:p>
        </w:tc>
        <w:tc>
          <w:tcPr>
            <w:tcW w:w="843" w:type="dxa"/>
          </w:tcPr>
          <w:p w:rsidR="00006D1F" w:rsidRPr="007D4FA6" w:rsidRDefault="00360A31" w:rsidP="00895F88">
            <w:pPr>
              <w:rPr>
                <w:i/>
                <w:lang w:val="en-US"/>
              </w:rPr>
            </w:pPr>
            <w:r w:rsidRPr="007D4FA6">
              <w:rPr>
                <w:i/>
                <w:lang w:val="en-US"/>
              </w:rPr>
              <w:t>glazax</w:t>
            </w:r>
          </w:p>
        </w:tc>
        <w:tc>
          <w:tcPr>
            <w:tcW w:w="1426" w:type="dxa"/>
          </w:tcPr>
          <w:p w:rsidR="00006D1F" w:rsidRPr="007D4FA6" w:rsidRDefault="00360A31" w:rsidP="00895F88">
            <w:pPr>
              <w:rPr>
                <w:i/>
                <w:lang w:val="en-US"/>
              </w:rPr>
            </w:pPr>
            <w:r w:rsidRPr="007D4FA6">
              <w:rPr>
                <w:i/>
                <w:lang w:val="en-US"/>
              </w:rPr>
              <w:t>postepenno</w:t>
            </w:r>
          </w:p>
        </w:tc>
        <w:tc>
          <w:tcPr>
            <w:tcW w:w="5233" w:type="dxa"/>
          </w:tcPr>
          <w:p w:rsidR="00006D1F" w:rsidRPr="007D4FA6" w:rsidRDefault="00360A31" w:rsidP="00895F88">
            <w:pPr>
              <w:rPr>
                <w:i/>
                <w:lang w:val="en-US"/>
              </w:rPr>
            </w:pPr>
            <w:r w:rsidRPr="007D4FA6">
              <w:rPr>
                <w:i/>
                <w:lang w:val="en-US"/>
              </w:rPr>
              <w:t>prevraščaeš’sja</w:t>
            </w:r>
          </w:p>
        </w:tc>
      </w:tr>
      <w:tr w:rsidR="00360A31" w:rsidRPr="007D4FA6" w:rsidTr="00360A31">
        <w:tc>
          <w:tcPr>
            <w:tcW w:w="578" w:type="dxa"/>
          </w:tcPr>
          <w:p w:rsidR="00360A31" w:rsidRPr="007D4FA6" w:rsidRDefault="00360A31" w:rsidP="00360A31">
            <w:pPr>
              <w:rPr>
                <w:lang w:val="en-US"/>
              </w:rPr>
            </w:pPr>
            <w:r w:rsidRPr="007D4FA6">
              <w:rPr>
                <w:lang w:val="en-US"/>
              </w:rPr>
              <w:t>you</w:t>
            </w:r>
          </w:p>
        </w:tc>
        <w:tc>
          <w:tcPr>
            <w:tcW w:w="403" w:type="dxa"/>
          </w:tcPr>
          <w:p w:rsidR="00360A31" w:rsidRPr="007D4FA6" w:rsidRDefault="00360A31" w:rsidP="00360A31">
            <w:pPr>
              <w:rPr>
                <w:lang w:val="en-US"/>
              </w:rPr>
            </w:pPr>
            <w:r w:rsidRPr="007D4FA6">
              <w:rPr>
                <w:lang w:val="en-US"/>
              </w:rPr>
              <w:t>in</w:t>
            </w:r>
          </w:p>
        </w:tc>
        <w:tc>
          <w:tcPr>
            <w:tcW w:w="573" w:type="dxa"/>
          </w:tcPr>
          <w:p w:rsidR="00360A31" w:rsidRPr="007D4FA6" w:rsidRDefault="00360A31" w:rsidP="00360A31">
            <w:pPr>
              <w:rPr>
                <w:lang w:val="en-US"/>
              </w:rPr>
            </w:pPr>
            <w:r w:rsidRPr="007D4FA6">
              <w:rPr>
                <w:lang w:val="en-US"/>
              </w:rPr>
              <w:t>her</w:t>
            </w:r>
          </w:p>
        </w:tc>
        <w:tc>
          <w:tcPr>
            <w:tcW w:w="843" w:type="dxa"/>
          </w:tcPr>
          <w:p w:rsidR="00360A31" w:rsidRPr="007D4FA6" w:rsidRDefault="00360A31" w:rsidP="00360A31">
            <w:pPr>
              <w:rPr>
                <w:lang w:val="en-US"/>
              </w:rPr>
            </w:pPr>
            <w:r w:rsidRPr="007D4FA6">
              <w:rPr>
                <w:lang w:val="en-US"/>
              </w:rPr>
              <w:t>eyes</w:t>
            </w:r>
          </w:p>
        </w:tc>
        <w:tc>
          <w:tcPr>
            <w:tcW w:w="1426" w:type="dxa"/>
          </w:tcPr>
          <w:p w:rsidR="00360A31" w:rsidRPr="007D4FA6" w:rsidRDefault="00360A31" w:rsidP="00360A31">
            <w:pPr>
              <w:rPr>
                <w:lang w:val="en-US"/>
              </w:rPr>
            </w:pPr>
            <w:r w:rsidRPr="007D4FA6">
              <w:rPr>
                <w:lang w:val="en-US"/>
              </w:rPr>
              <w:t>gradually</w:t>
            </w:r>
          </w:p>
        </w:tc>
        <w:tc>
          <w:tcPr>
            <w:tcW w:w="5233" w:type="dxa"/>
          </w:tcPr>
          <w:p w:rsidR="00360A31" w:rsidRPr="007D4FA6" w:rsidRDefault="00360A31" w:rsidP="00360A31">
            <w:pPr>
              <w:rPr>
                <w:lang w:val="en-US"/>
              </w:rPr>
            </w:pPr>
            <w:r w:rsidRPr="007D4FA6">
              <w:rPr>
                <w:lang w:val="en-US"/>
              </w:rPr>
              <w:t>are.transformed</w:t>
            </w:r>
          </w:p>
        </w:tc>
      </w:tr>
    </w:tbl>
    <w:p w:rsidR="00042850" w:rsidRPr="007D4FA6" w:rsidRDefault="00042850" w:rsidP="00895F88">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0"/>
        <w:gridCol w:w="1532"/>
        <w:gridCol w:w="6934"/>
      </w:tblGrid>
      <w:tr w:rsidR="00360A31" w:rsidRPr="007D4FA6" w:rsidTr="00360A31">
        <w:tc>
          <w:tcPr>
            <w:tcW w:w="590" w:type="dxa"/>
          </w:tcPr>
          <w:p w:rsidR="00360A31" w:rsidRPr="007D4FA6" w:rsidRDefault="00360A31" w:rsidP="00895F88">
            <w:pPr>
              <w:rPr>
                <w:i/>
                <w:lang w:val="en-US"/>
              </w:rPr>
            </w:pPr>
            <w:r w:rsidRPr="007D4FA6">
              <w:rPr>
                <w:i/>
                <w:lang w:val="en-US"/>
              </w:rPr>
              <w:lastRenderedPageBreak/>
              <w:t>v</w:t>
            </w:r>
          </w:p>
        </w:tc>
        <w:tc>
          <w:tcPr>
            <w:tcW w:w="1532" w:type="dxa"/>
          </w:tcPr>
          <w:p w:rsidR="00360A31" w:rsidRPr="007D4FA6" w:rsidRDefault="00360A31" w:rsidP="00895F88">
            <w:pPr>
              <w:rPr>
                <w:i/>
                <w:lang w:val="en-US"/>
              </w:rPr>
            </w:pPr>
            <w:r w:rsidRPr="007D4FA6">
              <w:rPr>
                <w:i/>
                <w:lang w:val="en-US"/>
              </w:rPr>
              <w:t>nudn-ogo</w:t>
            </w:r>
          </w:p>
        </w:tc>
        <w:tc>
          <w:tcPr>
            <w:tcW w:w="6934" w:type="dxa"/>
          </w:tcPr>
          <w:p w:rsidR="00360A31" w:rsidRPr="007D4FA6" w:rsidRDefault="00360A31" w:rsidP="00895F88">
            <w:pPr>
              <w:rPr>
                <w:i/>
                <w:lang w:val="en-US"/>
              </w:rPr>
            </w:pPr>
            <w:r w:rsidRPr="007D4FA6">
              <w:rPr>
                <w:i/>
                <w:lang w:val="en-US"/>
              </w:rPr>
              <w:t>bolvan-a</w:t>
            </w:r>
          </w:p>
        </w:tc>
      </w:tr>
      <w:tr w:rsidR="00360A31" w:rsidRPr="007D4FA6" w:rsidTr="00360A31">
        <w:tc>
          <w:tcPr>
            <w:tcW w:w="590" w:type="dxa"/>
          </w:tcPr>
          <w:p w:rsidR="00360A31" w:rsidRPr="007D4FA6" w:rsidRDefault="00360A31" w:rsidP="00895F88">
            <w:pPr>
              <w:rPr>
                <w:lang w:val="en-US"/>
              </w:rPr>
            </w:pPr>
            <w:r w:rsidRPr="007D4FA6">
              <w:rPr>
                <w:lang w:val="en-US"/>
              </w:rPr>
              <w:t>into</w:t>
            </w:r>
          </w:p>
        </w:tc>
        <w:tc>
          <w:tcPr>
            <w:tcW w:w="1532" w:type="dxa"/>
          </w:tcPr>
          <w:p w:rsidR="00360A31" w:rsidRPr="007D4FA6" w:rsidRDefault="00360A31" w:rsidP="00895F88">
            <w:pPr>
              <w:rPr>
                <w:lang w:val="en-US"/>
              </w:rPr>
            </w:pPr>
            <w:r w:rsidRPr="007D4FA6">
              <w:rPr>
                <w:lang w:val="en-US"/>
              </w:rPr>
              <w:t>boring-GASg</w:t>
            </w:r>
          </w:p>
        </w:tc>
        <w:tc>
          <w:tcPr>
            <w:tcW w:w="6934" w:type="dxa"/>
          </w:tcPr>
          <w:p w:rsidR="00360A31" w:rsidRPr="007D4FA6" w:rsidRDefault="00360A31" w:rsidP="00895F88">
            <w:pPr>
              <w:rPr>
                <w:lang w:val="en-US"/>
              </w:rPr>
            </w:pPr>
            <w:r w:rsidRPr="007D4FA6">
              <w:rPr>
                <w:lang w:val="en-US"/>
              </w:rPr>
              <w:t>blockhead</w:t>
            </w:r>
          </w:p>
        </w:tc>
      </w:tr>
    </w:tbl>
    <w:p w:rsidR="00360A31" w:rsidRPr="007D4FA6" w:rsidRDefault="00360A31" w:rsidP="00895F88">
      <w:pPr>
        <w:rPr>
          <w:lang w:val="en-US"/>
        </w:rPr>
      </w:pPr>
      <w:r w:rsidRPr="007D4FA6">
        <w:rPr>
          <w:lang w:val="en-US"/>
        </w:rPr>
        <w:t xml:space="preserve">‘in her eyes you gradually turn into </w:t>
      </w:r>
      <w:r w:rsidRPr="007D4FA6">
        <w:rPr>
          <w:b/>
          <w:lang w:val="en-US"/>
        </w:rPr>
        <w:t>a boring blockhead</w:t>
      </w:r>
      <w:r w:rsidRPr="007D4FA6">
        <w:rPr>
          <w:lang w:val="en-US"/>
        </w:rPr>
        <w:t>’</w:t>
      </w:r>
    </w:p>
    <w:p w:rsidR="00360A31" w:rsidRPr="007D4FA6" w:rsidRDefault="00360A31" w:rsidP="00A622C8">
      <w:pPr>
        <w:rPr>
          <w:lang w:val="en-US"/>
        </w:rPr>
      </w:pPr>
    </w:p>
    <w:p w:rsidR="008B49CF" w:rsidRPr="007D4FA6" w:rsidRDefault="00385626" w:rsidP="00A622C8">
      <w:pPr>
        <w:rPr>
          <w:lang w:val="en-US"/>
        </w:rPr>
      </w:pPr>
      <w:r>
        <w:rPr>
          <w:lang w:val="en-US"/>
        </w:rPr>
        <w:t>Some</w:t>
      </w:r>
      <w:r w:rsidR="003530FC" w:rsidRPr="007D4FA6">
        <w:rPr>
          <w:lang w:val="en-US"/>
        </w:rPr>
        <w:t xml:space="preserve"> fixed expressions display facultative animacy, as in the sample in (27). Note that in the last example the item that receives the Genitive-Accusative Singular ending is not even a noun, but rather the first person singular conditional auxiliary used to refer to ‘what I would have done’.</w:t>
      </w:r>
    </w:p>
    <w:p w:rsidR="003530FC" w:rsidRPr="007D4FA6" w:rsidRDefault="003530FC" w:rsidP="00A622C8">
      <w:pPr>
        <w:rPr>
          <w:lang w:val="en-US"/>
        </w:rPr>
      </w:pPr>
    </w:p>
    <w:p w:rsidR="003530FC" w:rsidRPr="007D4FA6" w:rsidRDefault="003530FC" w:rsidP="00A622C8">
      <w:pPr>
        <w:rPr>
          <w:lang w:val="en-US"/>
        </w:rPr>
      </w:pPr>
      <w:r w:rsidRPr="007D4FA6">
        <w:rPr>
          <w:lang w:val="en-US"/>
        </w:rPr>
        <w:t xml:space="preserve">(27) </w:t>
      </w:r>
      <w:r w:rsidR="00385626">
        <w:rPr>
          <w:lang w:val="en-US"/>
        </w:rPr>
        <w:t>F</w:t>
      </w:r>
      <w:r w:rsidRPr="007D4FA6">
        <w:rPr>
          <w:lang w:val="en-US"/>
        </w:rPr>
        <w:t>ixed expressions with GASg</w:t>
      </w:r>
    </w:p>
    <w:p w:rsidR="003530FC" w:rsidRPr="007D4FA6" w:rsidRDefault="003530FC" w:rsidP="00A622C8">
      <w:pPr>
        <w:rPr>
          <w:lang w:val="en-US"/>
        </w:rPr>
      </w:pPr>
      <w:r w:rsidRPr="007D4FA6">
        <w:rPr>
          <w:lang w:val="en-US"/>
        </w:rPr>
        <w:t xml:space="preserve">Polish </w:t>
      </w:r>
      <w:r w:rsidRPr="007D4FA6">
        <w:rPr>
          <w:i/>
          <w:lang w:val="en-US"/>
        </w:rPr>
        <w:t>dostać kosz-a</w:t>
      </w:r>
      <w:r w:rsidRPr="007D4FA6">
        <w:rPr>
          <w:lang w:val="en-US"/>
        </w:rPr>
        <w:t xml:space="preserve"> [get basket-GASg] ‘get dumped by a woman’; </w:t>
      </w:r>
      <w:r w:rsidRPr="007D4FA6">
        <w:rPr>
          <w:i/>
          <w:lang w:val="en-US"/>
        </w:rPr>
        <w:t>stać dęb-a</w:t>
      </w:r>
      <w:r w:rsidRPr="007D4FA6">
        <w:rPr>
          <w:lang w:val="en-US"/>
        </w:rPr>
        <w:t xml:space="preserve"> [stand oak-GASg] ‘stand on end’</w:t>
      </w:r>
    </w:p>
    <w:p w:rsidR="003530FC" w:rsidRPr="007D4FA6" w:rsidRDefault="003530FC" w:rsidP="00A622C8">
      <w:pPr>
        <w:rPr>
          <w:lang w:val="en-US"/>
        </w:rPr>
      </w:pPr>
      <w:r w:rsidRPr="007D4FA6">
        <w:rPr>
          <w:lang w:val="en-US"/>
        </w:rPr>
        <w:t xml:space="preserve">Czech </w:t>
      </w:r>
      <w:r w:rsidR="00020068" w:rsidRPr="007D4FA6">
        <w:rPr>
          <w:i/>
          <w:lang w:val="en-US"/>
        </w:rPr>
        <w:t xml:space="preserve">dostat padák-a </w:t>
      </w:r>
      <w:r w:rsidR="00020068" w:rsidRPr="007D4FA6">
        <w:rPr>
          <w:lang w:val="en-US"/>
        </w:rPr>
        <w:t xml:space="preserve">[get parachute-GASg] ‘get fired’; </w:t>
      </w:r>
      <w:r w:rsidR="00020068" w:rsidRPr="00385626">
        <w:rPr>
          <w:i/>
          <w:lang w:val="en-US"/>
        </w:rPr>
        <w:t>pozdě bych-a honit</w:t>
      </w:r>
      <w:r w:rsidR="00385626">
        <w:rPr>
          <w:lang w:val="en-US"/>
        </w:rPr>
        <w:t xml:space="preserve"> [late would</w:t>
      </w:r>
      <w:r w:rsidR="00020068" w:rsidRPr="007D4FA6">
        <w:rPr>
          <w:lang w:val="en-US"/>
        </w:rPr>
        <w:t>-GASg chase] ‘it’s no use crying over spilled milk’</w:t>
      </w:r>
    </w:p>
    <w:p w:rsidR="008B49CF" w:rsidRPr="007D4FA6" w:rsidRDefault="008B49CF" w:rsidP="00A622C8">
      <w:pPr>
        <w:rPr>
          <w:lang w:val="en-US"/>
        </w:rPr>
      </w:pPr>
    </w:p>
    <w:p w:rsidR="00796EE9" w:rsidRPr="007D4FA6" w:rsidRDefault="0080450C" w:rsidP="00A622C8">
      <w:pPr>
        <w:rPr>
          <w:lang w:val="en-US"/>
        </w:rPr>
      </w:pPr>
      <w:r w:rsidRPr="007D4FA6">
        <w:rPr>
          <w:lang w:val="en-US"/>
        </w:rPr>
        <w:t xml:space="preserve">As many of the examples in this section suggest, </w:t>
      </w:r>
      <w:r w:rsidR="008701BA" w:rsidRPr="007D4FA6">
        <w:rPr>
          <w:lang w:val="en-US"/>
        </w:rPr>
        <w:t>facultative animacy is associated with colloquial use (Swan 1988:</w:t>
      </w:r>
      <w:r w:rsidR="00385626">
        <w:rPr>
          <w:lang w:val="en-US"/>
        </w:rPr>
        <w:t xml:space="preserve"> </w:t>
      </w:r>
      <w:r w:rsidR="008701BA" w:rsidRPr="007D4FA6">
        <w:rPr>
          <w:lang w:val="en-US"/>
        </w:rPr>
        <w:t>9, Riley 1999:</w:t>
      </w:r>
      <w:r w:rsidR="00385626">
        <w:rPr>
          <w:lang w:val="en-US"/>
        </w:rPr>
        <w:t xml:space="preserve"> </w:t>
      </w:r>
      <w:r w:rsidR="008701BA" w:rsidRPr="007D4FA6">
        <w:rPr>
          <w:lang w:val="en-US"/>
        </w:rPr>
        <w:t xml:space="preserve">72). It is also the case that some transitive verbs and prepositions are more likely to occasion the use of Genitive-Accusative morphology. </w:t>
      </w:r>
      <w:r w:rsidR="006A1D5B" w:rsidRPr="007D4FA6">
        <w:rPr>
          <w:lang w:val="en-US"/>
        </w:rPr>
        <w:t xml:space="preserve">Facultative animacy is primarily </w:t>
      </w:r>
      <w:r w:rsidR="003F57F1" w:rsidRPr="007D4FA6">
        <w:rPr>
          <w:lang w:val="en-US"/>
        </w:rPr>
        <w:t xml:space="preserve">expressed in the Genitive-Accusative Singular, with individual variation across words and contexts. For example, in Czech, </w:t>
      </w:r>
      <w:r w:rsidR="003F57F1" w:rsidRPr="007D4FA6">
        <w:rPr>
          <w:i/>
          <w:lang w:val="en-US"/>
        </w:rPr>
        <w:t>sněhulák</w:t>
      </w:r>
      <w:r w:rsidR="003F57F1" w:rsidRPr="007D4FA6">
        <w:rPr>
          <w:lang w:val="en-US"/>
        </w:rPr>
        <w:t xml:space="preserve"> ‘snowman’ (cf. example 25) is treated as an animate word across the board, so the Nominative Plural is animate </w:t>
      </w:r>
      <w:r w:rsidR="003F57F1" w:rsidRPr="007D4FA6">
        <w:rPr>
          <w:i/>
          <w:lang w:val="en-US"/>
        </w:rPr>
        <w:t>sněhuláci</w:t>
      </w:r>
      <w:r w:rsidR="003F57F1" w:rsidRPr="007D4FA6">
        <w:rPr>
          <w:lang w:val="en-US"/>
        </w:rPr>
        <w:t xml:space="preserve">, and all modifiers use the </w:t>
      </w:r>
      <w:r w:rsidR="003F57F1" w:rsidRPr="007D4FA6">
        <w:rPr>
          <w:i/>
          <w:lang w:val="en-US"/>
        </w:rPr>
        <w:t>-í/-i</w:t>
      </w:r>
      <w:r w:rsidR="003F57F1" w:rsidRPr="007D4FA6">
        <w:rPr>
          <w:lang w:val="en-US"/>
        </w:rPr>
        <w:t xml:space="preserve"> endings associated with animates</w:t>
      </w:r>
      <w:r w:rsidR="00385626">
        <w:rPr>
          <w:lang w:val="en-US"/>
        </w:rPr>
        <w:t>;</w:t>
      </w:r>
      <w:r w:rsidR="003F57F1" w:rsidRPr="007D4FA6">
        <w:rPr>
          <w:lang w:val="en-US"/>
        </w:rPr>
        <w:t xml:space="preserve"> furthermore, the Dative and Locative singular is likewise animate </w:t>
      </w:r>
      <w:r w:rsidR="003F57F1" w:rsidRPr="007D4FA6">
        <w:rPr>
          <w:i/>
          <w:lang w:val="en-US"/>
        </w:rPr>
        <w:t>sněhulákovi</w:t>
      </w:r>
      <w:r w:rsidR="003F57F1" w:rsidRPr="007D4FA6">
        <w:rPr>
          <w:lang w:val="en-US"/>
        </w:rPr>
        <w:t xml:space="preserve">. </w:t>
      </w:r>
      <w:r w:rsidR="00833901" w:rsidRPr="007D4FA6">
        <w:rPr>
          <w:lang w:val="en-US"/>
        </w:rPr>
        <w:t xml:space="preserve">By contrast, </w:t>
      </w:r>
      <w:r w:rsidR="00833901" w:rsidRPr="00385626">
        <w:rPr>
          <w:i/>
          <w:lang w:val="en-US"/>
        </w:rPr>
        <w:t>buřt</w:t>
      </w:r>
      <w:r w:rsidR="00833901" w:rsidRPr="007D4FA6">
        <w:rPr>
          <w:lang w:val="en-US"/>
        </w:rPr>
        <w:t xml:space="preserve"> ‘sausage’ shows facultative animacy only with the Genitive-Accusative Singular </w:t>
      </w:r>
      <w:r w:rsidR="00833901" w:rsidRPr="00385626">
        <w:rPr>
          <w:i/>
          <w:lang w:val="en-US"/>
        </w:rPr>
        <w:t>buřta</w:t>
      </w:r>
      <w:r w:rsidR="00833901" w:rsidRPr="007D4FA6">
        <w:rPr>
          <w:lang w:val="en-US"/>
        </w:rPr>
        <w:t xml:space="preserve"> and modifiers; all other forms of this word follow the norms for inanimates: Nominative Plural </w:t>
      </w:r>
      <w:r w:rsidR="00833901" w:rsidRPr="007D4FA6">
        <w:rPr>
          <w:i/>
          <w:lang w:val="en-US"/>
        </w:rPr>
        <w:t>buřty</w:t>
      </w:r>
      <w:r w:rsidR="00833901" w:rsidRPr="007D4FA6">
        <w:rPr>
          <w:lang w:val="en-US"/>
        </w:rPr>
        <w:t xml:space="preserve"> (not *</w:t>
      </w:r>
      <w:r w:rsidR="00833901" w:rsidRPr="007D4FA6">
        <w:rPr>
          <w:i/>
          <w:lang w:val="en-US"/>
        </w:rPr>
        <w:t>buřti</w:t>
      </w:r>
      <w:r w:rsidR="00833901" w:rsidRPr="007D4FA6">
        <w:rPr>
          <w:lang w:val="en-US"/>
        </w:rPr>
        <w:t xml:space="preserve"> or *</w:t>
      </w:r>
      <w:r w:rsidR="00833901" w:rsidRPr="007D4FA6">
        <w:rPr>
          <w:i/>
          <w:lang w:val="en-US"/>
        </w:rPr>
        <w:t>buřtové</w:t>
      </w:r>
      <w:r w:rsidR="00833901" w:rsidRPr="007D4FA6">
        <w:rPr>
          <w:lang w:val="en-US"/>
        </w:rPr>
        <w:t xml:space="preserve">) and Dative and Locative Singular </w:t>
      </w:r>
      <w:r w:rsidR="00833901" w:rsidRPr="007D4FA6">
        <w:rPr>
          <w:i/>
          <w:lang w:val="en-US"/>
        </w:rPr>
        <w:t>buřtu</w:t>
      </w:r>
      <w:r w:rsidR="00833901" w:rsidRPr="007D4FA6">
        <w:rPr>
          <w:lang w:val="en-US"/>
        </w:rPr>
        <w:t xml:space="preserve"> (not *</w:t>
      </w:r>
      <w:r w:rsidR="00833901" w:rsidRPr="007D4FA6">
        <w:rPr>
          <w:i/>
          <w:lang w:val="en-US"/>
        </w:rPr>
        <w:t>buřtovi</w:t>
      </w:r>
      <w:r w:rsidR="00833901" w:rsidRPr="007D4FA6">
        <w:rPr>
          <w:lang w:val="en-US"/>
        </w:rPr>
        <w:t>).</w:t>
      </w:r>
    </w:p>
    <w:p w:rsidR="0075667B" w:rsidRPr="007D4FA6" w:rsidRDefault="0075667B" w:rsidP="00A622C8">
      <w:pPr>
        <w:rPr>
          <w:lang w:val="en-US"/>
        </w:rPr>
      </w:pPr>
    </w:p>
    <w:p w:rsidR="006A1491" w:rsidRPr="007D4FA6" w:rsidRDefault="00385626" w:rsidP="00A622C8">
      <w:pPr>
        <w:rPr>
          <w:lang w:val="en-US"/>
        </w:rPr>
      </w:pPr>
      <w:r>
        <w:rPr>
          <w:lang w:val="en-US"/>
        </w:rPr>
        <w:t>5.6.</w:t>
      </w:r>
      <w:r w:rsidR="00B71D10" w:rsidRPr="007D4FA6">
        <w:rPr>
          <w:lang w:val="en-US"/>
        </w:rPr>
        <w:t>2.</w:t>
      </w:r>
      <w:r w:rsidR="003D0EEC" w:rsidRPr="007D4FA6">
        <w:rPr>
          <w:lang w:val="en-US"/>
        </w:rPr>
        <w:t>5</w:t>
      </w:r>
      <w:r w:rsidR="00B71D10" w:rsidRPr="007D4FA6">
        <w:rPr>
          <w:lang w:val="en-US"/>
        </w:rPr>
        <w:t xml:space="preserve"> </w:t>
      </w:r>
      <w:r w:rsidR="006E6601" w:rsidRPr="007D4FA6">
        <w:rPr>
          <w:lang w:val="en-US"/>
        </w:rPr>
        <w:t>Variability</w:t>
      </w:r>
    </w:p>
    <w:p w:rsidR="0037194F" w:rsidRPr="007D4FA6" w:rsidRDefault="0037194F" w:rsidP="00A622C8">
      <w:pPr>
        <w:rPr>
          <w:lang w:val="en-US"/>
        </w:rPr>
      </w:pPr>
      <w:r w:rsidRPr="007D4FA6">
        <w:rPr>
          <w:lang w:val="en-US"/>
        </w:rPr>
        <w:t xml:space="preserve">In addition to the variability observed for facultative animates, there is variability also in the use of morphology with nouns that refer to animate beings. This is particularly the case with nouns that name creatures that are very small, items of seafood, and </w:t>
      </w:r>
      <w:r w:rsidR="007378A0" w:rsidRPr="007D4FA6">
        <w:rPr>
          <w:lang w:val="en-US"/>
        </w:rPr>
        <w:t>words used to designate deceased</w:t>
      </w:r>
      <w:r w:rsidR="00804F4D" w:rsidRPr="007D4FA6">
        <w:rPr>
          <w:lang w:val="en-US"/>
        </w:rPr>
        <w:t xml:space="preserve"> or as-yet unborn</w:t>
      </w:r>
      <w:r w:rsidR="007378A0" w:rsidRPr="007D4FA6">
        <w:rPr>
          <w:lang w:val="en-US"/>
        </w:rPr>
        <w:t xml:space="preserve"> persons. </w:t>
      </w:r>
      <w:r w:rsidR="00A81879" w:rsidRPr="007D4FA6">
        <w:rPr>
          <w:lang w:val="en-US"/>
        </w:rPr>
        <w:t xml:space="preserve">Most of the available scholarly literature on this issue concerns Russian, and discussion </w:t>
      </w:r>
      <w:r w:rsidR="00385626">
        <w:rPr>
          <w:lang w:val="en-US"/>
        </w:rPr>
        <w:t>here</w:t>
      </w:r>
      <w:r w:rsidR="00A81879" w:rsidRPr="007D4FA6">
        <w:rPr>
          <w:lang w:val="en-US"/>
        </w:rPr>
        <w:t xml:space="preserve"> </w:t>
      </w:r>
      <w:r w:rsidR="00417BB4">
        <w:rPr>
          <w:lang w:val="en-US"/>
        </w:rPr>
        <w:t>is mostly</w:t>
      </w:r>
      <w:r w:rsidR="00A81879" w:rsidRPr="007D4FA6">
        <w:rPr>
          <w:lang w:val="en-US"/>
        </w:rPr>
        <w:t xml:space="preserve"> limited to that language.</w:t>
      </w:r>
    </w:p>
    <w:p w:rsidR="00804F4D" w:rsidRPr="007D4FA6" w:rsidRDefault="00804F4D" w:rsidP="00A622C8">
      <w:pPr>
        <w:rPr>
          <w:lang w:val="en-US"/>
        </w:rPr>
      </w:pPr>
    </w:p>
    <w:p w:rsidR="00804F4D" w:rsidRPr="00417BB4" w:rsidRDefault="00804F4D" w:rsidP="00A622C8">
      <w:pPr>
        <w:rPr>
          <w:lang w:val="ru-RU"/>
        </w:rPr>
      </w:pPr>
      <w:r w:rsidRPr="007D4FA6">
        <w:rPr>
          <w:lang w:val="en-US"/>
        </w:rPr>
        <w:t>Timberlake (2004:</w:t>
      </w:r>
      <w:r w:rsidR="00F94C23">
        <w:rPr>
          <w:lang w:val="en-US"/>
        </w:rPr>
        <w:t xml:space="preserve"> </w:t>
      </w:r>
      <w:r w:rsidRPr="007D4FA6">
        <w:rPr>
          <w:lang w:val="en-US"/>
        </w:rPr>
        <w:t xml:space="preserve">169) notes, with respect to Russian, that </w:t>
      </w:r>
      <w:r w:rsidR="00143202">
        <w:rPr>
          <w:lang w:val="en-US"/>
        </w:rPr>
        <w:t>‘</w:t>
      </w:r>
      <w:r w:rsidRPr="007D4FA6">
        <w:rPr>
          <w:lang w:val="en-US"/>
        </w:rPr>
        <w:t>[a]nimacy fades o</w:t>
      </w:r>
      <w:r w:rsidR="00143202">
        <w:rPr>
          <w:lang w:val="en-US"/>
        </w:rPr>
        <w:t>ut with lower orders of animals’.</w:t>
      </w:r>
      <w:r w:rsidRPr="007D4FA6">
        <w:rPr>
          <w:lang w:val="en-US"/>
        </w:rPr>
        <w:t xml:space="preserve"> Whereas insects tend to be animate, there is variation for wo</w:t>
      </w:r>
      <w:r w:rsidR="006858C7" w:rsidRPr="007D4FA6">
        <w:rPr>
          <w:lang w:val="en-US"/>
        </w:rPr>
        <w:t xml:space="preserve">rds designating microorganisms, with the exception of </w:t>
      </w:r>
      <w:r w:rsidR="006858C7" w:rsidRPr="007D4FA6">
        <w:rPr>
          <w:i/>
          <w:lang w:val="en-US"/>
        </w:rPr>
        <w:t>virus</w:t>
      </w:r>
      <w:r w:rsidR="006858C7" w:rsidRPr="007D4FA6">
        <w:rPr>
          <w:lang w:val="en-US"/>
        </w:rPr>
        <w:t xml:space="preserve"> ‘virus’ which is uniformly claimed to be inanimate (Ickovič 1980:</w:t>
      </w:r>
      <w:r w:rsidR="00F94C23">
        <w:rPr>
          <w:lang w:val="en-US"/>
        </w:rPr>
        <w:t xml:space="preserve"> </w:t>
      </w:r>
      <w:r w:rsidR="006858C7" w:rsidRPr="007D4FA6">
        <w:rPr>
          <w:lang w:val="en-US"/>
        </w:rPr>
        <w:t>86, Naruševič 2002, Timberlake 2004:</w:t>
      </w:r>
      <w:r w:rsidR="00F94C23">
        <w:rPr>
          <w:lang w:val="en-US"/>
        </w:rPr>
        <w:t xml:space="preserve"> </w:t>
      </w:r>
      <w:r w:rsidR="006858C7" w:rsidRPr="007D4FA6">
        <w:rPr>
          <w:lang w:val="en-US"/>
        </w:rPr>
        <w:t xml:space="preserve">170, Røkenes 2010). </w:t>
      </w:r>
      <w:r w:rsidR="007D4FA6" w:rsidRPr="007D4FA6">
        <w:rPr>
          <w:lang w:val="en-US"/>
        </w:rPr>
        <w:t xml:space="preserve">Røkenes finds in both corpus searches and questionnaires that </w:t>
      </w:r>
      <w:r w:rsidR="007D4FA6" w:rsidRPr="007D4FA6">
        <w:rPr>
          <w:i/>
          <w:lang w:val="en-US"/>
        </w:rPr>
        <w:t>ameba</w:t>
      </w:r>
      <w:r w:rsidR="007D4FA6" w:rsidRPr="007D4FA6">
        <w:rPr>
          <w:lang w:val="en-US"/>
        </w:rPr>
        <w:t xml:space="preserve"> </w:t>
      </w:r>
      <w:r w:rsidR="007D4FA6">
        <w:rPr>
          <w:lang w:val="en-US"/>
        </w:rPr>
        <w:t>‘am</w:t>
      </w:r>
      <w:r w:rsidR="003C6CAE">
        <w:rPr>
          <w:lang w:val="en-US"/>
        </w:rPr>
        <w:t>o</w:t>
      </w:r>
      <w:r w:rsidR="007D4FA6">
        <w:rPr>
          <w:lang w:val="en-US"/>
        </w:rPr>
        <w:t xml:space="preserve">eba’ is nearly always animate, whereas </w:t>
      </w:r>
      <w:r w:rsidR="007D4FA6" w:rsidRPr="007D4FA6">
        <w:rPr>
          <w:i/>
          <w:lang w:val="en-US"/>
        </w:rPr>
        <w:t>bakterija</w:t>
      </w:r>
      <w:r w:rsidR="007D4FA6">
        <w:rPr>
          <w:lang w:val="en-US"/>
        </w:rPr>
        <w:t xml:space="preserve"> ‘bacteria’ is predominantly inanimate, and </w:t>
      </w:r>
      <w:r w:rsidR="007D4FA6" w:rsidRPr="007D4FA6">
        <w:rPr>
          <w:i/>
          <w:lang w:val="en-US"/>
        </w:rPr>
        <w:t>mikrob</w:t>
      </w:r>
      <w:r w:rsidR="007D4FA6">
        <w:rPr>
          <w:lang w:val="en-US"/>
        </w:rPr>
        <w:t xml:space="preserve"> ‘microbe’ shows variation.</w:t>
      </w:r>
      <w:r w:rsidR="003C6CAE">
        <w:rPr>
          <w:lang w:val="en-US"/>
        </w:rPr>
        <w:t xml:space="preserve"> Variation for sea creatures</w:t>
      </w:r>
      <w:r w:rsidR="00E56F36">
        <w:rPr>
          <w:lang w:val="en-US"/>
        </w:rPr>
        <w:t xml:space="preserve"> such as </w:t>
      </w:r>
      <w:r w:rsidR="00E56F36" w:rsidRPr="00E56F36">
        <w:rPr>
          <w:i/>
          <w:lang w:val="en-US"/>
        </w:rPr>
        <w:t>krab</w:t>
      </w:r>
      <w:r w:rsidR="00E56F36">
        <w:rPr>
          <w:lang w:val="en-US"/>
        </w:rPr>
        <w:t xml:space="preserve"> ‘crab’, </w:t>
      </w:r>
      <w:r w:rsidR="00E56F36" w:rsidRPr="00E56F36">
        <w:rPr>
          <w:i/>
          <w:lang w:val="en-US"/>
        </w:rPr>
        <w:t>ustrica</w:t>
      </w:r>
      <w:r w:rsidR="00E56F36">
        <w:rPr>
          <w:lang w:val="en-US"/>
        </w:rPr>
        <w:t xml:space="preserve"> ‘oyster’, </w:t>
      </w:r>
      <w:r w:rsidR="00E56F36" w:rsidRPr="00E56F36">
        <w:rPr>
          <w:i/>
          <w:lang w:val="en-US"/>
        </w:rPr>
        <w:t>omar</w:t>
      </w:r>
      <w:r w:rsidR="00E56F36">
        <w:rPr>
          <w:lang w:val="en-US"/>
        </w:rPr>
        <w:t xml:space="preserve"> ‘lobster’, </w:t>
      </w:r>
      <w:r w:rsidR="00E56F36" w:rsidRPr="00E56F36">
        <w:rPr>
          <w:i/>
          <w:lang w:val="en-US"/>
        </w:rPr>
        <w:t>krevetka</w:t>
      </w:r>
      <w:r w:rsidR="00E56F36">
        <w:rPr>
          <w:lang w:val="en-US"/>
        </w:rPr>
        <w:t xml:space="preserve"> ‘shrimp’</w:t>
      </w:r>
      <w:r w:rsidR="003C6CAE">
        <w:rPr>
          <w:lang w:val="en-US"/>
        </w:rPr>
        <w:t xml:space="preserve"> is attributed by </w:t>
      </w:r>
      <w:r w:rsidR="003C6CAE" w:rsidRPr="007D4FA6">
        <w:rPr>
          <w:lang w:val="en-US"/>
        </w:rPr>
        <w:t xml:space="preserve">Ickovič </w:t>
      </w:r>
      <w:r w:rsidR="003C6CAE">
        <w:rPr>
          <w:lang w:val="en-US"/>
        </w:rPr>
        <w:t>(</w:t>
      </w:r>
      <w:r w:rsidR="003C6CAE" w:rsidRPr="007D4FA6">
        <w:rPr>
          <w:lang w:val="en-US"/>
        </w:rPr>
        <w:t>1980:8</w:t>
      </w:r>
      <w:r w:rsidR="00E56F36">
        <w:rPr>
          <w:lang w:val="en-US"/>
        </w:rPr>
        <w:t xml:space="preserve">5) to a lack of familiarity with them as anything other than menu items in most of Russia, and Røkenes finds that these words are less likely to be marked animate when plural </w:t>
      </w:r>
      <w:r w:rsidR="00CF75CD">
        <w:rPr>
          <w:lang w:val="en-US"/>
        </w:rPr>
        <w:t xml:space="preserve">and/or </w:t>
      </w:r>
      <w:r w:rsidR="00E56F36">
        <w:rPr>
          <w:lang w:val="en-US"/>
        </w:rPr>
        <w:t xml:space="preserve">in the context of recipes. </w:t>
      </w:r>
      <w:r w:rsidR="00417BB4">
        <w:rPr>
          <w:lang w:val="en-US"/>
        </w:rPr>
        <w:t>In Russian beings that are not fully formed</w:t>
      </w:r>
      <w:r w:rsidR="00417BB4">
        <w:rPr>
          <w:lang w:val="ru-RU"/>
        </w:rPr>
        <w:t xml:space="preserve"> (</w:t>
      </w:r>
      <w:r w:rsidR="00417BB4" w:rsidRPr="00417BB4">
        <w:rPr>
          <w:i/>
        </w:rPr>
        <w:t>èmbrion</w:t>
      </w:r>
      <w:r w:rsidR="00417BB4">
        <w:t xml:space="preserve"> ‘embryo’, </w:t>
      </w:r>
      <w:r w:rsidR="00417BB4" w:rsidRPr="00417BB4">
        <w:rPr>
          <w:i/>
        </w:rPr>
        <w:t>zarody</w:t>
      </w:r>
      <w:r w:rsidR="00417BB4" w:rsidRPr="00417BB4">
        <w:rPr>
          <w:i/>
          <w:lang w:val="cs-CZ"/>
        </w:rPr>
        <w:t>š</w:t>
      </w:r>
      <w:r w:rsidR="00417BB4">
        <w:t xml:space="preserve"> ‘fetus’)</w:t>
      </w:r>
      <w:r w:rsidR="00417BB4">
        <w:rPr>
          <w:lang w:val="en-US"/>
        </w:rPr>
        <w:t xml:space="preserve"> tend to be inanimate, as do corpses (</w:t>
      </w:r>
      <w:r w:rsidR="00417BB4">
        <w:rPr>
          <w:i/>
          <w:lang w:val="en-US"/>
        </w:rPr>
        <w:t>trup</w:t>
      </w:r>
      <w:r w:rsidR="00417BB4">
        <w:rPr>
          <w:lang w:val="en-US"/>
        </w:rPr>
        <w:t xml:space="preserve">), however, other words for deceased </w:t>
      </w:r>
      <w:r w:rsidR="00A5341A">
        <w:rPr>
          <w:lang w:val="en-US"/>
        </w:rPr>
        <w:t xml:space="preserve">persons </w:t>
      </w:r>
      <w:r w:rsidR="00417BB4">
        <w:rPr>
          <w:lang w:val="en-US"/>
        </w:rPr>
        <w:t>(</w:t>
      </w:r>
      <w:r w:rsidR="00417BB4">
        <w:rPr>
          <w:i/>
          <w:lang w:val="en-US"/>
        </w:rPr>
        <w:t>pokojnik</w:t>
      </w:r>
      <w:r w:rsidR="00417BB4">
        <w:rPr>
          <w:lang w:val="en-US"/>
        </w:rPr>
        <w:t>,</w:t>
      </w:r>
      <w:r w:rsidR="00417BB4">
        <w:rPr>
          <w:i/>
          <w:lang w:val="en-US"/>
        </w:rPr>
        <w:t xml:space="preserve"> mertvec</w:t>
      </w:r>
      <w:r w:rsidR="00417BB4">
        <w:rPr>
          <w:lang w:val="en-US"/>
        </w:rPr>
        <w:t>) tend to be animate, and in Polish all words referring to dead people</w:t>
      </w:r>
      <w:r w:rsidR="00417BB4">
        <w:rPr>
          <w:lang w:val="ru-RU"/>
        </w:rPr>
        <w:t xml:space="preserve"> </w:t>
      </w:r>
      <w:r w:rsidR="00417BB4">
        <w:t>(even corpses)</w:t>
      </w:r>
      <w:r w:rsidR="00417BB4">
        <w:rPr>
          <w:lang w:val="en-US"/>
        </w:rPr>
        <w:t xml:space="preserve"> behave as animates.</w:t>
      </w:r>
    </w:p>
    <w:p w:rsidR="00E4785A" w:rsidRPr="007D4FA6" w:rsidRDefault="00E4785A" w:rsidP="00A622C8">
      <w:pPr>
        <w:rPr>
          <w:lang w:val="en-US"/>
        </w:rPr>
      </w:pPr>
    </w:p>
    <w:p w:rsidR="00A90463" w:rsidRPr="007D4FA6" w:rsidRDefault="00452789">
      <w:pPr>
        <w:rPr>
          <w:lang w:val="en-US"/>
        </w:rPr>
      </w:pPr>
      <w:r>
        <w:rPr>
          <w:lang w:val="en-US"/>
        </w:rPr>
        <w:t>5.6.</w:t>
      </w:r>
      <w:r w:rsidR="00A622C8" w:rsidRPr="007D4FA6">
        <w:rPr>
          <w:lang w:val="en-US"/>
        </w:rPr>
        <w:t xml:space="preserve">3. </w:t>
      </w:r>
      <w:r w:rsidR="00A90463" w:rsidRPr="007D4FA6">
        <w:rPr>
          <w:lang w:val="en-US"/>
        </w:rPr>
        <w:t>Theoretical approaches to animacy in Slav</w:t>
      </w:r>
      <w:r w:rsidR="00450BBE" w:rsidRPr="007D4FA6">
        <w:rPr>
          <w:lang w:val="en-US"/>
        </w:rPr>
        <w:t>on</w:t>
      </w:r>
      <w:r w:rsidR="00A90463" w:rsidRPr="007D4FA6">
        <w:rPr>
          <w:lang w:val="en-US"/>
        </w:rPr>
        <w:t>ic</w:t>
      </w:r>
      <w:r w:rsidR="00A622C8" w:rsidRPr="007D4FA6">
        <w:rPr>
          <w:lang w:val="en-US"/>
        </w:rPr>
        <w:t xml:space="preserve"> and in general</w:t>
      </w:r>
    </w:p>
    <w:p w:rsidR="00561F40" w:rsidRDefault="00561F40" w:rsidP="00A90463">
      <w:pPr>
        <w:rPr>
          <w:lang w:val="en-US"/>
        </w:rPr>
      </w:pPr>
      <w:r>
        <w:rPr>
          <w:lang w:val="en-US"/>
        </w:rPr>
        <w:lastRenderedPageBreak/>
        <w:t xml:space="preserve">Animacy has been approached from various theoretical and empirical perspectives. With the possible exception of </w:t>
      </w:r>
      <w:r w:rsidR="00071620">
        <w:rPr>
          <w:lang w:val="en-US"/>
        </w:rPr>
        <w:t xml:space="preserve">structuralism, all of these approaches </w:t>
      </w:r>
      <w:r w:rsidR="00620DDC">
        <w:rPr>
          <w:lang w:val="en-US"/>
        </w:rPr>
        <w:t>continue to be</w:t>
      </w:r>
      <w:r w:rsidR="00071620">
        <w:rPr>
          <w:lang w:val="en-US"/>
        </w:rPr>
        <w:t xml:space="preserve"> viable</w:t>
      </w:r>
      <w:r w:rsidR="00EB6A16">
        <w:rPr>
          <w:lang w:val="en-US"/>
        </w:rPr>
        <w:t xml:space="preserve"> </w:t>
      </w:r>
      <w:r w:rsidR="00620DDC">
        <w:rPr>
          <w:lang w:val="en-US"/>
        </w:rPr>
        <w:t>and are also mutually compatible</w:t>
      </w:r>
      <w:r w:rsidR="00071620">
        <w:rPr>
          <w:lang w:val="en-US"/>
        </w:rPr>
        <w:t>.</w:t>
      </w:r>
    </w:p>
    <w:p w:rsidR="00561F40" w:rsidRDefault="00561F40" w:rsidP="00A90463">
      <w:pPr>
        <w:rPr>
          <w:lang w:val="en-US"/>
        </w:rPr>
      </w:pPr>
    </w:p>
    <w:p w:rsidR="00A90463" w:rsidRDefault="00452789" w:rsidP="00A90463">
      <w:pPr>
        <w:rPr>
          <w:lang w:val="en-US"/>
        </w:rPr>
      </w:pPr>
      <w:r>
        <w:rPr>
          <w:lang w:val="en-US"/>
        </w:rPr>
        <w:t>5.6.</w:t>
      </w:r>
      <w:r w:rsidR="00A622C8" w:rsidRPr="007D4FA6">
        <w:rPr>
          <w:lang w:val="en-US"/>
        </w:rPr>
        <w:t xml:space="preserve">3.1 </w:t>
      </w:r>
      <w:r w:rsidR="00A90463" w:rsidRPr="007D4FA6">
        <w:rPr>
          <w:lang w:val="en-US"/>
        </w:rPr>
        <w:t>Structuralism</w:t>
      </w:r>
    </w:p>
    <w:p w:rsidR="00071620" w:rsidRDefault="00504A9F" w:rsidP="00A90463">
      <w:pPr>
        <w:rPr>
          <w:lang w:val="en-US"/>
        </w:rPr>
      </w:pPr>
      <w:r>
        <w:rPr>
          <w:lang w:val="en-US"/>
        </w:rPr>
        <w:t>Structuralism</w:t>
      </w:r>
      <w:r w:rsidR="00071620">
        <w:rPr>
          <w:lang w:val="en-US"/>
        </w:rPr>
        <w:t xml:space="preserve"> assumes </w:t>
      </w:r>
      <w:r>
        <w:rPr>
          <w:lang w:val="en-US"/>
        </w:rPr>
        <w:t xml:space="preserve">that linguistic categories are describable in terms of </w:t>
      </w:r>
      <w:r w:rsidR="00071620">
        <w:rPr>
          <w:lang w:val="en-US"/>
        </w:rPr>
        <w:t>privative binary features</w:t>
      </w:r>
      <w:r>
        <w:rPr>
          <w:lang w:val="en-US"/>
        </w:rPr>
        <w:t xml:space="preserve"> and that a feature</w:t>
      </w:r>
      <w:r w:rsidR="00071620">
        <w:rPr>
          <w:lang w:val="en-US"/>
        </w:rPr>
        <w:t xml:space="preserve"> </w:t>
      </w:r>
      <w:r>
        <w:rPr>
          <w:lang w:val="en-US"/>
        </w:rPr>
        <w:t>entails one set of items that receive the positive value of a feature including only marked elements, as opposed to another set of items that is neutral to the feature and can thus include elements with both marked and unmarked values.</w:t>
      </w:r>
      <w:r w:rsidRPr="00504A9F">
        <w:rPr>
          <w:lang w:val="en-US"/>
        </w:rPr>
        <w:t xml:space="preserve"> </w:t>
      </w:r>
      <w:r>
        <w:rPr>
          <w:lang w:val="en-US"/>
        </w:rPr>
        <w:t>Stankiewicz (1958:</w:t>
      </w:r>
      <w:r w:rsidR="00452789">
        <w:rPr>
          <w:lang w:val="en-US"/>
        </w:rPr>
        <w:t xml:space="preserve"> </w:t>
      </w:r>
      <w:r>
        <w:rPr>
          <w:lang w:val="en-US"/>
        </w:rPr>
        <w:t xml:space="preserve">29–30) applies these criteria of traditional feature analysis to animacy in Slavic languages, but runs afoul of facultative animacy. Because the items that receive the Nominative-Accusative are all referentially inanimate, whereas items with the Genitive-Accusative include both referentially animate and inanimate items, </w:t>
      </w:r>
      <w:r w:rsidR="00EB6A16">
        <w:rPr>
          <w:lang w:val="en-US"/>
        </w:rPr>
        <w:t xml:space="preserve">Stankiewicz reasoned that </w:t>
      </w:r>
      <w:r>
        <w:rPr>
          <w:lang w:val="en-US"/>
        </w:rPr>
        <w:t xml:space="preserve">the only option is to declare that inanimate is the marked value, whereas animate is unmarked. </w:t>
      </w:r>
      <w:r w:rsidR="00EB6A16">
        <w:rPr>
          <w:lang w:val="en-US"/>
        </w:rPr>
        <w:t xml:space="preserve">Jakobson (1960/1984:142) indicated a contrary interpretation (but without supporting argumentation), probably because the marked member of an opposition should belong to the item that is less expected (here, an animate Direct Object). </w:t>
      </w:r>
    </w:p>
    <w:p w:rsidR="00504A9F" w:rsidRDefault="00504A9F" w:rsidP="00A90463">
      <w:pPr>
        <w:rPr>
          <w:lang w:val="en-US"/>
        </w:rPr>
      </w:pPr>
    </w:p>
    <w:p w:rsidR="00A90463" w:rsidRDefault="00EB1B26">
      <w:pPr>
        <w:rPr>
          <w:lang w:val="en-US"/>
        </w:rPr>
      </w:pPr>
      <w:r>
        <w:rPr>
          <w:lang w:val="en-US"/>
        </w:rPr>
        <w:t>5.6.</w:t>
      </w:r>
      <w:r w:rsidR="00A622C8" w:rsidRPr="007D4FA6">
        <w:rPr>
          <w:lang w:val="en-US"/>
        </w:rPr>
        <w:t xml:space="preserve">3.2 </w:t>
      </w:r>
      <w:r w:rsidR="00A90463" w:rsidRPr="007D4FA6">
        <w:rPr>
          <w:lang w:val="en-US"/>
        </w:rPr>
        <w:t>Differential object marking</w:t>
      </w:r>
    </w:p>
    <w:p w:rsidR="00C1540E" w:rsidRDefault="00C1540E">
      <w:pPr>
        <w:rPr>
          <w:lang w:val="en-US"/>
        </w:rPr>
      </w:pPr>
      <w:r>
        <w:rPr>
          <w:lang w:val="en-US"/>
        </w:rPr>
        <w:t xml:space="preserve">Slavonic animacy comports well </w:t>
      </w:r>
      <w:r w:rsidR="00500E5F">
        <w:rPr>
          <w:lang w:val="en-US"/>
        </w:rPr>
        <w:t>with</w:t>
      </w:r>
      <w:r>
        <w:rPr>
          <w:lang w:val="en-US"/>
        </w:rPr>
        <w:t xml:space="preserve"> the definition of differential object marking given by Malchukov </w:t>
      </w:r>
      <w:r w:rsidR="00BD6A2D">
        <w:rPr>
          <w:lang w:val="en-US"/>
        </w:rPr>
        <w:t>and</w:t>
      </w:r>
      <w:r>
        <w:rPr>
          <w:lang w:val="en-US"/>
        </w:rPr>
        <w:t xml:space="preserve"> de Swart (2009:</w:t>
      </w:r>
      <w:r w:rsidR="00993F36">
        <w:rPr>
          <w:lang w:val="en-US"/>
        </w:rPr>
        <w:t xml:space="preserve"> </w:t>
      </w:r>
      <w:r>
        <w:rPr>
          <w:lang w:val="en-US"/>
        </w:rPr>
        <w:t xml:space="preserve">345): </w:t>
      </w:r>
      <w:r w:rsidR="00143202">
        <w:rPr>
          <w:lang w:val="en-US"/>
        </w:rPr>
        <w:t>‘</w:t>
      </w:r>
      <w:r>
        <w:rPr>
          <w:rFonts w:ascii="Times" w:hAnsi="Times" w:cs="Times"/>
          <w:color w:val="000000"/>
        </w:rPr>
        <w:t>one set of direct objects is case marked in one way and another set in a different way depending on features of the object</w:t>
      </w:r>
      <w:r w:rsidR="00143202">
        <w:rPr>
          <w:lang w:val="en-US"/>
        </w:rPr>
        <w:t>’</w:t>
      </w:r>
      <w:r>
        <w:rPr>
          <w:lang w:val="en-US"/>
        </w:rPr>
        <w:t xml:space="preserve">. </w:t>
      </w:r>
      <w:r w:rsidR="0048552B">
        <w:rPr>
          <w:lang w:val="en-US"/>
        </w:rPr>
        <w:t xml:space="preserve">More specifically, </w:t>
      </w:r>
      <w:r w:rsidR="00D71F8B">
        <w:rPr>
          <w:lang w:val="en-US"/>
        </w:rPr>
        <w:t xml:space="preserve">Slavonic animacy is the asymmetric type of differential object marking, with an alternation between an unmarked zero expression of case and overt case marking (Malchukov </w:t>
      </w:r>
      <w:r w:rsidR="00BD6A2D">
        <w:rPr>
          <w:lang w:val="en-US"/>
        </w:rPr>
        <w:t>and</w:t>
      </w:r>
      <w:r w:rsidR="00D71F8B">
        <w:rPr>
          <w:lang w:val="en-US"/>
        </w:rPr>
        <w:t xml:space="preserve"> de Swart (2009:</w:t>
      </w:r>
      <w:r w:rsidR="00993F36">
        <w:rPr>
          <w:lang w:val="en-US"/>
        </w:rPr>
        <w:t xml:space="preserve"> </w:t>
      </w:r>
      <w:r w:rsidR="00D71F8B">
        <w:rPr>
          <w:lang w:val="en-US"/>
        </w:rPr>
        <w:t xml:space="preserve">341). Differential object marking is cross-linguistically consistent in distinguishing objects along the animacy hierarchy, probably because both </w:t>
      </w:r>
      <w:r w:rsidR="007F2FF0">
        <w:rPr>
          <w:lang w:val="en-US"/>
        </w:rPr>
        <w:t>indexing (encoding of the semantic roles Agent and Patient) and differentiating (keeping Agent and Patient distinct) functions are well-served, and Malchukov (2008) shows how these functions can be formulated as Optimality Theory constraints. Eckhoff (2015) uses the framework of differential object marking to investigate the use of Genitive-Accu</w:t>
      </w:r>
      <w:r w:rsidR="00D050F1">
        <w:rPr>
          <w:lang w:val="en-US"/>
        </w:rPr>
        <w:t xml:space="preserve">sative in Old Church Slavonic, where she finds that </w:t>
      </w:r>
      <w:r w:rsidR="00B354C2">
        <w:rPr>
          <w:lang w:val="en-US"/>
        </w:rPr>
        <w:t xml:space="preserve">human </w:t>
      </w:r>
      <w:r w:rsidR="00D050F1">
        <w:rPr>
          <w:lang w:val="en-US"/>
        </w:rPr>
        <w:t xml:space="preserve">objects are </w:t>
      </w:r>
      <w:r w:rsidR="00B354C2">
        <w:rPr>
          <w:lang w:val="en-US"/>
        </w:rPr>
        <w:t xml:space="preserve">typically </w:t>
      </w:r>
      <w:r w:rsidR="00D050F1">
        <w:rPr>
          <w:lang w:val="en-US"/>
        </w:rPr>
        <w:t xml:space="preserve">high-prominence and definite </w:t>
      </w:r>
      <w:r w:rsidR="00B354C2">
        <w:rPr>
          <w:lang w:val="en-US"/>
        </w:rPr>
        <w:t xml:space="preserve">and </w:t>
      </w:r>
      <w:r w:rsidR="00D050F1">
        <w:rPr>
          <w:lang w:val="en-US"/>
        </w:rPr>
        <w:t>are usually marked Genitive-Accusative</w:t>
      </w:r>
      <w:r w:rsidR="00B354C2">
        <w:rPr>
          <w:lang w:val="en-US"/>
        </w:rPr>
        <w:t>, whereas Nominative-Accusative is reserved for the first mention of a subsequently prominent referent.</w:t>
      </w:r>
    </w:p>
    <w:p w:rsidR="000B35D6" w:rsidRPr="007D4FA6" w:rsidRDefault="000B35D6">
      <w:pPr>
        <w:rPr>
          <w:lang w:val="en-US"/>
        </w:rPr>
      </w:pPr>
    </w:p>
    <w:p w:rsidR="00A90463" w:rsidRDefault="00EB1B26">
      <w:pPr>
        <w:rPr>
          <w:lang w:val="en-US"/>
        </w:rPr>
      </w:pPr>
      <w:r>
        <w:rPr>
          <w:lang w:val="en-US"/>
        </w:rPr>
        <w:t>5.6.</w:t>
      </w:r>
      <w:r w:rsidR="00A622C8" w:rsidRPr="007D4FA6">
        <w:rPr>
          <w:lang w:val="en-US"/>
        </w:rPr>
        <w:t xml:space="preserve">3.3 </w:t>
      </w:r>
      <w:r w:rsidR="00A90463" w:rsidRPr="007D4FA6">
        <w:rPr>
          <w:lang w:val="en-US"/>
        </w:rPr>
        <w:t>Prototypicality and categorization</w:t>
      </w:r>
    </w:p>
    <w:p w:rsidR="009C6366" w:rsidRDefault="009C6366" w:rsidP="0013301A">
      <w:pPr>
        <w:rPr>
          <w:lang w:val="en-US"/>
        </w:rPr>
      </w:pPr>
      <w:r>
        <w:rPr>
          <w:lang w:val="en-US"/>
        </w:rPr>
        <w:t>Dahl (2008:</w:t>
      </w:r>
      <w:r w:rsidR="00993F36">
        <w:rPr>
          <w:lang w:val="en-US"/>
        </w:rPr>
        <w:t xml:space="preserve"> </w:t>
      </w:r>
      <w:r>
        <w:rPr>
          <w:lang w:val="en-US"/>
        </w:rPr>
        <w:t xml:space="preserve">149) suggests a </w:t>
      </w:r>
      <w:r w:rsidR="00143202">
        <w:rPr>
          <w:lang w:val="en-US"/>
        </w:rPr>
        <w:t>‘</w:t>
      </w:r>
      <w:r>
        <w:rPr>
          <w:lang w:val="en-US"/>
        </w:rPr>
        <w:t>three-step cognitive scale</w:t>
      </w:r>
      <w:r w:rsidRPr="009C6366">
        <w:rPr>
          <w:lang w:val="en-US"/>
        </w:rPr>
        <w:t>, corresponding to the animacy hierarchy</w:t>
      </w:r>
      <w:r>
        <w:rPr>
          <w:lang w:val="en-US"/>
        </w:rPr>
        <w:t xml:space="preserve">: </w:t>
      </w:r>
      <w:r w:rsidRPr="009C6366">
        <w:rPr>
          <w:lang w:val="en-US"/>
        </w:rPr>
        <w:t xml:space="preserve">the self is the model for other animate individuals, which are in their turn models for inanimate objects when understood as individual </w:t>
      </w:r>
      <w:r w:rsidR="00143202">
        <w:rPr>
          <w:lang w:val="en-US"/>
        </w:rPr>
        <w:t>“things”’</w:t>
      </w:r>
      <w:r>
        <w:rPr>
          <w:lang w:val="en-US"/>
        </w:rPr>
        <w:t xml:space="preserve">. Dahl’s scale is, in effect, a radial category </w:t>
      </w:r>
      <w:r w:rsidR="00961D97">
        <w:rPr>
          <w:lang w:val="en-US"/>
        </w:rPr>
        <w:t>with</w:t>
      </w:r>
      <w:r>
        <w:rPr>
          <w:lang w:val="en-US"/>
        </w:rPr>
        <w:t xml:space="preserve"> the (human) self as a prototype, with extensions to </w:t>
      </w:r>
      <w:r w:rsidR="00B06483">
        <w:rPr>
          <w:lang w:val="en-US"/>
        </w:rPr>
        <w:t>animals</w:t>
      </w:r>
      <w:r w:rsidR="004270A7">
        <w:rPr>
          <w:lang w:val="en-US"/>
        </w:rPr>
        <w:t xml:space="preserve"> and some inanimates, and this scale parallels the differentiation we see with viriles, animates, and facultative animacy in Slavonic languages. Details of the structure of this hierarchy show that  only continuous sections are categorized by overt marking, focusing on items most relevant to human beings (Enger </w:t>
      </w:r>
      <w:r w:rsidR="00BD6A2D">
        <w:rPr>
          <w:lang w:val="en-US"/>
        </w:rPr>
        <w:t>and</w:t>
      </w:r>
      <w:r w:rsidR="004270A7">
        <w:rPr>
          <w:lang w:val="en-US"/>
        </w:rPr>
        <w:t xml:space="preserve"> Nesset 2011). Frarie 1992, Janda 1996</w:t>
      </w:r>
      <w:r w:rsidR="00CB6893">
        <w:rPr>
          <w:lang w:val="en-US"/>
        </w:rPr>
        <w:t>a</w:t>
      </w:r>
      <w:r w:rsidR="004270A7">
        <w:rPr>
          <w:lang w:val="en-US"/>
        </w:rPr>
        <w:t xml:space="preserve">, and Riley 1999 converge on a description </w:t>
      </w:r>
      <w:r w:rsidR="00961D97">
        <w:rPr>
          <w:lang w:val="en-US"/>
        </w:rPr>
        <w:t>of animacy centered on</w:t>
      </w:r>
      <w:r w:rsidR="004270A7">
        <w:rPr>
          <w:lang w:val="en-US"/>
        </w:rPr>
        <w:t xml:space="preserve"> human beings and associations with them</w:t>
      </w:r>
      <w:r w:rsidR="00961D97">
        <w:rPr>
          <w:lang w:val="en-US"/>
        </w:rPr>
        <w:t xml:space="preserve">, with progressive extensions motivated by similarities in name, shape, and function. This animacy category is consistent with what is known about the formation of conceptual categories both in general and of animacy in particular. Rakison </w:t>
      </w:r>
      <w:r w:rsidR="00BD6A2D">
        <w:rPr>
          <w:lang w:val="en-US"/>
        </w:rPr>
        <w:t>and</w:t>
      </w:r>
      <w:r w:rsidR="00961D97">
        <w:rPr>
          <w:lang w:val="en-US"/>
        </w:rPr>
        <w:t xml:space="preserve"> Poulin-Dubois (2001) report that </w:t>
      </w:r>
      <w:r w:rsidR="0013301A">
        <w:rPr>
          <w:lang w:val="en-US"/>
        </w:rPr>
        <w:t>infants</w:t>
      </w:r>
      <w:r w:rsidR="00961D97">
        <w:rPr>
          <w:lang w:val="en-US"/>
        </w:rPr>
        <w:t xml:space="preserve"> </w:t>
      </w:r>
      <w:r w:rsidR="0013301A">
        <w:rPr>
          <w:lang w:val="en-US"/>
        </w:rPr>
        <w:t xml:space="preserve">gradually construct a </w:t>
      </w:r>
      <w:r w:rsidR="00E14076">
        <w:rPr>
          <w:lang w:val="en-US"/>
        </w:rPr>
        <w:t xml:space="preserve">multi-layered </w:t>
      </w:r>
      <w:r w:rsidR="0013301A">
        <w:rPr>
          <w:lang w:val="en-US"/>
        </w:rPr>
        <w:t>notion of animacy rooted in percept</w:t>
      </w:r>
      <w:r w:rsidR="00E14076">
        <w:rPr>
          <w:lang w:val="en-US"/>
        </w:rPr>
        <w:t xml:space="preserve">ion of motion as self-propelled, </w:t>
      </w:r>
      <w:r w:rsidR="0013301A">
        <w:rPr>
          <w:lang w:val="en-US"/>
        </w:rPr>
        <w:t>irregular</w:t>
      </w:r>
      <w:r w:rsidR="00E14076">
        <w:rPr>
          <w:lang w:val="en-US"/>
        </w:rPr>
        <w:t xml:space="preserve">, </w:t>
      </w:r>
      <w:r w:rsidR="003F248F">
        <w:rPr>
          <w:lang w:val="en-US"/>
        </w:rPr>
        <w:t>goal-directed</w:t>
      </w:r>
      <w:r w:rsidR="00E14076">
        <w:rPr>
          <w:lang w:val="en-US"/>
        </w:rPr>
        <w:t xml:space="preserve">, and intentional vs. the opposite, and that this notion </w:t>
      </w:r>
      <w:r w:rsidR="00E14076">
        <w:rPr>
          <w:lang w:val="en-US"/>
        </w:rPr>
        <w:lastRenderedPageBreak/>
        <w:t xml:space="preserve">emerges at the same time that infants start to produce two-word utterances and pretend play scenarios that encode agents and patients. </w:t>
      </w:r>
    </w:p>
    <w:p w:rsidR="003C3B08" w:rsidRPr="007D4FA6" w:rsidRDefault="003C3B08">
      <w:pPr>
        <w:rPr>
          <w:lang w:val="en-US"/>
        </w:rPr>
      </w:pPr>
    </w:p>
    <w:p w:rsidR="00A90463" w:rsidRDefault="00814B74" w:rsidP="00A90463">
      <w:pPr>
        <w:rPr>
          <w:lang w:val="en-US"/>
        </w:rPr>
      </w:pPr>
      <w:r>
        <w:rPr>
          <w:lang w:val="en-US"/>
        </w:rPr>
        <w:t>5.6.</w:t>
      </w:r>
      <w:r w:rsidR="00A622C8" w:rsidRPr="007D4FA6">
        <w:rPr>
          <w:lang w:val="en-US"/>
        </w:rPr>
        <w:t xml:space="preserve">3.4 </w:t>
      </w:r>
      <w:r w:rsidR="004E48BB">
        <w:rPr>
          <w:lang w:val="en-US"/>
        </w:rPr>
        <w:t>P</w:t>
      </w:r>
      <w:r w:rsidR="00A90463" w:rsidRPr="007D4FA6">
        <w:rPr>
          <w:lang w:val="en-US"/>
        </w:rPr>
        <w:t>sycholinguistics</w:t>
      </w:r>
    </w:p>
    <w:p w:rsidR="0000251B" w:rsidRPr="0080605C" w:rsidRDefault="008E5283" w:rsidP="0000251B">
      <w:pPr>
        <w:rPr>
          <w:lang w:val="en-US"/>
        </w:rPr>
      </w:pPr>
      <w:r>
        <w:rPr>
          <w:lang w:val="en-US"/>
        </w:rPr>
        <w:t xml:space="preserve">Because the ability to distinguish animate beings from inanimate objects is part of the universal human experience, animacy attracts the attention of psychologists and psycholinguists. </w:t>
      </w:r>
      <w:r w:rsidR="001E6778">
        <w:rPr>
          <w:lang w:val="en-US"/>
        </w:rPr>
        <w:t xml:space="preserve">Caramazza </w:t>
      </w:r>
      <w:r w:rsidR="00BD6A2D">
        <w:rPr>
          <w:lang w:val="en-US"/>
        </w:rPr>
        <w:t>and</w:t>
      </w:r>
      <w:r w:rsidR="001E6778">
        <w:rPr>
          <w:lang w:val="en-US"/>
        </w:rPr>
        <w:t xml:space="preserve"> Shelton (1998) find that animate and inanimate conceptual categories are domain-specific knowledge systems that can be selectively impaired in people with brain damage.</w:t>
      </w:r>
      <w:r w:rsidR="00FA58EC">
        <w:rPr>
          <w:lang w:val="en-US"/>
        </w:rPr>
        <w:t xml:space="preserve"> </w:t>
      </w:r>
      <w:r w:rsidR="004425E9">
        <w:rPr>
          <w:lang w:val="en-US"/>
        </w:rPr>
        <w:t xml:space="preserve">One means of investigating animacy effects is by measuring the </w:t>
      </w:r>
      <w:r w:rsidR="0000251B">
        <w:rPr>
          <w:lang w:val="en-US"/>
        </w:rPr>
        <w:t xml:space="preserve">electrophysiological responses of people when they are exposed to transitive sentences. The two most common measures are the event-related potentials called the </w:t>
      </w:r>
      <w:r w:rsidR="00082838">
        <w:rPr>
          <w:lang w:val="en-US"/>
        </w:rPr>
        <w:t>‘</w:t>
      </w:r>
      <w:r w:rsidR="0000251B">
        <w:rPr>
          <w:lang w:val="en-US"/>
        </w:rPr>
        <w:t>N400</w:t>
      </w:r>
      <w:r w:rsidR="00082838">
        <w:rPr>
          <w:lang w:val="en-US"/>
        </w:rPr>
        <w:t>’</w:t>
      </w:r>
      <w:r w:rsidR="0000251B">
        <w:rPr>
          <w:lang w:val="en-US"/>
        </w:rPr>
        <w:t xml:space="preserve"> (a negative value after 400 milliseconds), and the </w:t>
      </w:r>
      <w:r w:rsidR="00082838">
        <w:rPr>
          <w:lang w:val="en-US"/>
        </w:rPr>
        <w:t>‘</w:t>
      </w:r>
      <w:r w:rsidR="0000251B">
        <w:rPr>
          <w:lang w:val="en-US"/>
        </w:rPr>
        <w:t>P600</w:t>
      </w:r>
      <w:r w:rsidR="00082838">
        <w:rPr>
          <w:lang w:val="en-US"/>
        </w:rPr>
        <w:t>’</w:t>
      </w:r>
      <w:r w:rsidR="0000251B">
        <w:rPr>
          <w:lang w:val="en-US"/>
        </w:rPr>
        <w:t xml:space="preserve"> (a positive value after 600 milliseconds). Prior research has established that the N400 response is associated with exposure to semantically anomalous sentences, whereas the P600 is associated with syntactically anomalous sentences. However, a series of studies surveyed by </w:t>
      </w:r>
      <w:r w:rsidR="0000251B" w:rsidRPr="0000251B">
        <w:rPr>
          <w:lang w:val="en-US"/>
        </w:rPr>
        <w:t>Bornkessel-Schlesewsky</w:t>
      </w:r>
      <w:r w:rsidR="0000251B">
        <w:rPr>
          <w:lang w:val="en-US"/>
        </w:rPr>
        <w:t xml:space="preserve"> </w:t>
      </w:r>
      <w:r w:rsidR="00BD6A2D">
        <w:rPr>
          <w:lang w:val="en-US"/>
        </w:rPr>
        <w:t>and</w:t>
      </w:r>
      <w:r w:rsidR="0000251B">
        <w:rPr>
          <w:lang w:val="en-US"/>
        </w:rPr>
        <w:t xml:space="preserve"> </w:t>
      </w:r>
      <w:r w:rsidR="0000251B" w:rsidRPr="0000251B">
        <w:rPr>
          <w:lang w:val="en-US"/>
        </w:rPr>
        <w:t>Schlesewsky</w:t>
      </w:r>
      <w:r w:rsidR="0000251B">
        <w:rPr>
          <w:lang w:val="en-US"/>
        </w:rPr>
        <w:t xml:space="preserve"> (</w:t>
      </w:r>
      <w:r w:rsidR="0000251B" w:rsidRPr="0000251B">
        <w:rPr>
          <w:lang w:val="en-US"/>
        </w:rPr>
        <w:t>2009</w:t>
      </w:r>
      <w:r w:rsidR="0000251B">
        <w:rPr>
          <w:lang w:val="en-US"/>
        </w:rPr>
        <w:t xml:space="preserve">) report that sentences that are implausible due to </w:t>
      </w:r>
      <w:r w:rsidR="0080605C">
        <w:rPr>
          <w:lang w:val="en-US"/>
        </w:rPr>
        <w:t xml:space="preserve">a conflict with the animacy hierarchy, like </w:t>
      </w:r>
      <w:r w:rsidR="0080605C" w:rsidRPr="0080605C">
        <w:rPr>
          <w:i/>
          <w:iCs/>
          <w:lang w:val="en-US"/>
        </w:rPr>
        <w:t>The hearty meals were devouring</w:t>
      </w:r>
      <w:r w:rsidR="0080605C">
        <w:rPr>
          <w:i/>
          <w:iCs/>
          <w:lang w:val="en-US"/>
        </w:rPr>
        <w:t>…</w:t>
      </w:r>
      <w:r w:rsidR="0080605C">
        <w:rPr>
          <w:iCs/>
          <w:lang w:val="en-US"/>
        </w:rPr>
        <w:t xml:space="preserve">, lack the expected N400, </w:t>
      </w:r>
      <w:r w:rsidR="00794C14">
        <w:rPr>
          <w:iCs/>
          <w:lang w:val="en-US"/>
        </w:rPr>
        <w:t xml:space="preserve">but do </w:t>
      </w:r>
      <w:r w:rsidR="0080605C">
        <w:rPr>
          <w:iCs/>
          <w:lang w:val="en-US"/>
        </w:rPr>
        <w:t>show a P600. The authors interpret this finding in terms of a syntax-semantics interface of prominence scales that include animacy, along with case marking, argument order, definiteness, and person.</w:t>
      </w:r>
      <w:r w:rsidR="00794C14" w:rsidRPr="00794C14">
        <w:rPr>
          <w:iCs/>
          <w:lang w:val="en-US"/>
        </w:rPr>
        <w:t xml:space="preserve"> </w:t>
      </w:r>
      <w:r w:rsidR="00794C14">
        <w:rPr>
          <w:iCs/>
          <w:lang w:val="en-US"/>
        </w:rPr>
        <w:t xml:space="preserve">Paczynski </w:t>
      </w:r>
      <w:r w:rsidR="00BD6A2D">
        <w:rPr>
          <w:iCs/>
          <w:lang w:val="en-US"/>
        </w:rPr>
        <w:t>and</w:t>
      </w:r>
      <w:r w:rsidR="00794C14">
        <w:rPr>
          <w:iCs/>
          <w:lang w:val="en-US"/>
        </w:rPr>
        <w:t xml:space="preserve"> Kuperberg </w:t>
      </w:r>
      <w:r>
        <w:rPr>
          <w:iCs/>
          <w:lang w:val="en-US"/>
        </w:rPr>
        <w:t>(</w:t>
      </w:r>
      <w:r w:rsidR="00794C14">
        <w:rPr>
          <w:iCs/>
          <w:lang w:val="en-US"/>
        </w:rPr>
        <w:t>2011</w:t>
      </w:r>
      <w:r>
        <w:rPr>
          <w:iCs/>
          <w:lang w:val="en-US"/>
        </w:rPr>
        <w:t>:</w:t>
      </w:r>
      <w:r w:rsidR="00814B74">
        <w:rPr>
          <w:iCs/>
          <w:lang w:val="en-US"/>
        </w:rPr>
        <w:t xml:space="preserve"> </w:t>
      </w:r>
      <w:r>
        <w:rPr>
          <w:iCs/>
          <w:lang w:val="en-US"/>
        </w:rPr>
        <w:t>1451)</w:t>
      </w:r>
      <w:r w:rsidR="00794C14">
        <w:rPr>
          <w:iCs/>
          <w:lang w:val="en-US"/>
        </w:rPr>
        <w:t xml:space="preserve"> report a N400 for animate direct objects, suggesting that </w:t>
      </w:r>
      <w:r w:rsidR="00082838">
        <w:rPr>
          <w:iCs/>
          <w:lang w:val="en-US"/>
        </w:rPr>
        <w:t>‘</w:t>
      </w:r>
      <w:r w:rsidR="00794C14">
        <w:rPr>
          <w:iCs/>
          <w:lang w:val="en-US"/>
        </w:rPr>
        <w:t>animacy impacts the semantic processing of direct objects</w:t>
      </w:r>
      <w:r w:rsidR="00082838">
        <w:rPr>
          <w:iCs/>
          <w:lang w:val="en-US"/>
        </w:rPr>
        <w:t>’</w:t>
      </w:r>
      <w:r w:rsidR="00794C14">
        <w:rPr>
          <w:iCs/>
          <w:lang w:val="en-US"/>
        </w:rPr>
        <w:t xml:space="preserve"> also.</w:t>
      </w:r>
      <w:r>
        <w:rPr>
          <w:iCs/>
          <w:lang w:val="en-US"/>
        </w:rPr>
        <w:t xml:space="preserve"> Szewczyk </w:t>
      </w:r>
      <w:r w:rsidR="00BD6A2D">
        <w:rPr>
          <w:iCs/>
          <w:lang w:val="en-US"/>
        </w:rPr>
        <w:t>and</w:t>
      </w:r>
      <w:r>
        <w:rPr>
          <w:iCs/>
          <w:lang w:val="en-US"/>
        </w:rPr>
        <w:t xml:space="preserve"> Schriefers (2010) performed similar tests using Polish and found that the P600 elicited by sentences with implausible animacy values was of a much higher amplitude than that elicited by semantic violations.</w:t>
      </w:r>
    </w:p>
    <w:p w:rsidR="0000251B" w:rsidRDefault="0000251B" w:rsidP="00A90463">
      <w:pPr>
        <w:rPr>
          <w:lang w:val="en-US"/>
        </w:rPr>
      </w:pPr>
    </w:p>
    <w:p w:rsidR="007B5A0D" w:rsidRDefault="007B5A0D" w:rsidP="00A90463">
      <w:pPr>
        <w:rPr>
          <w:lang w:val="en-US"/>
        </w:rPr>
      </w:pPr>
      <w:r>
        <w:rPr>
          <w:lang w:val="en-US"/>
        </w:rPr>
        <w:t>Another type of psycholinguistic experiment measures reading time when the animacy of the subject and object are varied. Mak et al.’s (2002) experiments on reading times for Dutch relative clauses show that animacy matters and therefore semantic information (not just syntactic strategy) is used to guide the parse when reading a sentence.</w:t>
      </w:r>
    </w:p>
    <w:p w:rsidR="00A90463" w:rsidRPr="007D4FA6" w:rsidRDefault="00A90463">
      <w:pPr>
        <w:rPr>
          <w:lang w:val="en-US"/>
        </w:rPr>
      </w:pPr>
      <w:r w:rsidRPr="007D4FA6">
        <w:rPr>
          <w:lang w:val="en-US"/>
        </w:rPr>
        <w:tab/>
      </w:r>
    </w:p>
    <w:p w:rsidR="00A90463" w:rsidRPr="007D4FA6" w:rsidRDefault="00814B74">
      <w:pPr>
        <w:rPr>
          <w:lang w:val="en-US"/>
        </w:rPr>
      </w:pPr>
      <w:r>
        <w:rPr>
          <w:lang w:val="en-US"/>
        </w:rPr>
        <w:t>5.6.</w:t>
      </w:r>
      <w:r w:rsidR="00A622C8" w:rsidRPr="007D4FA6">
        <w:rPr>
          <w:lang w:val="en-US"/>
        </w:rPr>
        <w:t xml:space="preserve">4. </w:t>
      </w:r>
      <w:r w:rsidR="00420430" w:rsidRPr="007D4FA6">
        <w:rPr>
          <w:lang w:val="en-US"/>
        </w:rPr>
        <w:t>Directions for future research</w:t>
      </w:r>
    </w:p>
    <w:p w:rsidR="00FA58EC" w:rsidRDefault="00FA58EC">
      <w:pPr>
        <w:rPr>
          <w:lang w:val="en-US"/>
        </w:rPr>
      </w:pPr>
      <w:r>
        <w:rPr>
          <w:lang w:val="en-US"/>
        </w:rPr>
        <w:t xml:space="preserve">The emergence of animacy is an enduring topic of human developmental psychology. The wide variety of ways in which animacy is realized and encoded in Slavonic languages provide a series of perspectives on how animacy can interact with linguistic expression. Most of the scholarly investigations into Slavonic animacy reviewed here predate the era of widely accessible and searchable corpora. Corpus data, as well as psycholinguistic experiments and statistical analysis could greatly expand our understanding of </w:t>
      </w:r>
      <w:r w:rsidR="00814B74">
        <w:rPr>
          <w:lang w:val="en-US"/>
        </w:rPr>
        <w:t xml:space="preserve">animacy </w:t>
      </w:r>
      <w:r>
        <w:rPr>
          <w:lang w:val="en-US"/>
        </w:rPr>
        <w:t xml:space="preserve">both </w:t>
      </w:r>
      <w:r w:rsidR="00814B74">
        <w:rPr>
          <w:lang w:val="en-US"/>
        </w:rPr>
        <w:t xml:space="preserve">in </w:t>
      </w:r>
      <w:r w:rsidR="00F81E1F">
        <w:rPr>
          <w:lang w:val="en-US"/>
        </w:rPr>
        <w:t xml:space="preserve">the Slavonic languages and </w:t>
      </w:r>
      <w:r w:rsidR="00814B74">
        <w:rPr>
          <w:lang w:val="en-US"/>
        </w:rPr>
        <w:t xml:space="preserve">in </w:t>
      </w:r>
      <w:bookmarkStart w:id="0" w:name="_GoBack"/>
      <w:bookmarkEnd w:id="0"/>
      <w:r w:rsidR="00F81E1F">
        <w:rPr>
          <w:lang w:val="en-US"/>
        </w:rPr>
        <w:t xml:space="preserve">languages in general. </w:t>
      </w:r>
    </w:p>
    <w:p w:rsidR="00FA58EC" w:rsidRDefault="00FA58EC">
      <w:pPr>
        <w:rPr>
          <w:lang w:val="en-US"/>
        </w:rPr>
      </w:pPr>
    </w:p>
    <w:p w:rsidR="00D17ABE" w:rsidRPr="00D17ABE" w:rsidRDefault="001A4258" w:rsidP="00D17ABE">
      <w:pPr>
        <w:rPr>
          <w:lang w:val="en-US"/>
        </w:rPr>
      </w:pPr>
      <w:r w:rsidRPr="007D4FA6">
        <w:rPr>
          <w:lang w:val="en-US"/>
        </w:rPr>
        <w:t>References</w:t>
      </w:r>
    </w:p>
    <w:p w:rsidR="00887F15" w:rsidRDefault="00887F15" w:rsidP="00D17ABE">
      <w:pPr>
        <w:ind w:left="720" w:hanging="720"/>
        <w:rPr>
          <w:lang w:eastAsia="nb-NO"/>
        </w:rPr>
      </w:pPr>
      <w:r>
        <w:t>Andersen, Henning</w:t>
      </w:r>
      <w:r w:rsidRPr="00D97119">
        <w:t xml:space="preserve"> </w:t>
      </w:r>
      <w:r>
        <w:t>(</w:t>
      </w:r>
      <w:r w:rsidRPr="00D97119">
        <w:t>2012</w:t>
      </w:r>
      <w:r>
        <w:t>)</w:t>
      </w:r>
      <w:r w:rsidRPr="00D97119">
        <w:t xml:space="preserve">. </w:t>
      </w:r>
      <w:r>
        <w:t>‘</w:t>
      </w:r>
      <w:r w:rsidRPr="00D97119">
        <w:t>The new Russian vocative: Synchrony, diachrony, typology</w:t>
      </w:r>
      <w:r>
        <w:t>’,</w:t>
      </w:r>
      <w:r w:rsidRPr="00D97119">
        <w:t xml:space="preserve"> </w:t>
      </w:r>
      <w:r w:rsidRPr="00D97119">
        <w:rPr>
          <w:i/>
          <w:iCs/>
        </w:rPr>
        <w:t>Scando-Slavica</w:t>
      </w:r>
      <w:r>
        <w:t xml:space="preserve"> 51:</w:t>
      </w:r>
      <w:r w:rsidRPr="00D97119">
        <w:t xml:space="preserve"> 122</w:t>
      </w:r>
      <w:r>
        <w:t>–</w:t>
      </w:r>
      <w:r w:rsidRPr="00D97119">
        <w:t>167.</w:t>
      </w:r>
    </w:p>
    <w:p w:rsidR="00D17ABE" w:rsidRDefault="00D17ABE" w:rsidP="00D17ABE">
      <w:pPr>
        <w:ind w:left="720" w:hanging="720"/>
      </w:pPr>
      <w:r w:rsidRPr="0068660D">
        <w:rPr>
          <w:lang w:eastAsia="nb-NO"/>
        </w:rPr>
        <w:t>Bornkessel-Schlesewsky, I.</w:t>
      </w:r>
      <w:r>
        <w:t xml:space="preserve"> and M.</w:t>
      </w:r>
      <w:r w:rsidRPr="0068660D">
        <w:rPr>
          <w:lang w:eastAsia="nb-NO"/>
        </w:rPr>
        <w:t xml:space="preserve"> Schlesewsky </w:t>
      </w:r>
      <w:r>
        <w:t>(</w:t>
      </w:r>
      <w:r w:rsidRPr="0068660D">
        <w:rPr>
          <w:lang w:eastAsia="nb-NO"/>
        </w:rPr>
        <w:t>2009</w:t>
      </w:r>
      <w:r>
        <w:t>)</w:t>
      </w:r>
      <w:r w:rsidRPr="0068660D">
        <w:rPr>
          <w:lang w:eastAsia="nb-NO"/>
        </w:rPr>
        <w:t xml:space="preserve">. </w:t>
      </w:r>
      <w:r>
        <w:t>‘</w:t>
      </w:r>
      <w:r w:rsidRPr="0068660D">
        <w:rPr>
          <w:lang w:eastAsia="nb-NO"/>
        </w:rPr>
        <w:t>The role of prominence information in the real-time comprehension of transitive constructions: a cross-linguistic approach</w:t>
      </w:r>
      <w:r>
        <w:t>’</w:t>
      </w:r>
      <w:r w:rsidRPr="0068660D">
        <w:rPr>
          <w:lang w:eastAsia="nb-NO"/>
        </w:rPr>
        <w:t xml:space="preserve"> </w:t>
      </w:r>
      <w:r w:rsidRPr="0068660D">
        <w:rPr>
          <w:i/>
          <w:lang w:eastAsia="nb-NO"/>
        </w:rPr>
        <w:t>Lang</w:t>
      </w:r>
      <w:r w:rsidRPr="0068660D">
        <w:rPr>
          <w:i/>
        </w:rPr>
        <w:t>uage and</w:t>
      </w:r>
      <w:r w:rsidRPr="0068660D">
        <w:rPr>
          <w:i/>
          <w:lang w:eastAsia="nb-NO"/>
        </w:rPr>
        <w:t xml:space="preserve"> Linguist</w:t>
      </w:r>
      <w:r w:rsidRPr="0068660D">
        <w:rPr>
          <w:i/>
        </w:rPr>
        <w:t>ics</w:t>
      </w:r>
      <w:r w:rsidRPr="0068660D">
        <w:rPr>
          <w:i/>
          <w:lang w:eastAsia="nb-NO"/>
        </w:rPr>
        <w:t xml:space="preserve"> Compass</w:t>
      </w:r>
      <w:r w:rsidRPr="0068660D">
        <w:rPr>
          <w:lang w:eastAsia="nb-NO"/>
        </w:rPr>
        <w:t xml:space="preserve"> 3</w:t>
      </w:r>
      <w:r>
        <w:t>:</w:t>
      </w:r>
      <w:r w:rsidRPr="0068660D">
        <w:rPr>
          <w:lang w:eastAsia="nb-NO"/>
        </w:rPr>
        <w:t xml:space="preserve"> 19–58. </w:t>
      </w:r>
    </w:p>
    <w:p w:rsidR="00D17ABE" w:rsidRDefault="00D17ABE" w:rsidP="00D17ABE">
      <w:pPr>
        <w:ind w:left="720" w:hanging="720"/>
        <w:rPr>
          <w:lang w:eastAsia="nb-NO"/>
        </w:rPr>
      </w:pPr>
      <w:r>
        <w:t>Caramazza, A. and J. R.</w:t>
      </w:r>
      <w:r w:rsidRPr="00277567">
        <w:rPr>
          <w:lang w:eastAsia="nb-NO"/>
        </w:rPr>
        <w:t xml:space="preserve"> Shelton </w:t>
      </w:r>
      <w:r>
        <w:t>(</w:t>
      </w:r>
      <w:r w:rsidRPr="00277567">
        <w:rPr>
          <w:lang w:eastAsia="nb-NO"/>
        </w:rPr>
        <w:t>1998</w:t>
      </w:r>
      <w:r>
        <w:t>)</w:t>
      </w:r>
      <w:r w:rsidRPr="00277567">
        <w:rPr>
          <w:lang w:eastAsia="nb-NO"/>
        </w:rPr>
        <w:t xml:space="preserve">. </w:t>
      </w:r>
      <w:r>
        <w:t>‘</w:t>
      </w:r>
      <w:r w:rsidRPr="00277567">
        <w:rPr>
          <w:lang w:eastAsia="nb-NO"/>
        </w:rPr>
        <w:t>Domain-specific knowledge systems in the brain: the animate–inanimate distinction</w:t>
      </w:r>
      <w:r>
        <w:t>’, Journal of Cognitive</w:t>
      </w:r>
      <w:r w:rsidRPr="00277567">
        <w:rPr>
          <w:lang w:eastAsia="nb-NO"/>
        </w:rPr>
        <w:t xml:space="preserve"> Neurosci</w:t>
      </w:r>
      <w:r>
        <w:t>ence 10:</w:t>
      </w:r>
      <w:r w:rsidRPr="00277567">
        <w:rPr>
          <w:lang w:eastAsia="nb-NO"/>
        </w:rPr>
        <w:t xml:space="preserve"> 1–34. </w:t>
      </w:r>
    </w:p>
    <w:p w:rsidR="003756D5" w:rsidRPr="003756D5" w:rsidRDefault="003756D5" w:rsidP="00D17ABE">
      <w:pPr>
        <w:ind w:left="720" w:hanging="720"/>
      </w:pPr>
      <w:r>
        <w:rPr>
          <w:lang w:eastAsia="nb-NO"/>
        </w:rPr>
        <w:t xml:space="preserve">Comrie, Bernard (1989). </w:t>
      </w:r>
      <w:r>
        <w:rPr>
          <w:i/>
          <w:lang w:eastAsia="nb-NO"/>
        </w:rPr>
        <w:t>Language Universals and Linguistic Typology</w:t>
      </w:r>
      <w:r>
        <w:rPr>
          <w:lang w:eastAsia="nb-NO"/>
        </w:rPr>
        <w:t>. Chicago: University of Chicago Press.</w:t>
      </w:r>
    </w:p>
    <w:p w:rsidR="00D17ABE" w:rsidRDefault="00D17ABE" w:rsidP="00D17ABE">
      <w:pPr>
        <w:ind w:left="720" w:hanging="720"/>
      </w:pPr>
      <w:r>
        <w:t>Corbett, Greville</w:t>
      </w:r>
      <w:r w:rsidRPr="00C758CB">
        <w:rPr>
          <w:lang w:eastAsia="nb-NO"/>
        </w:rPr>
        <w:t xml:space="preserve"> </w:t>
      </w:r>
      <w:r>
        <w:t>(</w:t>
      </w:r>
      <w:r w:rsidRPr="00C758CB">
        <w:rPr>
          <w:lang w:eastAsia="nb-NO"/>
        </w:rPr>
        <w:t>1991</w:t>
      </w:r>
      <w:r>
        <w:t>)</w:t>
      </w:r>
      <w:r w:rsidRPr="00C758CB">
        <w:rPr>
          <w:lang w:eastAsia="nb-NO"/>
        </w:rPr>
        <w:t xml:space="preserve">. </w:t>
      </w:r>
      <w:r w:rsidRPr="00C758CB">
        <w:rPr>
          <w:i/>
          <w:lang w:eastAsia="nb-NO"/>
        </w:rPr>
        <w:t>Gender</w:t>
      </w:r>
      <w:r w:rsidRPr="00C758CB">
        <w:rPr>
          <w:lang w:eastAsia="nb-NO"/>
        </w:rPr>
        <w:t>. Cambridge: Cambridge University Press.</w:t>
      </w:r>
    </w:p>
    <w:p w:rsidR="00D17ABE" w:rsidRDefault="00D17ABE" w:rsidP="00D17ABE">
      <w:pPr>
        <w:ind w:left="720" w:hanging="720"/>
      </w:pPr>
      <w:r>
        <w:lastRenderedPageBreak/>
        <w:t>Dahl, Östen</w:t>
      </w:r>
      <w:r w:rsidRPr="00D51318">
        <w:rPr>
          <w:lang w:eastAsia="nb-NO"/>
        </w:rPr>
        <w:t xml:space="preserve"> </w:t>
      </w:r>
      <w:r>
        <w:t>(</w:t>
      </w:r>
      <w:r w:rsidRPr="00D51318">
        <w:rPr>
          <w:lang w:eastAsia="nb-NO"/>
        </w:rPr>
        <w:t>2008</w:t>
      </w:r>
      <w:r>
        <w:t>)</w:t>
      </w:r>
      <w:r w:rsidRPr="00D51318">
        <w:rPr>
          <w:lang w:eastAsia="nb-NO"/>
        </w:rPr>
        <w:t xml:space="preserve">. </w:t>
      </w:r>
      <w:r>
        <w:t>‘</w:t>
      </w:r>
      <w:r w:rsidRPr="00D51318">
        <w:rPr>
          <w:lang w:eastAsia="nb-NO"/>
        </w:rPr>
        <w:t>Animacy and egophoricity: grammar, ontology and phylogeny</w:t>
      </w:r>
      <w:r>
        <w:t>’,</w:t>
      </w:r>
      <w:r w:rsidRPr="00D51318">
        <w:rPr>
          <w:lang w:eastAsia="nb-NO"/>
        </w:rPr>
        <w:t xml:space="preserve"> </w:t>
      </w:r>
      <w:r w:rsidRPr="00D51318">
        <w:rPr>
          <w:i/>
          <w:lang w:eastAsia="nb-NO"/>
        </w:rPr>
        <w:t>Lingua</w:t>
      </w:r>
      <w:r w:rsidRPr="00D51318">
        <w:rPr>
          <w:lang w:eastAsia="nb-NO"/>
        </w:rPr>
        <w:t xml:space="preserve"> 118</w:t>
      </w:r>
      <w:r>
        <w:t>:</w:t>
      </w:r>
      <w:r w:rsidRPr="00D51318">
        <w:rPr>
          <w:lang w:eastAsia="nb-NO"/>
        </w:rPr>
        <w:t xml:space="preserve"> 141–150. </w:t>
      </w:r>
    </w:p>
    <w:p w:rsidR="00D17ABE" w:rsidRDefault="00D17ABE" w:rsidP="00D17ABE">
      <w:pPr>
        <w:ind w:left="720" w:hanging="720"/>
      </w:pPr>
      <w:r w:rsidRPr="0025325C">
        <w:rPr>
          <w:lang w:eastAsia="nb-NO"/>
        </w:rPr>
        <w:t>Dahl, Ö</w:t>
      </w:r>
      <w:r>
        <w:t>sten and Kari</w:t>
      </w:r>
      <w:r w:rsidRPr="0025325C">
        <w:rPr>
          <w:lang w:eastAsia="nb-NO"/>
        </w:rPr>
        <w:t xml:space="preserve"> Fraurud</w:t>
      </w:r>
      <w:r>
        <w:t xml:space="preserve"> (</w:t>
      </w:r>
      <w:r w:rsidRPr="0025325C">
        <w:rPr>
          <w:lang w:eastAsia="nb-NO"/>
        </w:rPr>
        <w:t>1996</w:t>
      </w:r>
      <w:r>
        <w:t>)</w:t>
      </w:r>
      <w:r w:rsidRPr="0025325C">
        <w:rPr>
          <w:lang w:eastAsia="nb-NO"/>
        </w:rPr>
        <w:t xml:space="preserve">. </w:t>
      </w:r>
      <w:r>
        <w:t>‘</w:t>
      </w:r>
      <w:r w:rsidRPr="0025325C">
        <w:rPr>
          <w:lang w:eastAsia="nb-NO"/>
        </w:rPr>
        <w:t>Animacy in grammar and discourse</w:t>
      </w:r>
      <w:r>
        <w:t>’, in D. Fretheim and J.</w:t>
      </w:r>
      <w:r w:rsidRPr="0025325C">
        <w:rPr>
          <w:lang w:eastAsia="nb-NO"/>
        </w:rPr>
        <w:t xml:space="preserve"> Gundel (</w:t>
      </w:r>
      <w:r>
        <w:t>eds</w:t>
      </w:r>
      <w:r w:rsidRPr="0025325C">
        <w:rPr>
          <w:lang w:eastAsia="nb-NO"/>
        </w:rPr>
        <w:t xml:space="preserve">), </w:t>
      </w:r>
      <w:r w:rsidRPr="0025325C">
        <w:rPr>
          <w:i/>
          <w:lang w:eastAsia="nb-NO"/>
        </w:rPr>
        <w:t>Reference and Referent Accessibility</w:t>
      </w:r>
      <w:r w:rsidRPr="0025325C">
        <w:rPr>
          <w:lang w:eastAsia="nb-NO"/>
        </w:rPr>
        <w:t>. Amsterdam/Philadelphia</w:t>
      </w:r>
      <w:r>
        <w:t>:</w:t>
      </w:r>
      <w:r w:rsidRPr="0025325C">
        <w:t xml:space="preserve"> </w:t>
      </w:r>
      <w:r w:rsidRPr="0025325C">
        <w:rPr>
          <w:lang w:eastAsia="nb-NO"/>
        </w:rPr>
        <w:t>John Benjamins</w:t>
      </w:r>
      <w:r>
        <w:t>,</w:t>
      </w:r>
      <w:r w:rsidRPr="0025325C">
        <w:rPr>
          <w:lang w:eastAsia="nb-NO"/>
        </w:rPr>
        <w:t xml:space="preserve"> 47–64. </w:t>
      </w:r>
    </w:p>
    <w:p w:rsidR="00D17ABE" w:rsidRDefault="00D17ABE" w:rsidP="00D17ABE">
      <w:pPr>
        <w:ind w:left="720" w:hanging="720"/>
      </w:pPr>
      <w:r w:rsidRPr="00C758CB">
        <w:t>Eckhoff, Hanne Martine (2015)</w:t>
      </w:r>
      <w:r>
        <w:t>. ‘</w:t>
      </w:r>
      <w:r w:rsidRPr="00C758CB">
        <w:t>Animacy and differential object marking in Old Church Slavonic</w:t>
      </w:r>
      <w:r>
        <w:t>’,</w:t>
      </w:r>
      <w:r w:rsidRPr="00C758CB">
        <w:t> </w:t>
      </w:r>
      <w:r w:rsidRPr="00C758CB">
        <w:rPr>
          <w:i/>
        </w:rPr>
        <w:t>Russian Linguistics</w:t>
      </w:r>
      <w:r w:rsidRPr="00C758CB">
        <w:t> 39:</w:t>
      </w:r>
      <w:r>
        <w:t xml:space="preserve"> </w:t>
      </w:r>
      <w:r w:rsidRPr="00C758CB">
        <w:t>233–254</w:t>
      </w:r>
      <w:r>
        <w:t>.</w:t>
      </w:r>
    </w:p>
    <w:p w:rsidR="00CB6893" w:rsidRPr="00CB6893" w:rsidRDefault="00CB6893" w:rsidP="00D17ABE">
      <w:pPr>
        <w:ind w:left="720" w:hanging="720"/>
      </w:pPr>
      <w:r>
        <w:t xml:space="preserve">Enger, Hans-Olav and Tore Nesset (2011). ‘Constraints on diachronic development: the Animacy Hierarchy and Relevance Constraint’, </w:t>
      </w:r>
      <w:r>
        <w:rPr>
          <w:i/>
        </w:rPr>
        <w:t>STUF</w:t>
      </w:r>
      <w:r>
        <w:t xml:space="preserve"> 64: 193–212.</w:t>
      </w:r>
    </w:p>
    <w:p w:rsidR="0092518E" w:rsidRPr="0092518E" w:rsidRDefault="0092518E" w:rsidP="00D17ABE">
      <w:pPr>
        <w:ind w:left="720" w:hanging="720"/>
      </w:pPr>
      <w:r>
        <w:t xml:space="preserve">Feinberg, Lawrence E. (1978). ‘Thematic vowel alternation in common Slavic declension’, </w:t>
      </w:r>
      <w:r>
        <w:rPr>
          <w:i/>
        </w:rPr>
        <w:t>Folia Slavica</w:t>
      </w:r>
      <w:r>
        <w:t xml:space="preserve"> 2: 107–122.</w:t>
      </w:r>
    </w:p>
    <w:p w:rsidR="00D17ABE" w:rsidRDefault="00D17ABE" w:rsidP="00D17ABE">
      <w:pPr>
        <w:ind w:left="720" w:hanging="720"/>
      </w:pPr>
      <w:r w:rsidRPr="006E2F87">
        <w:t>Frarie, Susan E. (1992). </w:t>
      </w:r>
      <w:r w:rsidRPr="006E2F87">
        <w:rPr>
          <w:i/>
        </w:rPr>
        <w:t>Animacy in Czech and Russian</w:t>
      </w:r>
      <w:r w:rsidRPr="006E2F87">
        <w:t>. University of North Carolina at Chapel Hill.</w:t>
      </w:r>
    </w:p>
    <w:p w:rsidR="00A649C9" w:rsidRDefault="00A649C9" w:rsidP="00D17ABE">
      <w:pPr>
        <w:ind w:left="720" w:hanging="720"/>
      </w:pPr>
      <w:r>
        <w:t xml:space="preserve">Friedman, Victor A. (1993). ‘Macedonian’, </w:t>
      </w:r>
      <w:r>
        <w:t xml:space="preserve">in Bernard Comrie and Greville G. Corbett (eds), </w:t>
      </w:r>
      <w:r>
        <w:rPr>
          <w:i/>
        </w:rPr>
        <w:t>The Slavonic Languages</w:t>
      </w:r>
      <w:r>
        <w:t xml:space="preserve">. London: Routledge, </w:t>
      </w:r>
      <w:r>
        <w:t>249</w:t>
      </w:r>
      <w:r>
        <w:t>–</w:t>
      </w:r>
      <w:r>
        <w:t>305</w:t>
      </w:r>
      <w:r>
        <w:t>.</w:t>
      </w:r>
    </w:p>
    <w:p w:rsidR="00D17ABE" w:rsidRDefault="00D17ABE" w:rsidP="00D17ABE">
      <w:pPr>
        <w:ind w:left="720" w:hanging="720"/>
      </w:pPr>
      <w:r w:rsidRPr="00CD716D">
        <w:t>Fuchs Z</w:t>
      </w:r>
      <w:r>
        <w:t>uzanna (2014).</w:t>
      </w:r>
      <w:r w:rsidRPr="00CD716D">
        <w:t> </w:t>
      </w:r>
      <w:r>
        <w:t>‘</w:t>
      </w:r>
      <w:hyperlink r:id="rId6" w:history="1">
        <w:r w:rsidRPr="00CD716D">
          <w:t>Gender and Analogical Extension: From animacy to borrowings in Polish</w:t>
        </w:r>
      </w:hyperlink>
      <w:r>
        <w:t>’,</w:t>
      </w:r>
      <w:r w:rsidRPr="00CD716D">
        <w:t xml:space="preserve"> </w:t>
      </w:r>
      <w:r w:rsidRPr="00CD716D">
        <w:rPr>
          <w:i/>
        </w:rPr>
        <w:t>New Insights into Slavic Linguistics</w:t>
      </w:r>
      <w:r>
        <w:t xml:space="preserve"> [Internet] 3</w:t>
      </w:r>
      <w:r w:rsidRPr="00CD716D">
        <w:t>:</w:t>
      </w:r>
      <w:r>
        <w:t xml:space="preserve"> 115–</w:t>
      </w:r>
      <w:r w:rsidRPr="00CD716D">
        <w:t xml:space="preserve">127. </w:t>
      </w:r>
      <w:hyperlink r:id="rId7" w:history="1">
        <w:r w:rsidRPr="00590A6E">
          <w:rPr>
            <w:rStyle w:val="Hyperlink"/>
          </w:rPr>
          <w:t>https://scholar.harvard.edu/zzfuchs/publications/gender-and-analogical-extension-animacy-borrowings-polish</w:t>
        </w:r>
      </w:hyperlink>
    </w:p>
    <w:p w:rsidR="00D17ABE" w:rsidRPr="00DD53F2" w:rsidRDefault="00D17ABE" w:rsidP="00D17ABE">
      <w:pPr>
        <w:ind w:left="720" w:hanging="720"/>
      </w:pPr>
      <w:r>
        <w:t>Gurin, Grigorij B. (2005). ‘Sobstvennye naimenovanija s to</w:t>
      </w:r>
      <w:r>
        <w:rPr>
          <w:lang w:val="cs-CZ"/>
        </w:rPr>
        <w:t>č</w:t>
      </w:r>
      <w:r>
        <w:t>ki zrenija kategorii odu</w:t>
      </w:r>
      <w:r>
        <w:rPr>
          <w:lang w:val="cs-CZ"/>
        </w:rPr>
        <w:t>še</w:t>
      </w:r>
      <w:r>
        <w:t>vlennosti v sovremennom russkom jazyke: perspektivy izu</w:t>
      </w:r>
      <w:r>
        <w:rPr>
          <w:lang w:val="cs-CZ"/>
        </w:rPr>
        <w:t>č</w:t>
      </w:r>
      <w:r>
        <w:t xml:space="preserve">enija’. </w:t>
      </w:r>
      <w:hyperlink r:id="rId8" w:history="1">
        <w:r w:rsidRPr="009F380F">
          <w:rPr>
            <w:rStyle w:val="Hyperlink"/>
            <w:lang w:val="ru-RU"/>
          </w:rPr>
          <w:t>http://www.dialog-21.ru/media/2451/guring.pdf</w:t>
        </w:r>
      </w:hyperlink>
      <w:r>
        <w:rPr>
          <w:lang w:val="ru-RU"/>
        </w:rPr>
        <w:t xml:space="preserve"> </w:t>
      </w:r>
    </w:p>
    <w:p w:rsidR="00923A8C" w:rsidRPr="00923A8C" w:rsidRDefault="00923A8C" w:rsidP="00D17ABE">
      <w:pPr>
        <w:ind w:left="720" w:hanging="720"/>
      </w:pPr>
      <w:r>
        <w:t xml:space="preserve">Huntley, David (1993). ‘Old Church Slavonic’, in Bernard Comrie and Greville G. Corbett (eds), </w:t>
      </w:r>
      <w:r>
        <w:rPr>
          <w:i/>
        </w:rPr>
        <w:t>The Slavonic Languages</w:t>
      </w:r>
      <w:r>
        <w:t>. London: Routledge, 125–187.</w:t>
      </w:r>
    </w:p>
    <w:p w:rsidR="00D17ABE" w:rsidRDefault="00D17ABE" w:rsidP="00D17ABE">
      <w:pPr>
        <w:ind w:left="720" w:hanging="720"/>
      </w:pPr>
      <w:r>
        <w:t>Ickovi</w:t>
      </w:r>
      <w:r>
        <w:rPr>
          <w:lang w:val="cs-CZ"/>
        </w:rPr>
        <w:t xml:space="preserve">č, </w:t>
      </w:r>
      <w:r>
        <w:t>V. A. (1980). ‘Su</w:t>
      </w:r>
      <w:r>
        <w:rPr>
          <w:lang w:val="cs-CZ"/>
        </w:rPr>
        <w:t>ščestvitel</w:t>
      </w:r>
      <w:r>
        <w:rPr>
          <w:lang w:val="se-NO"/>
        </w:rPr>
        <w:t>’n</w:t>
      </w:r>
      <w:r>
        <w:t>ye odu</w:t>
      </w:r>
      <w:r>
        <w:rPr>
          <w:lang w:val="cs-CZ"/>
        </w:rPr>
        <w:t xml:space="preserve">ševlennye i neoduševlennye v sovremennom russkom jazyke </w:t>
      </w:r>
      <w:r>
        <w:t xml:space="preserve">(norma i tendencija)’, </w:t>
      </w:r>
      <w:r w:rsidRPr="004E4F40">
        <w:rPr>
          <w:i/>
        </w:rPr>
        <w:t>Voprosy jazykoznanija</w:t>
      </w:r>
      <w:r>
        <w:t xml:space="preserve"> 4: 84–96.</w:t>
      </w:r>
    </w:p>
    <w:p w:rsidR="00452789" w:rsidRPr="00452789" w:rsidRDefault="00452789" w:rsidP="00D17ABE">
      <w:pPr>
        <w:ind w:left="720" w:hanging="720"/>
        <w:rPr>
          <w:lang w:eastAsia="nb-NO"/>
        </w:rPr>
      </w:pPr>
      <w:r>
        <w:t xml:space="preserve">Jakobson, Roman O. (1960/1984). ‘The gender pattern of Russian’, in Linda R. Waugh and Morris Halle (eds), </w:t>
      </w:r>
      <w:r>
        <w:rPr>
          <w:i/>
        </w:rPr>
        <w:t>Russian and Slavic Grammar: Studies 1931–1981</w:t>
      </w:r>
      <w:r>
        <w:t>. Berlin: Mouton, 141–143.</w:t>
      </w:r>
    </w:p>
    <w:p w:rsidR="00D17ABE" w:rsidRDefault="00D17ABE" w:rsidP="00D17ABE">
      <w:pPr>
        <w:ind w:left="720" w:hanging="720"/>
      </w:pPr>
      <w:r>
        <w:t>Janda, Laura A. (1996</w:t>
      </w:r>
      <w:r w:rsidR="00C46DA9">
        <w:t>a</w:t>
      </w:r>
      <w:r>
        <w:t>). ‘</w:t>
      </w:r>
      <w:r w:rsidRPr="006A603A">
        <w:t>Figure, ground, and animacy in Slavic declension</w:t>
      </w:r>
      <w:r>
        <w:t>’,</w:t>
      </w:r>
      <w:r w:rsidRPr="006A603A">
        <w:t xml:space="preserve"> </w:t>
      </w:r>
      <w:r w:rsidRPr="006A603A">
        <w:rPr>
          <w:i/>
        </w:rPr>
        <w:t>Slavic and East European Journal</w:t>
      </w:r>
      <w:r>
        <w:t xml:space="preserve"> </w:t>
      </w:r>
      <w:r w:rsidRPr="006A603A">
        <w:t>40, 325</w:t>
      </w:r>
      <w:r>
        <w:t>–</w:t>
      </w:r>
      <w:r w:rsidRPr="006A603A">
        <w:t>355.</w:t>
      </w:r>
    </w:p>
    <w:p w:rsidR="00C46DA9" w:rsidRDefault="00C46DA9" w:rsidP="00C46DA9">
      <w:pPr>
        <w:ind w:left="720" w:hanging="720"/>
      </w:pPr>
      <w:r>
        <w:t xml:space="preserve">Janda, Laura A. (1996b). </w:t>
      </w:r>
      <w:r w:rsidRPr="006A603A">
        <w:rPr>
          <w:i/>
        </w:rPr>
        <w:t>Back from the brink: a study of how relic forms in languages serve as source material for analogical extension</w:t>
      </w:r>
      <w:r w:rsidRPr="006A603A">
        <w:t xml:space="preserve"> (= </w:t>
      </w:r>
      <w:r w:rsidRPr="006A603A">
        <w:rPr>
          <w:i/>
        </w:rPr>
        <w:t xml:space="preserve">LINCOM Studies in Slavic Linguistics </w:t>
      </w:r>
      <w:r>
        <w:t>01). Munich/Newcastle:</w:t>
      </w:r>
      <w:r w:rsidRPr="006A603A">
        <w:t xml:space="preserve"> LINCOM EUROPA.</w:t>
      </w:r>
    </w:p>
    <w:p w:rsidR="00D17ABE" w:rsidRDefault="00D17ABE" w:rsidP="00D17ABE">
      <w:pPr>
        <w:ind w:left="720" w:hanging="720"/>
      </w:pPr>
      <w:r>
        <w:t>Janda, Laura A. (1997). ‘</w:t>
      </w:r>
      <w:r w:rsidRPr="006A603A">
        <w:t xml:space="preserve">Implementation of the </w:t>
      </w:r>
      <w:r w:rsidRPr="006A603A">
        <w:rPr>
          <w:smallCaps/>
        </w:rPr>
        <w:t>figure-ground</w:t>
      </w:r>
      <w:r w:rsidRPr="006A603A">
        <w:t xml:space="preserve"> distinction in Polish</w:t>
      </w:r>
      <w:r>
        <w:t>’,</w:t>
      </w:r>
      <w:r w:rsidRPr="006A603A">
        <w:t xml:space="preserve"> </w:t>
      </w:r>
      <w:r>
        <w:t>i</w:t>
      </w:r>
      <w:r w:rsidRPr="006A603A">
        <w:t>n Keedong Lee, Eve Sweetser, and Marjolijn Verspoor</w:t>
      </w:r>
      <w:r>
        <w:t xml:space="preserve"> (eds),</w:t>
      </w:r>
      <w:r w:rsidRPr="006A603A">
        <w:t xml:space="preserve"> </w:t>
      </w:r>
      <w:r w:rsidRPr="006A603A">
        <w:rPr>
          <w:i/>
        </w:rPr>
        <w:t xml:space="preserve">Lexical and syntactic constructions and the construction of </w:t>
      </w:r>
      <w:r w:rsidRPr="00B73DF6">
        <w:t>meaning</w:t>
      </w:r>
      <w:r w:rsidRPr="006A603A">
        <w:t>. Amsterdam/Philad</w:t>
      </w:r>
      <w:r>
        <w:t xml:space="preserve">elphia: John Benjamins, </w:t>
      </w:r>
      <w:r w:rsidRPr="00B73DF6">
        <w:t>149</w:t>
      </w:r>
      <w:r>
        <w:t>–</w:t>
      </w:r>
      <w:r w:rsidRPr="006A603A">
        <w:t xml:space="preserve">163. </w:t>
      </w:r>
    </w:p>
    <w:p w:rsidR="00D17ABE" w:rsidRDefault="00D17ABE" w:rsidP="00D17ABE">
      <w:pPr>
        <w:ind w:left="720" w:hanging="720"/>
      </w:pPr>
      <w:r>
        <w:t>Janda, Laura A. (1998). ‘</w:t>
      </w:r>
      <w:r w:rsidRPr="006A603A">
        <w:t>Linguistic innovation from defunct morphology: Old dual endings in Polish and Russian</w:t>
      </w:r>
      <w:r>
        <w:t>’,</w:t>
      </w:r>
      <w:r w:rsidRPr="006A603A">
        <w:t xml:space="preserve"> </w:t>
      </w:r>
      <w:r>
        <w:t>i</w:t>
      </w:r>
      <w:r w:rsidRPr="006A603A">
        <w:t>n R</w:t>
      </w:r>
      <w:r>
        <w:t xml:space="preserve">obert </w:t>
      </w:r>
      <w:r w:rsidRPr="006A603A">
        <w:t xml:space="preserve">A. Maguire </w:t>
      </w:r>
      <w:r>
        <w:t>and</w:t>
      </w:r>
      <w:r w:rsidRPr="006A603A">
        <w:t xml:space="preserve"> A</w:t>
      </w:r>
      <w:r>
        <w:t>lan</w:t>
      </w:r>
      <w:r w:rsidRPr="006A603A">
        <w:t xml:space="preserve"> Timberlake</w:t>
      </w:r>
      <w:r>
        <w:t xml:space="preserve"> (eds),</w:t>
      </w:r>
      <w:r w:rsidRPr="006A603A">
        <w:rPr>
          <w:i/>
        </w:rPr>
        <w:t xml:space="preserve"> American Contributions to the Twelfth International Congress of Slavists</w:t>
      </w:r>
      <w:r>
        <w:t>.</w:t>
      </w:r>
      <w:r w:rsidRPr="006A603A">
        <w:t xml:space="preserve"> Bloomington, IN: Slavica</w:t>
      </w:r>
      <w:r>
        <w:t xml:space="preserve">, </w:t>
      </w:r>
      <w:r w:rsidRPr="006A603A">
        <w:t>431</w:t>
      </w:r>
      <w:r>
        <w:t>–</w:t>
      </w:r>
      <w:r w:rsidRPr="006A603A">
        <w:t xml:space="preserve">443. </w:t>
      </w:r>
    </w:p>
    <w:p w:rsidR="00D17ABE" w:rsidRDefault="00D17ABE" w:rsidP="00D17ABE">
      <w:pPr>
        <w:ind w:left="720" w:hanging="720"/>
      </w:pPr>
      <w:r>
        <w:t>Janda, Laura A. (1999). ‘Whence virility?</w:t>
      </w:r>
      <w:r w:rsidRPr="006A603A">
        <w:t xml:space="preserve"> The rise of a new gender distinction in the history of Slavic</w:t>
      </w:r>
      <w:r>
        <w:t>’, i</w:t>
      </w:r>
      <w:r w:rsidRPr="006A603A">
        <w:t>n M</w:t>
      </w:r>
      <w:r>
        <w:t xml:space="preserve">argaret </w:t>
      </w:r>
      <w:r w:rsidRPr="006A603A">
        <w:t>H. Mills</w:t>
      </w:r>
      <w:r>
        <w:t xml:space="preserve"> (ed),</w:t>
      </w:r>
      <w:r w:rsidRPr="006A603A">
        <w:rPr>
          <w:i/>
        </w:rPr>
        <w:t xml:space="preserve"> Slavic gender linguistics</w:t>
      </w:r>
      <w:r>
        <w:t>. Amsterdam/</w:t>
      </w:r>
      <w:r w:rsidRPr="006A603A">
        <w:t>Phi</w:t>
      </w:r>
      <w:r>
        <w:t>ladelphia: John Benjamins</w:t>
      </w:r>
      <w:r w:rsidRPr="006A603A">
        <w:t>, 201</w:t>
      </w:r>
      <w:r>
        <w:t>–</w:t>
      </w:r>
      <w:r w:rsidRPr="006A603A">
        <w:t>228.</w:t>
      </w:r>
    </w:p>
    <w:p w:rsidR="00D17ABE" w:rsidRDefault="00D17ABE" w:rsidP="00D17ABE">
      <w:pPr>
        <w:ind w:left="720" w:hanging="720"/>
      </w:pPr>
      <w:r>
        <w:t>Janda, Laura A. (2000). ‘</w:t>
      </w:r>
      <w:r w:rsidRPr="006A603A">
        <w:t>From number to gender, from dual to virile: bridging cognitive categories</w:t>
      </w:r>
      <w:r>
        <w:t>’,</w:t>
      </w:r>
      <w:r w:rsidRPr="006A603A">
        <w:t xml:space="preserve"> </w:t>
      </w:r>
      <w:r>
        <w:t>i</w:t>
      </w:r>
      <w:r w:rsidRPr="006A603A">
        <w:t>n Y</w:t>
      </w:r>
      <w:r>
        <w:t>ishai</w:t>
      </w:r>
      <w:r w:rsidRPr="006A603A">
        <w:t xml:space="preserve"> Tobin and E</w:t>
      </w:r>
      <w:r>
        <w:t>llen</w:t>
      </w:r>
      <w:r w:rsidRPr="006A603A">
        <w:t xml:space="preserve"> Contini-Morava</w:t>
      </w:r>
      <w:r>
        <w:t xml:space="preserve"> (eds),</w:t>
      </w:r>
      <w:r w:rsidRPr="006A603A">
        <w:rPr>
          <w:i/>
        </w:rPr>
        <w:t xml:space="preserve"> Lexical and grammatical classification: same or different?</w:t>
      </w:r>
      <w:r>
        <w:t xml:space="preserve"> </w:t>
      </w:r>
      <w:r w:rsidRPr="006A603A">
        <w:t>Amsterdam: John Benjamin</w:t>
      </w:r>
      <w:r>
        <w:t>s</w:t>
      </w:r>
      <w:r w:rsidRPr="006A603A">
        <w:t>, 73</w:t>
      </w:r>
      <w:r>
        <w:t>–</w:t>
      </w:r>
      <w:r w:rsidRPr="006A603A">
        <w:t xml:space="preserve">86. </w:t>
      </w:r>
    </w:p>
    <w:p w:rsidR="00D17ABE" w:rsidRDefault="00D17ABE" w:rsidP="00D17ABE">
      <w:pPr>
        <w:ind w:left="720" w:hanging="720"/>
      </w:pPr>
      <w:r>
        <w:t>Janda, Laura A. (2014). ‘</w:t>
      </w:r>
      <w:r w:rsidRPr="006A603A">
        <w:t>Introduction to Slavic Historical Morphology: Slavic Noun Classes / Die Entwicklung der Verbalklassen im Sla</w:t>
      </w:r>
      <w:r>
        <w:t>vischen’, in: Karl Gutschmidt</w:t>
      </w:r>
      <w:r w:rsidRPr="006A603A">
        <w:t>, S</w:t>
      </w:r>
      <w:r>
        <w:t>ebastian</w:t>
      </w:r>
      <w:r w:rsidRPr="006A603A">
        <w:t xml:space="preserve"> </w:t>
      </w:r>
      <w:r w:rsidRPr="006A603A">
        <w:lastRenderedPageBreak/>
        <w:t>Kempgen, T</w:t>
      </w:r>
      <w:r>
        <w:t>ilman</w:t>
      </w:r>
      <w:r w:rsidRPr="006A603A">
        <w:t xml:space="preserve"> Berger, P</w:t>
      </w:r>
      <w:r>
        <w:t>eter Kosta (eds</w:t>
      </w:r>
      <w:r w:rsidRPr="006A603A">
        <w:t xml:space="preserve">), </w:t>
      </w:r>
      <w:r w:rsidRPr="001F6C92">
        <w:rPr>
          <w:i/>
        </w:rPr>
        <w:t>Die slavischen Sprachen / The Slavic Languages. Ein internationales Handbuch zu ihrer Struktur, ihrer Geschichte und ihrer Erforschung. An International Handbook of their Structure, their History and their Investigation.</w:t>
      </w:r>
      <w:r w:rsidRPr="006A603A">
        <w:t xml:space="preserve"> Band 2 / Volume 2. [Handbooks of Linguistics and Communication Science. Handbücher zur Sprach- und Kommunikations</w:t>
      </w:r>
      <w:r>
        <w:t>wissenschaft HSK 32.2].  Berlin/Munich/Boston</w:t>
      </w:r>
      <w:r w:rsidRPr="006A603A">
        <w:t>:</w:t>
      </w:r>
      <w:r>
        <w:t xml:space="preserve"> </w:t>
      </w:r>
      <w:r w:rsidRPr="006A603A">
        <w:t>Walter de Gruyter: Mouton, 1565</w:t>
      </w:r>
      <w:r>
        <w:t>–</w:t>
      </w:r>
      <w:r w:rsidRPr="006A603A">
        <w:t>1582.</w:t>
      </w:r>
    </w:p>
    <w:p w:rsidR="00D17ABE" w:rsidRDefault="00D17ABE" w:rsidP="00D17ABE">
      <w:pPr>
        <w:ind w:left="720" w:hanging="720"/>
      </w:pPr>
      <w:r w:rsidRPr="006E2F87">
        <w:t>Klenin, Emily (1983). </w:t>
      </w:r>
      <w:r w:rsidRPr="006E2F87">
        <w:rPr>
          <w:i/>
        </w:rPr>
        <w:t>Animacy in Russian: a new interpretation</w:t>
      </w:r>
      <w:r w:rsidRPr="006E2F87">
        <w:t>. Columbus, OH: Slavica Publishers.</w:t>
      </w:r>
    </w:p>
    <w:p w:rsidR="00D17ABE" w:rsidRDefault="00D17ABE" w:rsidP="00D17ABE">
      <w:pPr>
        <w:ind w:left="720" w:hanging="720"/>
      </w:pPr>
      <w:r>
        <w:t xml:space="preserve">Krys’ko, V. B. (1994). </w:t>
      </w:r>
      <w:r w:rsidRPr="00696BC3">
        <w:rPr>
          <w:i/>
        </w:rPr>
        <w:t>Razvitie kategorii odu</w:t>
      </w:r>
      <w:r w:rsidRPr="00696BC3">
        <w:rPr>
          <w:i/>
          <w:lang w:val="cs-CZ"/>
        </w:rPr>
        <w:t xml:space="preserve">ševlennosti v </w:t>
      </w:r>
      <w:r w:rsidRPr="00696BC3">
        <w:rPr>
          <w:i/>
        </w:rPr>
        <w:t>istorii russkogo jazyka</w:t>
      </w:r>
      <w:r>
        <w:t>. Moscow: Lyceum.</w:t>
      </w:r>
    </w:p>
    <w:p w:rsidR="004B7FEB" w:rsidRPr="004B7FEB" w:rsidRDefault="004B7FEB" w:rsidP="00D17ABE">
      <w:pPr>
        <w:ind w:left="720" w:hanging="720"/>
        <w:rPr>
          <w:lang w:eastAsia="nb-NO"/>
        </w:rPr>
      </w:pPr>
      <w:r>
        <w:t xml:space="preserve">Lunt, Horace (1974). </w:t>
      </w:r>
      <w:r>
        <w:rPr>
          <w:i/>
        </w:rPr>
        <w:t>Old Church Slavonic Grammar</w:t>
      </w:r>
      <w:r>
        <w:t>. The Hague: Mouton.</w:t>
      </w:r>
    </w:p>
    <w:p w:rsidR="00D17ABE" w:rsidRDefault="00D17ABE" w:rsidP="00D17ABE">
      <w:pPr>
        <w:ind w:left="720" w:hanging="720"/>
      </w:pPr>
      <w:r w:rsidRPr="0094630D">
        <w:rPr>
          <w:lang w:eastAsia="nb-NO"/>
        </w:rPr>
        <w:t>Mak, W.</w:t>
      </w:r>
      <w:r>
        <w:t xml:space="preserve"> </w:t>
      </w:r>
      <w:r w:rsidRPr="0094630D">
        <w:rPr>
          <w:lang w:eastAsia="nb-NO"/>
        </w:rPr>
        <w:t xml:space="preserve">M., </w:t>
      </w:r>
      <w:r>
        <w:t xml:space="preserve">W. </w:t>
      </w:r>
      <w:r w:rsidRPr="0094630D">
        <w:rPr>
          <w:lang w:eastAsia="nb-NO"/>
        </w:rPr>
        <w:t xml:space="preserve">Vonk, </w:t>
      </w:r>
      <w:r>
        <w:t xml:space="preserve">H. </w:t>
      </w:r>
      <w:r w:rsidRPr="0094630D">
        <w:rPr>
          <w:lang w:eastAsia="nb-NO"/>
        </w:rPr>
        <w:t>Schriefers</w:t>
      </w:r>
      <w:r>
        <w:t xml:space="preserve"> (</w:t>
      </w:r>
      <w:r w:rsidRPr="0094630D">
        <w:rPr>
          <w:lang w:eastAsia="nb-NO"/>
        </w:rPr>
        <w:t>2002</w:t>
      </w:r>
      <w:r>
        <w:t>)</w:t>
      </w:r>
      <w:r w:rsidRPr="0094630D">
        <w:rPr>
          <w:lang w:eastAsia="nb-NO"/>
        </w:rPr>
        <w:t xml:space="preserve">. </w:t>
      </w:r>
      <w:r>
        <w:t>‘</w:t>
      </w:r>
      <w:r w:rsidRPr="0094630D">
        <w:rPr>
          <w:lang w:eastAsia="nb-NO"/>
        </w:rPr>
        <w:t>The influence of animacy on relative clause processing</w:t>
      </w:r>
      <w:r>
        <w:t xml:space="preserve">’, </w:t>
      </w:r>
      <w:r w:rsidRPr="00E255C7">
        <w:rPr>
          <w:i/>
        </w:rPr>
        <w:t>Journal of Memory and Language</w:t>
      </w:r>
      <w:r w:rsidRPr="0094630D">
        <w:rPr>
          <w:lang w:eastAsia="nb-NO"/>
        </w:rPr>
        <w:t xml:space="preserve"> 47</w:t>
      </w:r>
      <w:r>
        <w:t>:</w:t>
      </w:r>
      <w:r w:rsidRPr="0094630D">
        <w:rPr>
          <w:lang w:eastAsia="nb-NO"/>
        </w:rPr>
        <w:t xml:space="preserve"> 50–68. </w:t>
      </w:r>
    </w:p>
    <w:p w:rsidR="00D17ABE" w:rsidRDefault="00D17ABE" w:rsidP="00D17ABE">
      <w:pPr>
        <w:ind w:left="720" w:hanging="720"/>
        <w:rPr>
          <w:rFonts w:ascii="MS Mincho" w:eastAsia="MS Mincho" w:hAnsi="MS Mincho" w:cs="MS Mincho"/>
        </w:rPr>
      </w:pPr>
      <w:r w:rsidRPr="00D965EA">
        <w:rPr>
          <w:lang w:eastAsia="nb-NO"/>
        </w:rPr>
        <w:t>Malchukov, A.</w:t>
      </w:r>
      <w:r>
        <w:t xml:space="preserve"> </w:t>
      </w:r>
      <w:r w:rsidRPr="00D965EA">
        <w:rPr>
          <w:lang w:eastAsia="nb-NO"/>
        </w:rPr>
        <w:t>L.</w:t>
      </w:r>
      <w:r>
        <w:t xml:space="preserve"> (</w:t>
      </w:r>
      <w:r w:rsidRPr="00D965EA">
        <w:rPr>
          <w:lang w:eastAsia="nb-NO"/>
        </w:rPr>
        <w:t>2008</w:t>
      </w:r>
      <w:r>
        <w:t>)</w:t>
      </w:r>
      <w:r w:rsidRPr="00D965EA">
        <w:rPr>
          <w:lang w:eastAsia="nb-NO"/>
        </w:rPr>
        <w:t xml:space="preserve">. </w:t>
      </w:r>
      <w:r>
        <w:t>‘</w:t>
      </w:r>
      <w:r w:rsidRPr="00D965EA">
        <w:rPr>
          <w:lang w:eastAsia="nb-NO"/>
        </w:rPr>
        <w:t>Animacy and asymmetries in differential case marking</w:t>
      </w:r>
      <w:r>
        <w:t>’,</w:t>
      </w:r>
      <w:r w:rsidRPr="00D965EA">
        <w:rPr>
          <w:lang w:eastAsia="nb-NO"/>
        </w:rPr>
        <w:t xml:space="preserve"> </w:t>
      </w:r>
      <w:r w:rsidRPr="00D965EA">
        <w:rPr>
          <w:i/>
          <w:lang w:eastAsia="nb-NO"/>
        </w:rPr>
        <w:t>Lingua</w:t>
      </w:r>
      <w:r w:rsidRPr="00D965EA">
        <w:rPr>
          <w:lang w:eastAsia="nb-NO"/>
        </w:rPr>
        <w:t xml:space="preserve"> 118</w:t>
      </w:r>
      <w:r>
        <w:t>:</w:t>
      </w:r>
      <w:r w:rsidRPr="00D965EA">
        <w:rPr>
          <w:lang w:eastAsia="nb-NO"/>
        </w:rPr>
        <w:t xml:space="preserve"> 203–221.</w:t>
      </w:r>
      <w:r w:rsidRPr="00D965EA">
        <w:rPr>
          <w:rFonts w:ascii="MS Mincho" w:eastAsia="MS Mincho" w:hAnsi="MS Mincho" w:cs="MS Mincho" w:hint="eastAsia"/>
          <w:lang w:eastAsia="nb-NO"/>
        </w:rPr>
        <w:t> </w:t>
      </w:r>
    </w:p>
    <w:p w:rsidR="00D17ABE" w:rsidRDefault="00D17ABE" w:rsidP="00D17ABE">
      <w:pPr>
        <w:ind w:left="720" w:hanging="720"/>
        <w:rPr>
          <w:lang w:eastAsia="nb-NO"/>
        </w:rPr>
      </w:pPr>
      <w:r>
        <w:t xml:space="preserve">Malchukov, A. and P. </w:t>
      </w:r>
      <w:r w:rsidRPr="00CE0EE8">
        <w:rPr>
          <w:lang w:eastAsia="nb-NO"/>
        </w:rPr>
        <w:t xml:space="preserve">de Swart (2009). </w:t>
      </w:r>
      <w:r>
        <w:t>‘</w:t>
      </w:r>
      <w:r w:rsidRPr="00CE0EE8">
        <w:rPr>
          <w:lang w:eastAsia="nb-NO"/>
        </w:rPr>
        <w:t>Differential case marking and actancy variations</w:t>
      </w:r>
      <w:r>
        <w:t>’, i</w:t>
      </w:r>
      <w:r w:rsidRPr="00CE0EE8">
        <w:rPr>
          <w:lang w:eastAsia="nb-NO"/>
        </w:rPr>
        <w:t xml:space="preserve">n A. Malchukov </w:t>
      </w:r>
      <w:r>
        <w:t>and</w:t>
      </w:r>
      <w:r w:rsidRPr="00CE0EE8">
        <w:rPr>
          <w:lang w:eastAsia="nb-NO"/>
        </w:rPr>
        <w:t xml:space="preserve"> A. Spencer (</w:t>
      </w:r>
      <w:r>
        <w:t>eds</w:t>
      </w:r>
      <w:r w:rsidRPr="00CE0EE8">
        <w:rPr>
          <w:lang w:eastAsia="nb-NO"/>
        </w:rPr>
        <w:t xml:space="preserve">), </w:t>
      </w:r>
      <w:r w:rsidRPr="00CE0EE8">
        <w:rPr>
          <w:i/>
          <w:lang w:eastAsia="nb-NO"/>
        </w:rPr>
        <w:t xml:space="preserve">The Oxford </w:t>
      </w:r>
      <w:r w:rsidRPr="00CE0EE8">
        <w:rPr>
          <w:i/>
        </w:rPr>
        <w:t>H</w:t>
      </w:r>
      <w:r w:rsidRPr="00CE0EE8">
        <w:rPr>
          <w:i/>
          <w:lang w:eastAsia="nb-NO"/>
        </w:rPr>
        <w:t xml:space="preserve">andbook of </w:t>
      </w:r>
      <w:r w:rsidRPr="00CE0EE8">
        <w:rPr>
          <w:i/>
        </w:rPr>
        <w:t>C</w:t>
      </w:r>
      <w:r w:rsidRPr="00CE0EE8">
        <w:rPr>
          <w:i/>
          <w:lang w:eastAsia="nb-NO"/>
        </w:rPr>
        <w:t>ase</w:t>
      </w:r>
      <w:r>
        <w:t>.</w:t>
      </w:r>
      <w:r w:rsidRPr="00CE0EE8">
        <w:rPr>
          <w:lang w:eastAsia="nb-NO"/>
        </w:rPr>
        <w:t xml:space="preserve"> </w:t>
      </w:r>
      <w:r>
        <w:t>Oxford: Oxford University Press, 339–355</w:t>
      </w:r>
      <w:r w:rsidRPr="00CE0EE8">
        <w:rPr>
          <w:lang w:eastAsia="nb-NO"/>
        </w:rPr>
        <w:t>.</w:t>
      </w:r>
    </w:p>
    <w:p w:rsidR="00145DA5" w:rsidRDefault="00145DA5" w:rsidP="00D17ABE">
      <w:pPr>
        <w:ind w:left="720" w:hanging="720"/>
      </w:pPr>
      <w:r>
        <w:rPr>
          <w:lang w:eastAsia="nb-NO"/>
        </w:rPr>
        <w:t xml:space="preserve">Mayo, Peter (1993). </w:t>
      </w:r>
      <w:r w:rsidR="00A649C9">
        <w:rPr>
          <w:lang w:eastAsia="nb-NO"/>
        </w:rPr>
        <w:t xml:space="preserve">‘Belorussian’, </w:t>
      </w:r>
      <w:r w:rsidR="00A649C9">
        <w:t xml:space="preserve">in Bernard Comrie and Greville G. Corbett (eds), </w:t>
      </w:r>
      <w:r w:rsidR="00A649C9">
        <w:rPr>
          <w:i/>
        </w:rPr>
        <w:t>The Slavonic Languages</w:t>
      </w:r>
      <w:r w:rsidR="00A649C9">
        <w:t xml:space="preserve">. London: Routledge, </w:t>
      </w:r>
      <w:r w:rsidR="00A649C9">
        <w:t>887</w:t>
      </w:r>
      <w:r w:rsidR="00A649C9">
        <w:t>–</w:t>
      </w:r>
      <w:r w:rsidR="00A649C9">
        <w:t>946</w:t>
      </w:r>
      <w:r w:rsidR="00A649C9">
        <w:t>.</w:t>
      </w:r>
    </w:p>
    <w:p w:rsidR="00D17ABE" w:rsidRPr="00CD716D" w:rsidRDefault="00D17ABE" w:rsidP="00D17ABE">
      <w:pPr>
        <w:ind w:left="720" w:hanging="720"/>
      </w:pPr>
      <w:r>
        <w:rPr>
          <w:lang w:val="cs-CZ"/>
        </w:rPr>
        <w:t>Naruševič, A.</w:t>
      </w:r>
      <w:r w:rsidRPr="00CD716D">
        <w:rPr>
          <w:lang w:val="cs-CZ"/>
        </w:rPr>
        <w:t xml:space="preserve"> </w:t>
      </w:r>
      <w:r>
        <w:rPr>
          <w:lang w:val="cs-CZ"/>
        </w:rPr>
        <w:t>(2002).</w:t>
      </w:r>
      <w:r w:rsidRPr="00CD716D">
        <w:rPr>
          <w:lang w:val="cs-CZ"/>
        </w:rPr>
        <w:t xml:space="preserve"> </w:t>
      </w:r>
      <w:r>
        <w:rPr>
          <w:lang w:val="cs-CZ"/>
        </w:rPr>
        <w:t xml:space="preserve">‘Neskol’ko voprosov o kategorii oduševlennosti </w:t>
      </w:r>
      <w:r>
        <w:rPr>
          <w:lang w:val="se-NO"/>
        </w:rPr>
        <w:t>/ neoduševlennosti</w:t>
      </w:r>
      <w:r>
        <w:rPr>
          <w:lang w:val="cs-CZ"/>
        </w:rPr>
        <w:t>’</w:t>
      </w:r>
      <w:r>
        <w:rPr>
          <w:lang w:val="se-NO"/>
        </w:rPr>
        <w:t xml:space="preserve">, </w:t>
      </w:r>
      <w:r w:rsidRPr="00CD716D">
        <w:rPr>
          <w:i/>
        </w:rPr>
        <w:t>Russkij jazyk</w:t>
      </w:r>
      <w:r>
        <w:t xml:space="preserve"> 41. </w:t>
      </w:r>
      <w:hyperlink r:id="rId9" w:history="1">
        <w:r w:rsidRPr="00590A6E">
          <w:rPr>
            <w:rStyle w:val="Hyperlink"/>
          </w:rPr>
          <w:t>http://rus.1september.ru/article.php?ID=200204103</w:t>
        </w:r>
      </w:hyperlink>
      <w:r>
        <w:t xml:space="preserve"> </w:t>
      </w:r>
    </w:p>
    <w:p w:rsidR="00D17ABE" w:rsidRPr="006E2F87" w:rsidRDefault="00D17ABE" w:rsidP="00D17ABE">
      <w:pPr>
        <w:ind w:left="720" w:hanging="720"/>
        <w:rPr>
          <w:lang w:eastAsia="nb-NO"/>
        </w:rPr>
      </w:pPr>
      <w:r w:rsidRPr="006E2F87">
        <w:rPr>
          <w:lang w:eastAsia="nb-NO"/>
        </w:rPr>
        <w:t xml:space="preserve">Paczynski, Martin </w:t>
      </w:r>
      <w:r>
        <w:t>and</w:t>
      </w:r>
      <w:r w:rsidRPr="006E2F87">
        <w:rPr>
          <w:lang w:eastAsia="nb-NO"/>
        </w:rPr>
        <w:t xml:space="preserve"> Gina R. Kuperberg (2011)</w:t>
      </w:r>
      <w:r>
        <w:t>.</w:t>
      </w:r>
      <w:r w:rsidRPr="006E2F87">
        <w:rPr>
          <w:lang w:eastAsia="nb-NO"/>
        </w:rPr>
        <w:t> </w:t>
      </w:r>
      <w:r>
        <w:t>‘</w:t>
      </w:r>
      <w:r w:rsidRPr="006E2F87">
        <w:rPr>
          <w:lang w:eastAsia="nb-NO"/>
        </w:rPr>
        <w:t>Electrophysiological evidence for use of the animacy hierarchy, but not thematic role assignment, during verb-argument processing</w:t>
      </w:r>
      <w:r>
        <w:t>’</w:t>
      </w:r>
      <w:r w:rsidRPr="006E2F87">
        <w:rPr>
          <w:lang w:eastAsia="nb-NO"/>
        </w:rPr>
        <w:t>, </w:t>
      </w:r>
      <w:r w:rsidRPr="00B104C8">
        <w:rPr>
          <w:i/>
          <w:lang w:eastAsia="nb-NO"/>
        </w:rPr>
        <w:t>Language and Cognitive Processes</w:t>
      </w:r>
      <w:r w:rsidRPr="006E2F87">
        <w:rPr>
          <w:lang w:eastAsia="nb-NO"/>
        </w:rPr>
        <w:t>, 26</w:t>
      </w:r>
      <w:r>
        <w:t>:</w:t>
      </w:r>
      <w:r w:rsidRPr="006E2F87">
        <w:rPr>
          <w:lang w:eastAsia="nb-NO"/>
        </w:rPr>
        <w:t> 1402</w:t>
      </w:r>
      <w:r>
        <w:t>–</w:t>
      </w:r>
      <w:r w:rsidRPr="006E2F87">
        <w:rPr>
          <w:lang w:eastAsia="nb-NO"/>
        </w:rPr>
        <w:t>1456, DOI: </w:t>
      </w:r>
      <w:hyperlink r:id="rId10" w:history="1">
        <w:r w:rsidRPr="006E2F87">
          <w:rPr>
            <w:lang w:eastAsia="nb-NO"/>
          </w:rPr>
          <w:t>10.1080/01690965.2011.580143</w:t>
        </w:r>
      </w:hyperlink>
    </w:p>
    <w:p w:rsidR="00D17ABE" w:rsidRDefault="00D17ABE" w:rsidP="00D17ABE">
      <w:pPr>
        <w:ind w:left="720" w:hanging="720"/>
      </w:pPr>
      <w:r>
        <w:t xml:space="preserve">Rakison, D. H. and D. </w:t>
      </w:r>
      <w:r w:rsidRPr="006E2F87">
        <w:rPr>
          <w:lang w:eastAsia="nb-NO"/>
        </w:rPr>
        <w:t xml:space="preserve">Poulin-Dubois (2001). </w:t>
      </w:r>
      <w:r>
        <w:t>‘</w:t>
      </w:r>
      <w:r w:rsidRPr="006E2F87">
        <w:rPr>
          <w:lang w:eastAsia="nb-NO"/>
        </w:rPr>
        <w:t>Developmental origin of the animate–inanimate distinction</w:t>
      </w:r>
      <w:r>
        <w:t>’,</w:t>
      </w:r>
      <w:r w:rsidRPr="006E2F87">
        <w:rPr>
          <w:lang w:eastAsia="nb-NO"/>
        </w:rPr>
        <w:t> </w:t>
      </w:r>
      <w:r w:rsidRPr="006E2F87">
        <w:rPr>
          <w:i/>
        </w:rPr>
        <w:t>Psychological Bulletin</w:t>
      </w:r>
      <w:r w:rsidRPr="006E2F87">
        <w:rPr>
          <w:lang w:eastAsia="nb-NO"/>
        </w:rPr>
        <w:t xml:space="preserve"> 127</w:t>
      </w:r>
      <w:r>
        <w:t>:</w:t>
      </w:r>
      <w:r w:rsidRPr="006E2F87">
        <w:rPr>
          <w:lang w:eastAsia="nb-NO"/>
        </w:rPr>
        <w:t xml:space="preserve"> 209</w:t>
      </w:r>
      <w:r>
        <w:t>–</w:t>
      </w:r>
      <w:r w:rsidRPr="006E2F87">
        <w:rPr>
          <w:lang w:eastAsia="nb-NO"/>
        </w:rPr>
        <w:t>228. doi:10.1037/0033-2909.127.2.209</w:t>
      </w:r>
    </w:p>
    <w:p w:rsidR="00D17ABE" w:rsidRDefault="00D17ABE" w:rsidP="00D17ABE">
      <w:pPr>
        <w:ind w:left="720" w:hanging="720"/>
      </w:pPr>
      <w:r w:rsidRPr="00813CBA">
        <w:t>Riley, T</w:t>
      </w:r>
      <w:r>
        <w:t xml:space="preserve">imothy G. (1999). </w:t>
      </w:r>
      <w:r w:rsidRPr="00813CBA">
        <w:rPr>
          <w:i/>
        </w:rPr>
        <w:t>It’s Alive!: Grammatical animacy in Russian, Polish, and Czech.</w:t>
      </w:r>
      <w:r w:rsidRPr="00813CBA">
        <w:t xml:space="preserve"> University of Washington.</w:t>
      </w:r>
    </w:p>
    <w:p w:rsidR="00F94C23" w:rsidRPr="007D0360" w:rsidRDefault="007D0360" w:rsidP="007D0360">
      <w:r>
        <w:t xml:space="preserve">Røkenes, Erle (2010). </w:t>
      </w:r>
      <w:r>
        <w:rPr>
          <w:i/>
        </w:rPr>
        <w:t>Animatumkategorien i russisk: en empirisk undesøkelse av ord for sjødyr og mikroorganismer.</w:t>
      </w:r>
      <w:r>
        <w:t xml:space="preserve"> University of Tromsø.</w:t>
      </w:r>
    </w:p>
    <w:p w:rsidR="00A503F4" w:rsidRDefault="007F717B" w:rsidP="00D17ABE">
      <w:pPr>
        <w:ind w:left="720" w:hanging="720"/>
      </w:pPr>
      <w:r>
        <w:t xml:space="preserve">Scatton, Ernest A. (1993). ‘Bulgarian’, </w:t>
      </w:r>
      <w:r>
        <w:t xml:space="preserve">in Bernard Comrie and Greville G. Corbett (eds), </w:t>
      </w:r>
      <w:r>
        <w:rPr>
          <w:i/>
        </w:rPr>
        <w:t>The Slavonic Languages</w:t>
      </w:r>
      <w:r>
        <w:t xml:space="preserve">. London: Routledge, </w:t>
      </w:r>
      <w:r>
        <w:t>188</w:t>
      </w:r>
      <w:r>
        <w:t>–</w:t>
      </w:r>
      <w:r>
        <w:t>24</w:t>
      </w:r>
      <w:r>
        <w:t>8.</w:t>
      </w:r>
    </w:p>
    <w:p w:rsidR="00A649C9" w:rsidRDefault="00A649C9" w:rsidP="00D17ABE">
      <w:pPr>
        <w:ind w:left="720" w:hanging="720"/>
      </w:pPr>
      <w:r>
        <w:t xml:space="preserve">Shevelov, George Y. (1993). ‘Ukrainian’, </w:t>
      </w:r>
      <w:r>
        <w:t xml:space="preserve">in Bernard Comrie and Greville G. Corbett (eds), </w:t>
      </w:r>
      <w:r>
        <w:rPr>
          <w:i/>
        </w:rPr>
        <w:t>The Slavonic Languages</w:t>
      </w:r>
      <w:r>
        <w:t xml:space="preserve">. London: Routledge, </w:t>
      </w:r>
      <w:r>
        <w:t>947</w:t>
      </w:r>
      <w:r>
        <w:t>–</w:t>
      </w:r>
      <w:r>
        <w:t>998</w:t>
      </w:r>
      <w:r>
        <w:t>.</w:t>
      </w:r>
    </w:p>
    <w:p w:rsidR="00702D5B" w:rsidRPr="00813CBA" w:rsidRDefault="00702D5B" w:rsidP="00D17ABE">
      <w:pPr>
        <w:ind w:left="720" w:hanging="720"/>
      </w:pPr>
      <w:r>
        <w:t xml:space="preserve">Silverstein, Michael (1976). ‘Hierarchy of features and ergativity’, in R. M. W. Dixon (ed.), </w:t>
      </w:r>
      <w:r w:rsidRPr="003756D5">
        <w:rPr>
          <w:i/>
        </w:rPr>
        <w:t>Grammatical Categories in Australian Languages</w:t>
      </w:r>
      <w:r>
        <w:t>. New Jersey: Humanities Press, 112–171.</w:t>
      </w:r>
    </w:p>
    <w:p w:rsidR="00D17ABE" w:rsidRDefault="00D17ABE" w:rsidP="00D17ABE">
      <w:pPr>
        <w:ind w:left="720" w:hanging="720"/>
      </w:pPr>
      <w:r>
        <w:t xml:space="preserve">Stankiewicz, E. (1958). ‘The grammatical categories of the Slavic languages’, </w:t>
      </w:r>
      <w:r w:rsidRPr="008D7C6B">
        <w:rPr>
          <w:i/>
        </w:rPr>
        <w:t>International Journal of Slavic Linguistics and Poetics</w:t>
      </w:r>
      <w:r>
        <w:t xml:space="preserve"> 11: 27–41.</w:t>
      </w:r>
    </w:p>
    <w:p w:rsidR="00D17ABE" w:rsidRDefault="00D17ABE" w:rsidP="00D17ABE">
      <w:pPr>
        <w:ind w:left="720" w:hanging="720"/>
      </w:pPr>
      <w:r w:rsidRPr="00696BC3">
        <w:t>Stefanović</w:t>
      </w:r>
      <w:r>
        <w:t>,</w:t>
      </w:r>
      <w:r w:rsidRPr="00696BC3">
        <w:t xml:space="preserve"> Marija</w:t>
      </w:r>
      <w:r>
        <w:t xml:space="preserve"> (2008). </w:t>
      </w:r>
      <w:r w:rsidRPr="00696BC3">
        <w:rPr>
          <w:i/>
        </w:rPr>
        <w:t>Kategorija animatnosti u srpskom i ruskom jeziku</w:t>
      </w:r>
      <w:r>
        <w:t>. Novi Sad: Akademska knjiga.</w:t>
      </w:r>
    </w:p>
    <w:p w:rsidR="00D17ABE" w:rsidRDefault="00D17ABE" w:rsidP="00D17ABE">
      <w:pPr>
        <w:ind w:left="720" w:hanging="720"/>
      </w:pPr>
      <w:r>
        <w:t xml:space="preserve">Swan, Oscar E. (1988). </w:t>
      </w:r>
      <w:r w:rsidRPr="00CD716D">
        <w:rPr>
          <w:i/>
        </w:rPr>
        <w:t>Facultative Animacy in Polish. A Study in Grammatical Gender Formation.</w:t>
      </w:r>
      <w:r>
        <w:t xml:space="preserve"> The Carl Beck Papers in Russian and East European Studies No. 606. Pittsburgh: University of Pittsburgh.</w:t>
      </w:r>
    </w:p>
    <w:p w:rsidR="00D17ABE" w:rsidRDefault="00D17ABE" w:rsidP="00D17ABE">
      <w:pPr>
        <w:ind w:left="720" w:hanging="720"/>
      </w:pPr>
      <w:r w:rsidRPr="006E2F87">
        <w:t>Szewczyk, Jakub M.</w:t>
      </w:r>
      <w:r>
        <w:t xml:space="preserve"> and</w:t>
      </w:r>
      <w:r w:rsidRPr="006E2F87">
        <w:t xml:space="preserve"> Herbert Schriefers (2010). </w:t>
      </w:r>
      <w:r>
        <w:t>‘</w:t>
      </w:r>
      <w:r w:rsidRPr="006E2F87">
        <w:t>Is animacy special? ERP correlates of semantic violations and animacy violations in sentence processing</w:t>
      </w:r>
      <w:r>
        <w:t>’,</w:t>
      </w:r>
      <w:r w:rsidRPr="006E2F87">
        <w:t> </w:t>
      </w:r>
      <w:r w:rsidRPr="006E2F87">
        <w:rPr>
          <w:i/>
        </w:rPr>
        <w:t>Brain Research</w:t>
      </w:r>
      <w:r w:rsidRPr="006E2F87">
        <w:t> 1368: 208–221. </w:t>
      </w:r>
      <w:hyperlink r:id="rId11" w:tooltip="Digital object identifier" w:history="1">
        <w:r w:rsidRPr="006E2F87">
          <w:t>doi</w:t>
        </w:r>
      </w:hyperlink>
      <w:r w:rsidRPr="006E2F87">
        <w:t>:</w:t>
      </w:r>
      <w:hyperlink r:id="rId12" w:history="1">
        <w:r w:rsidRPr="006E2F87">
          <w:t>10.1016/j.brainres.2010.10.070</w:t>
        </w:r>
      </w:hyperlink>
      <w:r w:rsidRPr="006E2F87">
        <w:t>. </w:t>
      </w:r>
      <w:hyperlink r:id="rId13" w:tooltip="PubMed Identifier" w:history="1">
        <w:r w:rsidRPr="006E2F87">
          <w:t>PMID</w:t>
        </w:r>
      </w:hyperlink>
      <w:r w:rsidRPr="006E2F87">
        <w:t> </w:t>
      </w:r>
      <w:hyperlink r:id="rId14" w:history="1">
        <w:r w:rsidRPr="006E2F87">
          <w:t>21029726</w:t>
        </w:r>
      </w:hyperlink>
      <w:r w:rsidRPr="006E2F87">
        <w:t>.</w:t>
      </w:r>
    </w:p>
    <w:p w:rsidR="00D17ABE" w:rsidRDefault="00D17ABE" w:rsidP="00D17ABE">
      <w:pPr>
        <w:ind w:left="720" w:hanging="720"/>
        <w:rPr>
          <w:lang w:val="cs-CZ" w:eastAsia="nb-NO"/>
        </w:rPr>
      </w:pPr>
      <w:r w:rsidRPr="00984B65">
        <w:rPr>
          <w:lang w:val="cs-CZ" w:eastAsia="nb-NO"/>
        </w:rPr>
        <w:lastRenderedPageBreak/>
        <w:t>Timberlake, A</w:t>
      </w:r>
      <w:r>
        <w:rPr>
          <w:lang w:val="cs-CZ"/>
        </w:rPr>
        <w:t>lan</w:t>
      </w:r>
      <w:r w:rsidRPr="00984B65">
        <w:rPr>
          <w:lang w:val="cs-CZ" w:eastAsia="nb-NO"/>
        </w:rPr>
        <w:t xml:space="preserve"> </w:t>
      </w:r>
      <w:r>
        <w:rPr>
          <w:lang w:val="cs-CZ"/>
        </w:rPr>
        <w:t>(2004).</w:t>
      </w:r>
      <w:r w:rsidRPr="00984B65">
        <w:rPr>
          <w:lang w:val="cs-CZ" w:eastAsia="nb-NO"/>
        </w:rPr>
        <w:t xml:space="preserve"> </w:t>
      </w:r>
      <w:r w:rsidRPr="00F82FA0">
        <w:rPr>
          <w:i/>
          <w:lang w:val="cs-CZ" w:eastAsia="nb-NO"/>
        </w:rPr>
        <w:t>A Reference Grammar of Russian</w:t>
      </w:r>
      <w:r>
        <w:rPr>
          <w:lang w:val="cs-CZ"/>
        </w:rPr>
        <w:t>.</w:t>
      </w:r>
      <w:r w:rsidRPr="00984B65">
        <w:rPr>
          <w:lang w:val="cs-CZ" w:eastAsia="nb-NO"/>
        </w:rPr>
        <w:t xml:space="preserve"> Cambridge</w:t>
      </w:r>
      <w:r>
        <w:rPr>
          <w:lang w:val="cs-CZ"/>
        </w:rPr>
        <w:t xml:space="preserve">: </w:t>
      </w:r>
      <w:r w:rsidRPr="00984B65">
        <w:rPr>
          <w:lang w:val="cs-CZ" w:eastAsia="nb-NO"/>
        </w:rPr>
        <w:t>Cambridge</w:t>
      </w:r>
      <w:r>
        <w:rPr>
          <w:lang w:val="cs-CZ"/>
        </w:rPr>
        <w:t xml:space="preserve"> </w:t>
      </w:r>
      <w:r w:rsidRPr="00984B65">
        <w:rPr>
          <w:lang w:val="cs-CZ" w:eastAsia="nb-NO"/>
        </w:rPr>
        <w:t xml:space="preserve">University </w:t>
      </w:r>
      <w:r>
        <w:rPr>
          <w:lang w:val="cs-CZ"/>
        </w:rPr>
        <w:t>Press.</w:t>
      </w:r>
      <w:r w:rsidRPr="00984B65">
        <w:rPr>
          <w:lang w:val="cs-CZ" w:eastAsia="nb-NO"/>
        </w:rPr>
        <w:t xml:space="preserve"> </w:t>
      </w:r>
    </w:p>
    <w:p w:rsidR="00E565D4" w:rsidRDefault="00E565D4" w:rsidP="00D17ABE">
      <w:pPr>
        <w:ind w:left="720" w:hanging="720"/>
        <w:rPr>
          <w:lang w:val="cs-CZ"/>
        </w:rPr>
      </w:pPr>
      <w:r>
        <w:t xml:space="preserve">Townsend, Charles E. and Laura A. Janda (1996). </w:t>
      </w:r>
      <w:r w:rsidRPr="006A603A">
        <w:rPr>
          <w:i/>
        </w:rPr>
        <w:t>Common and comparative Slavic: Phonology and inflection, with special attention to Russian, Polish, Czech, Serbo-Croatian, and Bulgarian</w:t>
      </w:r>
      <w:r w:rsidRPr="006A603A">
        <w:t>. Columbus, Ohio: Slavica</w:t>
      </w:r>
    </w:p>
    <w:p w:rsidR="00D17ABE" w:rsidRDefault="00D17ABE" w:rsidP="00D17ABE">
      <w:pPr>
        <w:ind w:left="720" w:hanging="720"/>
      </w:pPr>
      <w:r w:rsidRPr="006E2F87">
        <w:t>Yamamoto, Mutsumi (2006). </w:t>
      </w:r>
      <w:r w:rsidRPr="006E2F87">
        <w:rPr>
          <w:i/>
        </w:rPr>
        <w:t>Agency and impersonality: Their linguistic and cultural manifestations.</w:t>
      </w:r>
      <w:r w:rsidRPr="006E2F87">
        <w:t xml:space="preserve"> Amsterdam: J</w:t>
      </w:r>
      <w:r>
        <w:t>ohn</w:t>
      </w:r>
      <w:r w:rsidRPr="006E2F87">
        <w:t xml:space="preserve"> Benjamins.</w:t>
      </w:r>
    </w:p>
    <w:p w:rsidR="00D17ABE" w:rsidRDefault="00D17ABE" w:rsidP="00D17ABE"/>
    <w:p w:rsidR="00D17ABE" w:rsidRPr="0074354F" w:rsidRDefault="00D17ABE" w:rsidP="00D17ABE"/>
    <w:p w:rsidR="00FA5A92" w:rsidRPr="007D4FA6" w:rsidRDefault="00FA5A92">
      <w:pPr>
        <w:rPr>
          <w:lang w:val="en-US"/>
        </w:rPr>
      </w:pPr>
    </w:p>
    <w:sectPr w:rsidR="00FA5A92" w:rsidRPr="007D4FA6" w:rsidSect="00450BBE">
      <w:headerReference w:type="even" r:id="rId15"/>
      <w:headerReference w:type="default" r:id="rId16"/>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652B" w:rsidRDefault="007D652B" w:rsidP="00450BBE">
      <w:r>
        <w:separator/>
      </w:r>
    </w:p>
  </w:endnote>
  <w:endnote w:type="continuationSeparator" w:id="0">
    <w:p w:rsidR="007D652B" w:rsidRDefault="007D652B" w:rsidP="00450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652B" w:rsidRDefault="007D652B" w:rsidP="00450BBE">
      <w:r>
        <w:separator/>
      </w:r>
    </w:p>
  </w:footnote>
  <w:footnote w:type="continuationSeparator" w:id="0">
    <w:p w:rsidR="007D652B" w:rsidRDefault="007D652B" w:rsidP="00450B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19652090"/>
      <w:docPartObj>
        <w:docPartGallery w:val="Page Numbers (Top of Page)"/>
        <w:docPartUnique/>
      </w:docPartObj>
    </w:sdtPr>
    <w:sdtContent>
      <w:p w:rsidR="00DB121D" w:rsidRDefault="00DB121D" w:rsidP="00551AA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B121D" w:rsidRDefault="00DB121D" w:rsidP="00450BB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81346422"/>
      <w:docPartObj>
        <w:docPartGallery w:val="Page Numbers (Top of Page)"/>
        <w:docPartUnique/>
      </w:docPartObj>
    </w:sdtPr>
    <w:sdtContent>
      <w:p w:rsidR="00DB121D" w:rsidRDefault="00DB121D" w:rsidP="00551AA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DB121D" w:rsidRDefault="00DB121D" w:rsidP="00450BBE">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9FD"/>
    <w:rsid w:val="000022BF"/>
    <w:rsid w:val="0000251B"/>
    <w:rsid w:val="00006A59"/>
    <w:rsid w:val="00006D1F"/>
    <w:rsid w:val="000079D8"/>
    <w:rsid w:val="00020068"/>
    <w:rsid w:val="00021D8F"/>
    <w:rsid w:val="00022FE3"/>
    <w:rsid w:val="00027246"/>
    <w:rsid w:val="00033088"/>
    <w:rsid w:val="0003560E"/>
    <w:rsid w:val="0003634B"/>
    <w:rsid w:val="00036F3E"/>
    <w:rsid w:val="00040F8A"/>
    <w:rsid w:val="00042850"/>
    <w:rsid w:val="00045CD5"/>
    <w:rsid w:val="000538CD"/>
    <w:rsid w:val="00056F48"/>
    <w:rsid w:val="00060360"/>
    <w:rsid w:val="00064EB2"/>
    <w:rsid w:val="00071620"/>
    <w:rsid w:val="000757A0"/>
    <w:rsid w:val="00077366"/>
    <w:rsid w:val="00082838"/>
    <w:rsid w:val="000A0C39"/>
    <w:rsid w:val="000A332B"/>
    <w:rsid w:val="000A6AD6"/>
    <w:rsid w:val="000A764F"/>
    <w:rsid w:val="000B35D6"/>
    <w:rsid w:val="000B4AA6"/>
    <w:rsid w:val="000D18FC"/>
    <w:rsid w:val="000E0FBC"/>
    <w:rsid w:val="001105D0"/>
    <w:rsid w:val="00114DF4"/>
    <w:rsid w:val="001169FD"/>
    <w:rsid w:val="00116A6D"/>
    <w:rsid w:val="00116B03"/>
    <w:rsid w:val="00123DE5"/>
    <w:rsid w:val="00131F45"/>
    <w:rsid w:val="0013301A"/>
    <w:rsid w:val="00135B5F"/>
    <w:rsid w:val="00143202"/>
    <w:rsid w:val="00145DA5"/>
    <w:rsid w:val="00150240"/>
    <w:rsid w:val="001603C8"/>
    <w:rsid w:val="00161577"/>
    <w:rsid w:val="001A4258"/>
    <w:rsid w:val="001C537F"/>
    <w:rsid w:val="001C7881"/>
    <w:rsid w:val="001D28C1"/>
    <w:rsid w:val="001E3283"/>
    <w:rsid w:val="001E6778"/>
    <w:rsid w:val="001E7519"/>
    <w:rsid w:val="002038CD"/>
    <w:rsid w:val="002050FB"/>
    <w:rsid w:val="0024661D"/>
    <w:rsid w:val="002507B9"/>
    <w:rsid w:val="00255B30"/>
    <w:rsid w:val="00256011"/>
    <w:rsid w:val="002561E9"/>
    <w:rsid w:val="002655C4"/>
    <w:rsid w:val="00271920"/>
    <w:rsid w:val="00277CB3"/>
    <w:rsid w:val="002868F8"/>
    <w:rsid w:val="0029461F"/>
    <w:rsid w:val="002A7108"/>
    <w:rsid w:val="002E16A2"/>
    <w:rsid w:val="002E78B0"/>
    <w:rsid w:val="00303412"/>
    <w:rsid w:val="00315A05"/>
    <w:rsid w:val="00323028"/>
    <w:rsid w:val="00324D61"/>
    <w:rsid w:val="00325077"/>
    <w:rsid w:val="003269F9"/>
    <w:rsid w:val="00326F1D"/>
    <w:rsid w:val="00336FAD"/>
    <w:rsid w:val="003411F1"/>
    <w:rsid w:val="00343177"/>
    <w:rsid w:val="0034485E"/>
    <w:rsid w:val="003452D1"/>
    <w:rsid w:val="00347268"/>
    <w:rsid w:val="0034783D"/>
    <w:rsid w:val="003530FC"/>
    <w:rsid w:val="00360A31"/>
    <w:rsid w:val="00364A03"/>
    <w:rsid w:val="0037194F"/>
    <w:rsid w:val="00372388"/>
    <w:rsid w:val="003756D5"/>
    <w:rsid w:val="00385626"/>
    <w:rsid w:val="00386C63"/>
    <w:rsid w:val="003936B0"/>
    <w:rsid w:val="00393B06"/>
    <w:rsid w:val="003945B1"/>
    <w:rsid w:val="003968B6"/>
    <w:rsid w:val="00396FA3"/>
    <w:rsid w:val="003A545C"/>
    <w:rsid w:val="003A796B"/>
    <w:rsid w:val="003B2506"/>
    <w:rsid w:val="003B26CD"/>
    <w:rsid w:val="003C3B08"/>
    <w:rsid w:val="003C6CAE"/>
    <w:rsid w:val="003D0EEC"/>
    <w:rsid w:val="003D25BF"/>
    <w:rsid w:val="003D3AC4"/>
    <w:rsid w:val="003E2FD3"/>
    <w:rsid w:val="003E7BEE"/>
    <w:rsid w:val="003F248F"/>
    <w:rsid w:val="003F57F1"/>
    <w:rsid w:val="003F6802"/>
    <w:rsid w:val="00407D0E"/>
    <w:rsid w:val="00411B23"/>
    <w:rsid w:val="00412AAC"/>
    <w:rsid w:val="00412DA7"/>
    <w:rsid w:val="004130A2"/>
    <w:rsid w:val="00417BB4"/>
    <w:rsid w:val="00417DB3"/>
    <w:rsid w:val="00420430"/>
    <w:rsid w:val="004270A7"/>
    <w:rsid w:val="004425E9"/>
    <w:rsid w:val="004506A1"/>
    <w:rsid w:val="00450BBE"/>
    <w:rsid w:val="00452789"/>
    <w:rsid w:val="00475A9C"/>
    <w:rsid w:val="00485088"/>
    <w:rsid w:val="0048552B"/>
    <w:rsid w:val="00493D37"/>
    <w:rsid w:val="00494A5E"/>
    <w:rsid w:val="004B7FEB"/>
    <w:rsid w:val="004D069F"/>
    <w:rsid w:val="004D3A59"/>
    <w:rsid w:val="004E0278"/>
    <w:rsid w:val="004E48BB"/>
    <w:rsid w:val="004E4D1D"/>
    <w:rsid w:val="004E7652"/>
    <w:rsid w:val="00500E5F"/>
    <w:rsid w:val="00504A9F"/>
    <w:rsid w:val="0050519D"/>
    <w:rsid w:val="00522E2E"/>
    <w:rsid w:val="005303EE"/>
    <w:rsid w:val="00530E42"/>
    <w:rsid w:val="00551AAA"/>
    <w:rsid w:val="0055364F"/>
    <w:rsid w:val="00554D49"/>
    <w:rsid w:val="00561F40"/>
    <w:rsid w:val="005715B2"/>
    <w:rsid w:val="00596F29"/>
    <w:rsid w:val="005A028B"/>
    <w:rsid w:val="005A3995"/>
    <w:rsid w:val="005C7F40"/>
    <w:rsid w:val="005F4942"/>
    <w:rsid w:val="006060C6"/>
    <w:rsid w:val="00610F15"/>
    <w:rsid w:val="00611E02"/>
    <w:rsid w:val="00620DDC"/>
    <w:rsid w:val="0062590D"/>
    <w:rsid w:val="00634D1D"/>
    <w:rsid w:val="00652CCE"/>
    <w:rsid w:val="00654172"/>
    <w:rsid w:val="00655825"/>
    <w:rsid w:val="00666A7B"/>
    <w:rsid w:val="00670947"/>
    <w:rsid w:val="00670C2C"/>
    <w:rsid w:val="006858C7"/>
    <w:rsid w:val="006A1491"/>
    <w:rsid w:val="006A1D5B"/>
    <w:rsid w:val="006B560F"/>
    <w:rsid w:val="006B7CC6"/>
    <w:rsid w:val="006E6601"/>
    <w:rsid w:val="006E7D20"/>
    <w:rsid w:val="006F1DAB"/>
    <w:rsid w:val="006F5F35"/>
    <w:rsid w:val="00702D5B"/>
    <w:rsid w:val="00727FDE"/>
    <w:rsid w:val="00735D5A"/>
    <w:rsid w:val="007378A0"/>
    <w:rsid w:val="007405DE"/>
    <w:rsid w:val="00752623"/>
    <w:rsid w:val="0075667B"/>
    <w:rsid w:val="0076376B"/>
    <w:rsid w:val="0076754D"/>
    <w:rsid w:val="00781384"/>
    <w:rsid w:val="0078203B"/>
    <w:rsid w:val="00794C14"/>
    <w:rsid w:val="00796EE9"/>
    <w:rsid w:val="007A3B22"/>
    <w:rsid w:val="007A6743"/>
    <w:rsid w:val="007B5A0D"/>
    <w:rsid w:val="007B5E80"/>
    <w:rsid w:val="007C7F48"/>
    <w:rsid w:val="007D0360"/>
    <w:rsid w:val="007D0507"/>
    <w:rsid w:val="007D4FA6"/>
    <w:rsid w:val="007D652B"/>
    <w:rsid w:val="007E3F61"/>
    <w:rsid w:val="007F2FF0"/>
    <w:rsid w:val="007F60E8"/>
    <w:rsid w:val="007F717B"/>
    <w:rsid w:val="008029EB"/>
    <w:rsid w:val="0080450C"/>
    <w:rsid w:val="00804F4D"/>
    <w:rsid w:val="0080605C"/>
    <w:rsid w:val="00813D61"/>
    <w:rsid w:val="00814B74"/>
    <w:rsid w:val="00814E66"/>
    <w:rsid w:val="00831F99"/>
    <w:rsid w:val="00833901"/>
    <w:rsid w:val="00842ED1"/>
    <w:rsid w:val="00846071"/>
    <w:rsid w:val="00847A94"/>
    <w:rsid w:val="008701BA"/>
    <w:rsid w:val="0087164C"/>
    <w:rsid w:val="00875D6A"/>
    <w:rsid w:val="00887F15"/>
    <w:rsid w:val="00894534"/>
    <w:rsid w:val="00895F88"/>
    <w:rsid w:val="008B163A"/>
    <w:rsid w:val="008B49CF"/>
    <w:rsid w:val="008D7931"/>
    <w:rsid w:val="008E5283"/>
    <w:rsid w:val="008F20B2"/>
    <w:rsid w:val="008F65A8"/>
    <w:rsid w:val="009142E5"/>
    <w:rsid w:val="00914FC4"/>
    <w:rsid w:val="00923A8C"/>
    <w:rsid w:val="0092518E"/>
    <w:rsid w:val="00927479"/>
    <w:rsid w:val="00934A50"/>
    <w:rsid w:val="00935ABD"/>
    <w:rsid w:val="0094330B"/>
    <w:rsid w:val="0094483F"/>
    <w:rsid w:val="0094616A"/>
    <w:rsid w:val="00956567"/>
    <w:rsid w:val="00961D97"/>
    <w:rsid w:val="00974D8C"/>
    <w:rsid w:val="00975F1E"/>
    <w:rsid w:val="00987431"/>
    <w:rsid w:val="00993F36"/>
    <w:rsid w:val="009969A1"/>
    <w:rsid w:val="009A4200"/>
    <w:rsid w:val="009B5605"/>
    <w:rsid w:val="009C075D"/>
    <w:rsid w:val="009C6366"/>
    <w:rsid w:val="009E0A12"/>
    <w:rsid w:val="009E3CB7"/>
    <w:rsid w:val="009F11B7"/>
    <w:rsid w:val="009F3183"/>
    <w:rsid w:val="009F44D6"/>
    <w:rsid w:val="009F6E12"/>
    <w:rsid w:val="00A15323"/>
    <w:rsid w:val="00A16BA0"/>
    <w:rsid w:val="00A2762E"/>
    <w:rsid w:val="00A322D2"/>
    <w:rsid w:val="00A463A4"/>
    <w:rsid w:val="00A503F4"/>
    <w:rsid w:val="00A5341A"/>
    <w:rsid w:val="00A53BD5"/>
    <w:rsid w:val="00A559F8"/>
    <w:rsid w:val="00A622C8"/>
    <w:rsid w:val="00A649C9"/>
    <w:rsid w:val="00A65A90"/>
    <w:rsid w:val="00A662C5"/>
    <w:rsid w:val="00A74F53"/>
    <w:rsid w:val="00A81879"/>
    <w:rsid w:val="00A826B8"/>
    <w:rsid w:val="00A90463"/>
    <w:rsid w:val="00A91077"/>
    <w:rsid w:val="00A9136C"/>
    <w:rsid w:val="00A977ED"/>
    <w:rsid w:val="00AA226A"/>
    <w:rsid w:val="00AA65F9"/>
    <w:rsid w:val="00AA6EB9"/>
    <w:rsid w:val="00AD6FF3"/>
    <w:rsid w:val="00AD7CB3"/>
    <w:rsid w:val="00AE37E2"/>
    <w:rsid w:val="00AF7F50"/>
    <w:rsid w:val="00B001BB"/>
    <w:rsid w:val="00B06483"/>
    <w:rsid w:val="00B23807"/>
    <w:rsid w:val="00B354C2"/>
    <w:rsid w:val="00B46DBC"/>
    <w:rsid w:val="00B549D8"/>
    <w:rsid w:val="00B62430"/>
    <w:rsid w:val="00B71C4E"/>
    <w:rsid w:val="00B71D10"/>
    <w:rsid w:val="00B87271"/>
    <w:rsid w:val="00B90920"/>
    <w:rsid w:val="00BB2DFF"/>
    <w:rsid w:val="00BB40A9"/>
    <w:rsid w:val="00BC10A5"/>
    <w:rsid w:val="00BC6913"/>
    <w:rsid w:val="00BD6A2D"/>
    <w:rsid w:val="00BF044D"/>
    <w:rsid w:val="00C0189A"/>
    <w:rsid w:val="00C106A9"/>
    <w:rsid w:val="00C1540E"/>
    <w:rsid w:val="00C214AE"/>
    <w:rsid w:val="00C27706"/>
    <w:rsid w:val="00C42ED0"/>
    <w:rsid w:val="00C44A34"/>
    <w:rsid w:val="00C46DA9"/>
    <w:rsid w:val="00C65393"/>
    <w:rsid w:val="00C92C6B"/>
    <w:rsid w:val="00CB6893"/>
    <w:rsid w:val="00CD725A"/>
    <w:rsid w:val="00CE2EC1"/>
    <w:rsid w:val="00CF75CD"/>
    <w:rsid w:val="00D00613"/>
    <w:rsid w:val="00D032A9"/>
    <w:rsid w:val="00D050F1"/>
    <w:rsid w:val="00D0622C"/>
    <w:rsid w:val="00D07A9D"/>
    <w:rsid w:val="00D10432"/>
    <w:rsid w:val="00D111EE"/>
    <w:rsid w:val="00D17ABE"/>
    <w:rsid w:val="00D22DA5"/>
    <w:rsid w:val="00D34B7C"/>
    <w:rsid w:val="00D37EC1"/>
    <w:rsid w:val="00D45CF2"/>
    <w:rsid w:val="00D62E1D"/>
    <w:rsid w:val="00D71F8B"/>
    <w:rsid w:val="00D7345E"/>
    <w:rsid w:val="00D8330A"/>
    <w:rsid w:val="00D860CC"/>
    <w:rsid w:val="00D97273"/>
    <w:rsid w:val="00DA1AEB"/>
    <w:rsid w:val="00DB121D"/>
    <w:rsid w:val="00DB4FCB"/>
    <w:rsid w:val="00DB6A64"/>
    <w:rsid w:val="00DC2D3F"/>
    <w:rsid w:val="00DD35A6"/>
    <w:rsid w:val="00DE4035"/>
    <w:rsid w:val="00DE442F"/>
    <w:rsid w:val="00DF0EA9"/>
    <w:rsid w:val="00DF3668"/>
    <w:rsid w:val="00E10F7C"/>
    <w:rsid w:val="00E14076"/>
    <w:rsid w:val="00E2396C"/>
    <w:rsid w:val="00E33BEE"/>
    <w:rsid w:val="00E3651F"/>
    <w:rsid w:val="00E44CFE"/>
    <w:rsid w:val="00E4785A"/>
    <w:rsid w:val="00E5421D"/>
    <w:rsid w:val="00E565D4"/>
    <w:rsid w:val="00E56F36"/>
    <w:rsid w:val="00E756BB"/>
    <w:rsid w:val="00E77D28"/>
    <w:rsid w:val="00E93058"/>
    <w:rsid w:val="00E9724B"/>
    <w:rsid w:val="00EB0446"/>
    <w:rsid w:val="00EB1B26"/>
    <w:rsid w:val="00EB3BDF"/>
    <w:rsid w:val="00EB6A16"/>
    <w:rsid w:val="00EC19EE"/>
    <w:rsid w:val="00ED369C"/>
    <w:rsid w:val="00ED65B2"/>
    <w:rsid w:val="00ED7DF6"/>
    <w:rsid w:val="00EE496B"/>
    <w:rsid w:val="00EE4FDD"/>
    <w:rsid w:val="00EE63BB"/>
    <w:rsid w:val="00EF0D26"/>
    <w:rsid w:val="00EF4BC4"/>
    <w:rsid w:val="00F056AE"/>
    <w:rsid w:val="00F40726"/>
    <w:rsid w:val="00F41D9D"/>
    <w:rsid w:val="00F457AD"/>
    <w:rsid w:val="00F50BAB"/>
    <w:rsid w:val="00F51A0A"/>
    <w:rsid w:val="00F65624"/>
    <w:rsid w:val="00F65A06"/>
    <w:rsid w:val="00F81E1F"/>
    <w:rsid w:val="00F9345A"/>
    <w:rsid w:val="00F94C23"/>
    <w:rsid w:val="00F96750"/>
    <w:rsid w:val="00FA4C49"/>
    <w:rsid w:val="00FA58EC"/>
    <w:rsid w:val="00FA5A92"/>
    <w:rsid w:val="00FB276D"/>
    <w:rsid w:val="00FC02AD"/>
    <w:rsid w:val="00FC540F"/>
    <w:rsid w:val="00FC698A"/>
    <w:rsid w:val="00FC721C"/>
    <w:rsid w:val="00FC7A59"/>
    <w:rsid w:val="00FD06CB"/>
    <w:rsid w:val="00FD22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121F3"/>
  <w14:defaultImageDpi w14:val="32767"/>
  <w15:chartTrackingRefBased/>
  <w15:docId w15:val="{A6D5361D-955E-734B-A489-AA83F5A69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55B30"/>
    <w:rPr>
      <w:rFonts w:ascii="Times New Roman" w:eastAsia="Times New Roman" w:hAnsi="Times New Roman" w:cs="Times New Roman"/>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0BBE"/>
    <w:pPr>
      <w:tabs>
        <w:tab w:val="center" w:pos="4536"/>
        <w:tab w:val="right" w:pos="9072"/>
      </w:tabs>
    </w:pPr>
  </w:style>
  <w:style w:type="character" w:customStyle="1" w:styleId="HeaderChar">
    <w:name w:val="Header Char"/>
    <w:basedOn w:val="DefaultParagraphFont"/>
    <w:link w:val="Header"/>
    <w:uiPriority w:val="99"/>
    <w:rsid w:val="00450BBE"/>
    <w:rPr>
      <w:lang w:val="en-US"/>
    </w:rPr>
  </w:style>
  <w:style w:type="character" w:styleId="PageNumber">
    <w:name w:val="page number"/>
    <w:basedOn w:val="DefaultParagraphFont"/>
    <w:uiPriority w:val="99"/>
    <w:semiHidden/>
    <w:unhideWhenUsed/>
    <w:rsid w:val="00450BBE"/>
  </w:style>
  <w:style w:type="table" w:styleId="TableGrid">
    <w:name w:val="Table Grid"/>
    <w:basedOn w:val="TableNormal"/>
    <w:uiPriority w:val="39"/>
    <w:rsid w:val="004506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E0278"/>
  </w:style>
  <w:style w:type="character" w:customStyle="1" w:styleId="ccontext">
    <w:name w:val="ccontext"/>
    <w:basedOn w:val="DefaultParagraphFont"/>
    <w:rsid w:val="008B163A"/>
  </w:style>
  <w:style w:type="character" w:customStyle="1" w:styleId="coll">
    <w:name w:val="coll"/>
    <w:basedOn w:val="DefaultParagraphFont"/>
    <w:rsid w:val="00255B30"/>
  </w:style>
  <w:style w:type="character" w:customStyle="1" w:styleId="b-wrd-expl">
    <w:name w:val="b-wrd-expl"/>
    <w:basedOn w:val="DefaultParagraphFont"/>
    <w:rsid w:val="00E9724B"/>
  </w:style>
  <w:style w:type="character" w:styleId="Hyperlink">
    <w:name w:val="Hyperlink"/>
    <w:basedOn w:val="DefaultParagraphFont"/>
    <w:uiPriority w:val="99"/>
    <w:unhideWhenUsed/>
    <w:rsid w:val="00D17A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48540">
      <w:bodyDiv w:val="1"/>
      <w:marLeft w:val="0"/>
      <w:marRight w:val="0"/>
      <w:marTop w:val="0"/>
      <w:marBottom w:val="0"/>
      <w:divBdr>
        <w:top w:val="none" w:sz="0" w:space="0" w:color="auto"/>
        <w:left w:val="none" w:sz="0" w:space="0" w:color="auto"/>
        <w:bottom w:val="none" w:sz="0" w:space="0" w:color="auto"/>
        <w:right w:val="none" w:sz="0" w:space="0" w:color="auto"/>
      </w:divBdr>
    </w:div>
    <w:div w:id="41833041">
      <w:bodyDiv w:val="1"/>
      <w:marLeft w:val="0"/>
      <w:marRight w:val="0"/>
      <w:marTop w:val="0"/>
      <w:marBottom w:val="0"/>
      <w:divBdr>
        <w:top w:val="none" w:sz="0" w:space="0" w:color="auto"/>
        <w:left w:val="none" w:sz="0" w:space="0" w:color="auto"/>
        <w:bottom w:val="none" w:sz="0" w:space="0" w:color="auto"/>
        <w:right w:val="none" w:sz="0" w:space="0" w:color="auto"/>
      </w:divBdr>
    </w:div>
    <w:div w:id="178278755">
      <w:bodyDiv w:val="1"/>
      <w:marLeft w:val="0"/>
      <w:marRight w:val="0"/>
      <w:marTop w:val="0"/>
      <w:marBottom w:val="0"/>
      <w:divBdr>
        <w:top w:val="none" w:sz="0" w:space="0" w:color="auto"/>
        <w:left w:val="none" w:sz="0" w:space="0" w:color="auto"/>
        <w:bottom w:val="none" w:sz="0" w:space="0" w:color="auto"/>
        <w:right w:val="none" w:sz="0" w:space="0" w:color="auto"/>
      </w:divBdr>
    </w:div>
    <w:div w:id="343214712">
      <w:bodyDiv w:val="1"/>
      <w:marLeft w:val="0"/>
      <w:marRight w:val="0"/>
      <w:marTop w:val="0"/>
      <w:marBottom w:val="0"/>
      <w:divBdr>
        <w:top w:val="none" w:sz="0" w:space="0" w:color="auto"/>
        <w:left w:val="none" w:sz="0" w:space="0" w:color="auto"/>
        <w:bottom w:val="none" w:sz="0" w:space="0" w:color="auto"/>
        <w:right w:val="none" w:sz="0" w:space="0" w:color="auto"/>
      </w:divBdr>
    </w:div>
    <w:div w:id="466972740">
      <w:bodyDiv w:val="1"/>
      <w:marLeft w:val="0"/>
      <w:marRight w:val="0"/>
      <w:marTop w:val="0"/>
      <w:marBottom w:val="0"/>
      <w:divBdr>
        <w:top w:val="none" w:sz="0" w:space="0" w:color="auto"/>
        <w:left w:val="none" w:sz="0" w:space="0" w:color="auto"/>
        <w:bottom w:val="none" w:sz="0" w:space="0" w:color="auto"/>
        <w:right w:val="none" w:sz="0" w:space="0" w:color="auto"/>
      </w:divBdr>
    </w:div>
    <w:div w:id="482091193">
      <w:bodyDiv w:val="1"/>
      <w:marLeft w:val="0"/>
      <w:marRight w:val="0"/>
      <w:marTop w:val="0"/>
      <w:marBottom w:val="0"/>
      <w:divBdr>
        <w:top w:val="none" w:sz="0" w:space="0" w:color="auto"/>
        <w:left w:val="none" w:sz="0" w:space="0" w:color="auto"/>
        <w:bottom w:val="none" w:sz="0" w:space="0" w:color="auto"/>
        <w:right w:val="none" w:sz="0" w:space="0" w:color="auto"/>
      </w:divBdr>
    </w:div>
    <w:div w:id="509880193">
      <w:bodyDiv w:val="1"/>
      <w:marLeft w:val="0"/>
      <w:marRight w:val="0"/>
      <w:marTop w:val="0"/>
      <w:marBottom w:val="0"/>
      <w:divBdr>
        <w:top w:val="none" w:sz="0" w:space="0" w:color="auto"/>
        <w:left w:val="none" w:sz="0" w:space="0" w:color="auto"/>
        <w:bottom w:val="none" w:sz="0" w:space="0" w:color="auto"/>
        <w:right w:val="none" w:sz="0" w:space="0" w:color="auto"/>
      </w:divBdr>
    </w:div>
    <w:div w:id="531455988">
      <w:bodyDiv w:val="1"/>
      <w:marLeft w:val="0"/>
      <w:marRight w:val="0"/>
      <w:marTop w:val="0"/>
      <w:marBottom w:val="0"/>
      <w:divBdr>
        <w:top w:val="none" w:sz="0" w:space="0" w:color="auto"/>
        <w:left w:val="none" w:sz="0" w:space="0" w:color="auto"/>
        <w:bottom w:val="none" w:sz="0" w:space="0" w:color="auto"/>
        <w:right w:val="none" w:sz="0" w:space="0" w:color="auto"/>
      </w:divBdr>
      <w:divsChild>
        <w:div w:id="1213036273">
          <w:marLeft w:val="0"/>
          <w:marRight w:val="0"/>
          <w:marTop w:val="0"/>
          <w:marBottom w:val="0"/>
          <w:divBdr>
            <w:top w:val="none" w:sz="0" w:space="0" w:color="auto"/>
            <w:left w:val="none" w:sz="0" w:space="0" w:color="auto"/>
            <w:bottom w:val="none" w:sz="0" w:space="0" w:color="auto"/>
            <w:right w:val="none" w:sz="0" w:space="0" w:color="auto"/>
          </w:divBdr>
          <w:divsChild>
            <w:div w:id="206452748">
              <w:marLeft w:val="0"/>
              <w:marRight w:val="0"/>
              <w:marTop w:val="0"/>
              <w:marBottom w:val="0"/>
              <w:divBdr>
                <w:top w:val="none" w:sz="0" w:space="0" w:color="auto"/>
                <w:left w:val="none" w:sz="0" w:space="0" w:color="auto"/>
                <w:bottom w:val="none" w:sz="0" w:space="0" w:color="auto"/>
                <w:right w:val="none" w:sz="0" w:space="0" w:color="auto"/>
              </w:divBdr>
              <w:divsChild>
                <w:div w:id="66139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94572">
      <w:bodyDiv w:val="1"/>
      <w:marLeft w:val="0"/>
      <w:marRight w:val="0"/>
      <w:marTop w:val="0"/>
      <w:marBottom w:val="0"/>
      <w:divBdr>
        <w:top w:val="none" w:sz="0" w:space="0" w:color="auto"/>
        <w:left w:val="none" w:sz="0" w:space="0" w:color="auto"/>
        <w:bottom w:val="none" w:sz="0" w:space="0" w:color="auto"/>
        <w:right w:val="none" w:sz="0" w:space="0" w:color="auto"/>
      </w:divBdr>
      <w:divsChild>
        <w:div w:id="1455099535">
          <w:marLeft w:val="0"/>
          <w:marRight w:val="0"/>
          <w:marTop w:val="0"/>
          <w:marBottom w:val="0"/>
          <w:divBdr>
            <w:top w:val="none" w:sz="0" w:space="0" w:color="auto"/>
            <w:left w:val="none" w:sz="0" w:space="0" w:color="auto"/>
            <w:bottom w:val="none" w:sz="0" w:space="0" w:color="auto"/>
            <w:right w:val="none" w:sz="0" w:space="0" w:color="auto"/>
          </w:divBdr>
          <w:divsChild>
            <w:div w:id="2067603681">
              <w:marLeft w:val="0"/>
              <w:marRight w:val="0"/>
              <w:marTop w:val="0"/>
              <w:marBottom w:val="0"/>
              <w:divBdr>
                <w:top w:val="none" w:sz="0" w:space="0" w:color="auto"/>
                <w:left w:val="none" w:sz="0" w:space="0" w:color="auto"/>
                <w:bottom w:val="none" w:sz="0" w:space="0" w:color="auto"/>
                <w:right w:val="none" w:sz="0" w:space="0" w:color="auto"/>
              </w:divBdr>
              <w:divsChild>
                <w:div w:id="173057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511780">
      <w:bodyDiv w:val="1"/>
      <w:marLeft w:val="0"/>
      <w:marRight w:val="0"/>
      <w:marTop w:val="0"/>
      <w:marBottom w:val="0"/>
      <w:divBdr>
        <w:top w:val="none" w:sz="0" w:space="0" w:color="auto"/>
        <w:left w:val="none" w:sz="0" w:space="0" w:color="auto"/>
        <w:bottom w:val="none" w:sz="0" w:space="0" w:color="auto"/>
        <w:right w:val="none" w:sz="0" w:space="0" w:color="auto"/>
      </w:divBdr>
    </w:div>
    <w:div w:id="631636006">
      <w:bodyDiv w:val="1"/>
      <w:marLeft w:val="0"/>
      <w:marRight w:val="0"/>
      <w:marTop w:val="0"/>
      <w:marBottom w:val="0"/>
      <w:divBdr>
        <w:top w:val="none" w:sz="0" w:space="0" w:color="auto"/>
        <w:left w:val="none" w:sz="0" w:space="0" w:color="auto"/>
        <w:bottom w:val="none" w:sz="0" w:space="0" w:color="auto"/>
        <w:right w:val="none" w:sz="0" w:space="0" w:color="auto"/>
      </w:divBdr>
    </w:div>
    <w:div w:id="637956413">
      <w:bodyDiv w:val="1"/>
      <w:marLeft w:val="0"/>
      <w:marRight w:val="0"/>
      <w:marTop w:val="0"/>
      <w:marBottom w:val="0"/>
      <w:divBdr>
        <w:top w:val="none" w:sz="0" w:space="0" w:color="auto"/>
        <w:left w:val="none" w:sz="0" w:space="0" w:color="auto"/>
        <w:bottom w:val="none" w:sz="0" w:space="0" w:color="auto"/>
        <w:right w:val="none" w:sz="0" w:space="0" w:color="auto"/>
      </w:divBdr>
    </w:div>
    <w:div w:id="643587027">
      <w:bodyDiv w:val="1"/>
      <w:marLeft w:val="0"/>
      <w:marRight w:val="0"/>
      <w:marTop w:val="0"/>
      <w:marBottom w:val="0"/>
      <w:divBdr>
        <w:top w:val="none" w:sz="0" w:space="0" w:color="auto"/>
        <w:left w:val="none" w:sz="0" w:space="0" w:color="auto"/>
        <w:bottom w:val="none" w:sz="0" w:space="0" w:color="auto"/>
        <w:right w:val="none" w:sz="0" w:space="0" w:color="auto"/>
      </w:divBdr>
      <w:divsChild>
        <w:div w:id="1050762471">
          <w:marLeft w:val="0"/>
          <w:marRight w:val="0"/>
          <w:marTop w:val="0"/>
          <w:marBottom w:val="0"/>
          <w:divBdr>
            <w:top w:val="none" w:sz="0" w:space="0" w:color="auto"/>
            <w:left w:val="none" w:sz="0" w:space="0" w:color="auto"/>
            <w:bottom w:val="none" w:sz="0" w:space="0" w:color="auto"/>
            <w:right w:val="none" w:sz="0" w:space="0" w:color="auto"/>
          </w:divBdr>
          <w:divsChild>
            <w:div w:id="2056929506">
              <w:marLeft w:val="0"/>
              <w:marRight w:val="0"/>
              <w:marTop w:val="0"/>
              <w:marBottom w:val="0"/>
              <w:divBdr>
                <w:top w:val="none" w:sz="0" w:space="0" w:color="auto"/>
                <w:left w:val="none" w:sz="0" w:space="0" w:color="auto"/>
                <w:bottom w:val="none" w:sz="0" w:space="0" w:color="auto"/>
                <w:right w:val="none" w:sz="0" w:space="0" w:color="auto"/>
              </w:divBdr>
              <w:divsChild>
                <w:div w:id="6541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74737">
      <w:bodyDiv w:val="1"/>
      <w:marLeft w:val="0"/>
      <w:marRight w:val="0"/>
      <w:marTop w:val="0"/>
      <w:marBottom w:val="0"/>
      <w:divBdr>
        <w:top w:val="none" w:sz="0" w:space="0" w:color="auto"/>
        <w:left w:val="none" w:sz="0" w:space="0" w:color="auto"/>
        <w:bottom w:val="none" w:sz="0" w:space="0" w:color="auto"/>
        <w:right w:val="none" w:sz="0" w:space="0" w:color="auto"/>
      </w:divBdr>
    </w:div>
    <w:div w:id="704066592">
      <w:bodyDiv w:val="1"/>
      <w:marLeft w:val="0"/>
      <w:marRight w:val="0"/>
      <w:marTop w:val="0"/>
      <w:marBottom w:val="0"/>
      <w:divBdr>
        <w:top w:val="none" w:sz="0" w:space="0" w:color="auto"/>
        <w:left w:val="none" w:sz="0" w:space="0" w:color="auto"/>
        <w:bottom w:val="none" w:sz="0" w:space="0" w:color="auto"/>
        <w:right w:val="none" w:sz="0" w:space="0" w:color="auto"/>
      </w:divBdr>
    </w:div>
    <w:div w:id="717826556">
      <w:bodyDiv w:val="1"/>
      <w:marLeft w:val="0"/>
      <w:marRight w:val="0"/>
      <w:marTop w:val="0"/>
      <w:marBottom w:val="0"/>
      <w:divBdr>
        <w:top w:val="none" w:sz="0" w:space="0" w:color="auto"/>
        <w:left w:val="none" w:sz="0" w:space="0" w:color="auto"/>
        <w:bottom w:val="none" w:sz="0" w:space="0" w:color="auto"/>
        <w:right w:val="none" w:sz="0" w:space="0" w:color="auto"/>
      </w:divBdr>
    </w:div>
    <w:div w:id="794100989">
      <w:bodyDiv w:val="1"/>
      <w:marLeft w:val="0"/>
      <w:marRight w:val="0"/>
      <w:marTop w:val="0"/>
      <w:marBottom w:val="0"/>
      <w:divBdr>
        <w:top w:val="none" w:sz="0" w:space="0" w:color="auto"/>
        <w:left w:val="none" w:sz="0" w:space="0" w:color="auto"/>
        <w:bottom w:val="none" w:sz="0" w:space="0" w:color="auto"/>
        <w:right w:val="none" w:sz="0" w:space="0" w:color="auto"/>
      </w:divBdr>
      <w:divsChild>
        <w:div w:id="459615867">
          <w:marLeft w:val="0"/>
          <w:marRight w:val="0"/>
          <w:marTop w:val="0"/>
          <w:marBottom w:val="0"/>
          <w:divBdr>
            <w:top w:val="none" w:sz="0" w:space="0" w:color="auto"/>
            <w:left w:val="none" w:sz="0" w:space="0" w:color="auto"/>
            <w:bottom w:val="none" w:sz="0" w:space="0" w:color="auto"/>
            <w:right w:val="none" w:sz="0" w:space="0" w:color="auto"/>
          </w:divBdr>
          <w:divsChild>
            <w:div w:id="399207088">
              <w:marLeft w:val="0"/>
              <w:marRight w:val="0"/>
              <w:marTop w:val="0"/>
              <w:marBottom w:val="0"/>
              <w:divBdr>
                <w:top w:val="none" w:sz="0" w:space="0" w:color="auto"/>
                <w:left w:val="none" w:sz="0" w:space="0" w:color="auto"/>
                <w:bottom w:val="none" w:sz="0" w:space="0" w:color="auto"/>
                <w:right w:val="none" w:sz="0" w:space="0" w:color="auto"/>
              </w:divBdr>
              <w:divsChild>
                <w:div w:id="1392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11595">
      <w:bodyDiv w:val="1"/>
      <w:marLeft w:val="0"/>
      <w:marRight w:val="0"/>
      <w:marTop w:val="0"/>
      <w:marBottom w:val="0"/>
      <w:divBdr>
        <w:top w:val="none" w:sz="0" w:space="0" w:color="auto"/>
        <w:left w:val="none" w:sz="0" w:space="0" w:color="auto"/>
        <w:bottom w:val="none" w:sz="0" w:space="0" w:color="auto"/>
        <w:right w:val="none" w:sz="0" w:space="0" w:color="auto"/>
      </w:divBdr>
    </w:div>
    <w:div w:id="1128164543">
      <w:bodyDiv w:val="1"/>
      <w:marLeft w:val="0"/>
      <w:marRight w:val="0"/>
      <w:marTop w:val="0"/>
      <w:marBottom w:val="0"/>
      <w:divBdr>
        <w:top w:val="none" w:sz="0" w:space="0" w:color="auto"/>
        <w:left w:val="none" w:sz="0" w:space="0" w:color="auto"/>
        <w:bottom w:val="none" w:sz="0" w:space="0" w:color="auto"/>
        <w:right w:val="none" w:sz="0" w:space="0" w:color="auto"/>
      </w:divBdr>
      <w:divsChild>
        <w:div w:id="1834908389">
          <w:marLeft w:val="0"/>
          <w:marRight w:val="0"/>
          <w:marTop w:val="0"/>
          <w:marBottom w:val="0"/>
          <w:divBdr>
            <w:top w:val="none" w:sz="0" w:space="0" w:color="auto"/>
            <w:left w:val="none" w:sz="0" w:space="0" w:color="auto"/>
            <w:bottom w:val="none" w:sz="0" w:space="0" w:color="auto"/>
            <w:right w:val="none" w:sz="0" w:space="0" w:color="auto"/>
          </w:divBdr>
          <w:divsChild>
            <w:div w:id="1969704725">
              <w:marLeft w:val="0"/>
              <w:marRight w:val="0"/>
              <w:marTop w:val="0"/>
              <w:marBottom w:val="0"/>
              <w:divBdr>
                <w:top w:val="none" w:sz="0" w:space="0" w:color="auto"/>
                <w:left w:val="none" w:sz="0" w:space="0" w:color="auto"/>
                <w:bottom w:val="none" w:sz="0" w:space="0" w:color="auto"/>
                <w:right w:val="none" w:sz="0" w:space="0" w:color="auto"/>
              </w:divBdr>
              <w:divsChild>
                <w:div w:id="133136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647776">
      <w:bodyDiv w:val="1"/>
      <w:marLeft w:val="0"/>
      <w:marRight w:val="0"/>
      <w:marTop w:val="0"/>
      <w:marBottom w:val="0"/>
      <w:divBdr>
        <w:top w:val="none" w:sz="0" w:space="0" w:color="auto"/>
        <w:left w:val="none" w:sz="0" w:space="0" w:color="auto"/>
        <w:bottom w:val="none" w:sz="0" w:space="0" w:color="auto"/>
        <w:right w:val="none" w:sz="0" w:space="0" w:color="auto"/>
      </w:divBdr>
    </w:div>
    <w:div w:id="1205219759">
      <w:bodyDiv w:val="1"/>
      <w:marLeft w:val="0"/>
      <w:marRight w:val="0"/>
      <w:marTop w:val="0"/>
      <w:marBottom w:val="0"/>
      <w:divBdr>
        <w:top w:val="none" w:sz="0" w:space="0" w:color="auto"/>
        <w:left w:val="none" w:sz="0" w:space="0" w:color="auto"/>
        <w:bottom w:val="none" w:sz="0" w:space="0" w:color="auto"/>
        <w:right w:val="none" w:sz="0" w:space="0" w:color="auto"/>
      </w:divBdr>
      <w:divsChild>
        <w:div w:id="498234431">
          <w:marLeft w:val="0"/>
          <w:marRight w:val="0"/>
          <w:marTop w:val="0"/>
          <w:marBottom w:val="0"/>
          <w:divBdr>
            <w:top w:val="none" w:sz="0" w:space="0" w:color="auto"/>
            <w:left w:val="none" w:sz="0" w:space="0" w:color="auto"/>
            <w:bottom w:val="none" w:sz="0" w:space="0" w:color="auto"/>
            <w:right w:val="none" w:sz="0" w:space="0" w:color="auto"/>
          </w:divBdr>
          <w:divsChild>
            <w:div w:id="1795245041">
              <w:marLeft w:val="0"/>
              <w:marRight w:val="0"/>
              <w:marTop w:val="0"/>
              <w:marBottom w:val="0"/>
              <w:divBdr>
                <w:top w:val="none" w:sz="0" w:space="0" w:color="auto"/>
                <w:left w:val="none" w:sz="0" w:space="0" w:color="auto"/>
                <w:bottom w:val="none" w:sz="0" w:space="0" w:color="auto"/>
                <w:right w:val="none" w:sz="0" w:space="0" w:color="auto"/>
              </w:divBdr>
              <w:divsChild>
                <w:div w:id="191084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246904">
      <w:bodyDiv w:val="1"/>
      <w:marLeft w:val="0"/>
      <w:marRight w:val="0"/>
      <w:marTop w:val="0"/>
      <w:marBottom w:val="0"/>
      <w:divBdr>
        <w:top w:val="none" w:sz="0" w:space="0" w:color="auto"/>
        <w:left w:val="none" w:sz="0" w:space="0" w:color="auto"/>
        <w:bottom w:val="none" w:sz="0" w:space="0" w:color="auto"/>
        <w:right w:val="none" w:sz="0" w:space="0" w:color="auto"/>
      </w:divBdr>
    </w:div>
    <w:div w:id="1398166835">
      <w:bodyDiv w:val="1"/>
      <w:marLeft w:val="0"/>
      <w:marRight w:val="0"/>
      <w:marTop w:val="0"/>
      <w:marBottom w:val="0"/>
      <w:divBdr>
        <w:top w:val="none" w:sz="0" w:space="0" w:color="auto"/>
        <w:left w:val="none" w:sz="0" w:space="0" w:color="auto"/>
        <w:bottom w:val="none" w:sz="0" w:space="0" w:color="auto"/>
        <w:right w:val="none" w:sz="0" w:space="0" w:color="auto"/>
      </w:divBdr>
    </w:div>
    <w:div w:id="1515027093">
      <w:bodyDiv w:val="1"/>
      <w:marLeft w:val="0"/>
      <w:marRight w:val="0"/>
      <w:marTop w:val="0"/>
      <w:marBottom w:val="0"/>
      <w:divBdr>
        <w:top w:val="none" w:sz="0" w:space="0" w:color="auto"/>
        <w:left w:val="none" w:sz="0" w:space="0" w:color="auto"/>
        <w:bottom w:val="none" w:sz="0" w:space="0" w:color="auto"/>
        <w:right w:val="none" w:sz="0" w:space="0" w:color="auto"/>
      </w:divBdr>
    </w:div>
    <w:div w:id="1532759853">
      <w:bodyDiv w:val="1"/>
      <w:marLeft w:val="0"/>
      <w:marRight w:val="0"/>
      <w:marTop w:val="0"/>
      <w:marBottom w:val="0"/>
      <w:divBdr>
        <w:top w:val="none" w:sz="0" w:space="0" w:color="auto"/>
        <w:left w:val="none" w:sz="0" w:space="0" w:color="auto"/>
        <w:bottom w:val="none" w:sz="0" w:space="0" w:color="auto"/>
        <w:right w:val="none" w:sz="0" w:space="0" w:color="auto"/>
      </w:divBdr>
    </w:div>
    <w:div w:id="1663001617">
      <w:bodyDiv w:val="1"/>
      <w:marLeft w:val="0"/>
      <w:marRight w:val="0"/>
      <w:marTop w:val="0"/>
      <w:marBottom w:val="0"/>
      <w:divBdr>
        <w:top w:val="none" w:sz="0" w:space="0" w:color="auto"/>
        <w:left w:val="none" w:sz="0" w:space="0" w:color="auto"/>
        <w:bottom w:val="none" w:sz="0" w:space="0" w:color="auto"/>
        <w:right w:val="none" w:sz="0" w:space="0" w:color="auto"/>
      </w:divBdr>
    </w:div>
    <w:div w:id="1693604702">
      <w:bodyDiv w:val="1"/>
      <w:marLeft w:val="0"/>
      <w:marRight w:val="0"/>
      <w:marTop w:val="0"/>
      <w:marBottom w:val="0"/>
      <w:divBdr>
        <w:top w:val="none" w:sz="0" w:space="0" w:color="auto"/>
        <w:left w:val="none" w:sz="0" w:space="0" w:color="auto"/>
        <w:bottom w:val="none" w:sz="0" w:space="0" w:color="auto"/>
        <w:right w:val="none" w:sz="0" w:space="0" w:color="auto"/>
      </w:divBdr>
    </w:div>
    <w:div w:id="1701776782">
      <w:bodyDiv w:val="1"/>
      <w:marLeft w:val="0"/>
      <w:marRight w:val="0"/>
      <w:marTop w:val="0"/>
      <w:marBottom w:val="0"/>
      <w:divBdr>
        <w:top w:val="none" w:sz="0" w:space="0" w:color="auto"/>
        <w:left w:val="none" w:sz="0" w:space="0" w:color="auto"/>
        <w:bottom w:val="none" w:sz="0" w:space="0" w:color="auto"/>
        <w:right w:val="none" w:sz="0" w:space="0" w:color="auto"/>
      </w:divBdr>
    </w:div>
    <w:div w:id="1719432141">
      <w:bodyDiv w:val="1"/>
      <w:marLeft w:val="0"/>
      <w:marRight w:val="0"/>
      <w:marTop w:val="0"/>
      <w:marBottom w:val="0"/>
      <w:divBdr>
        <w:top w:val="none" w:sz="0" w:space="0" w:color="auto"/>
        <w:left w:val="none" w:sz="0" w:space="0" w:color="auto"/>
        <w:bottom w:val="none" w:sz="0" w:space="0" w:color="auto"/>
        <w:right w:val="none" w:sz="0" w:space="0" w:color="auto"/>
      </w:divBdr>
    </w:div>
    <w:div w:id="1745764423">
      <w:bodyDiv w:val="1"/>
      <w:marLeft w:val="0"/>
      <w:marRight w:val="0"/>
      <w:marTop w:val="0"/>
      <w:marBottom w:val="0"/>
      <w:divBdr>
        <w:top w:val="none" w:sz="0" w:space="0" w:color="auto"/>
        <w:left w:val="none" w:sz="0" w:space="0" w:color="auto"/>
        <w:bottom w:val="none" w:sz="0" w:space="0" w:color="auto"/>
        <w:right w:val="none" w:sz="0" w:space="0" w:color="auto"/>
      </w:divBdr>
      <w:divsChild>
        <w:div w:id="1954021549">
          <w:marLeft w:val="0"/>
          <w:marRight w:val="0"/>
          <w:marTop w:val="0"/>
          <w:marBottom w:val="0"/>
          <w:divBdr>
            <w:top w:val="none" w:sz="0" w:space="0" w:color="auto"/>
            <w:left w:val="none" w:sz="0" w:space="0" w:color="auto"/>
            <w:bottom w:val="none" w:sz="0" w:space="0" w:color="auto"/>
            <w:right w:val="none" w:sz="0" w:space="0" w:color="auto"/>
          </w:divBdr>
          <w:divsChild>
            <w:div w:id="2116561616">
              <w:marLeft w:val="0"/>
              <w:marRight w:val="0"/>
              <w:marTop w:val="0"/>
              <w:marBottom w:val="0"/>
              <w:divBdr>
                <w:top w:val="none" w:sz="0" w:space="0" w:color="auto"/>
                <w:left w:val="none" w:sz="0" w:space="0" w:color="auto"/>
                <w:bottom w:val="none" w:sz="0" w:space="0" w:color="auto"/>
                <w:right w:val="none" w:sz="0" w:space="0" w:color="auto"/>
              </w:divBdr>
              <w:divsChild>
                <w:div w:id="7357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10932">
      <w:bodyDiv w:val="1"/>
      <w:marLeft w:val="0"/>
      <w:marRight w:val="0"/>
      <w:marTop w:val="0"/>
      <w:marBottom w:val="0"/>
      <w:divBdr>
        <w:top w:val="none" w:sz="0" w:space="0" w:color="auto"/>
        <w:left w:val="none" w:sz="0" w:space="0" w:color="auto"/>
        <w:bottom w:val="none" w:sz="0" w:space="0" w:color="auto"/>
        <w:right w:val="none" w:sz="0" w:space="0" w:color="auto"/>
      </w:divBdr>
    </w:div>
    <w:div w:id="1815642049">
      <w:bodyDiv w:val="1"/>
      <w:marLeft w:val="0"/>
      <w:marRight w:val="0"/>
      <w:marTop w:val="0"/>
      <w:marBottom w:val="0"/>
      <w:divBdr>
        <w:top w:val="none" w:sz="0" w:space="0" w:color="auto"/>
        <w:left w:val="none" w:sz="0" w:space="0" w:color="auto"/>
        <w:bottom w:val="none" w:sz="0" w:space="0" w:color="auto"/>
        <w:right w:val="none" w:sz="0" w:space="0" w:color="auto"/>
      </w:divBdr>
    </w:div>
    <w:div w:id="1838882443">
      <w:bodyDiv w:val="1"/>
      <w:marLeft w:val="0"/>
      <w:marRight w:val="0"/>
      <w:marTop w:val="0"/>
      <w:marBottom w:val="0"/>
      <w:divBdr>
        <w:top w:val="none" w:sz="0" w:space="0" w:color="auto"/>
        <w:left w:val="none" w:sz="0" w:space="0" w:color="auto"/>
        <w:bottom w:val="none" w:sz="0" w:space="0" w:color="auto"/>
        <w:right w:val="none" w:sz="0" w:space="0" w:color="auto"/>
      </w:divBdr>
    </w:div>
    <w:div w:id="1843397452">
      <w:bodyDiv w:val="1"/>
      <w:marLeft w:val="0"/>
      <w:marRight w:val="0"/>
      <w:marTop w:val="0"/>
      <w:marBottom w:val="0"/>
      <w:divBdr>
        <w:top w:val="none" w:sz="0" w:space="0" w:color="auto"/>
        <w:left w:val="none" w:sz="0" w:space="0" w:color="auto"/>
        <w:bottom w:val="none" w:sz="0" w:space="0" w:color="auto"/>
        <w:right w:val="none" w:sz="0" w:space="0" w:color="auto"/>
      </w:divBdr>
    </w:div>
    <w:div w:id="1848905508">
      <w:bodyDiv w:val="1"/>
      <w:marLeft w:val="0"/>
      <w:marRight w:val="0"/>
      <w:marTop w:val="0"/>
      <w:marBottom w:val="0"/>
      <w:divBdr>
        <w:top w:val="none" w:sz="0" w:space="0" w:color="auto"/>
        <w:left w:val="none" w:sz="0" w:space="0" w:color="auto"/>
        <w:bottom w:val="none" w:sz="0" w:space="0" w:color="auto"/>
        <w:right w:val="none" w:sz="0" w:space="0" w:color="auto"/>
      </w:divBdr>
      <w:divsChild>
        <w:div w:id="28993840">
          <w:marLeft w:val="0"/>
          <w:marRight w:val="0"/>
          <w:marTop w:val="0"/>
          <w:marBottom w:val="0"/>
          <w:divBdr>
            <w:top w:val="none" w:sz="0" w:space="0" w:color="auto"/>
            <w:left w:val="none" w:sz="0" w:space="0" w:color="auto"/>
            <w:bottom w:val="none" w:sz="0" w:space="0" w:color="auto"/>
            <w:right w:val="none" w:sz="0" w:space="0" w:color="auto"/>
          </w:divBdr>
          <w:divsChild>
            <w:div w:id="233198661">
              <w:marLeft w:val="0"/>
              <w:marRight w:val="0"/>
              <w:marTop w:val="0"/>
              <w:marBottom w:val="0"/>
              <w:divBdr>
                <w:top w:val="none" w:sz="0" w:space="0" w:color="auto"/>
                <w:left w:val="none" w:sz="0" w:space="0" w:color="auto"/>
                <w:bottom w:val="none" w:sz="0" w:space="0" w:color="auto"/>
                <w:right w:val="none" w:sz="0" w:space="0" w:color="auto"/>
              </w:divBdr>
              <w:divsChild>
                <w:div w:id="183653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322060">
      <w:bodyDiv w:val="1"/>
      <w:marLeft w:val="0"/>
      <w:marRight w:val="0"/>
      <w:marTop w:val="0"/>
      <w:marBottom w:val="0"/>
      <w:divBdr>
        <w:top w:val="none" w:sz="0" w:space="0" w:color="auto"/>
        <w:left w:val="none" w:sz="0" w:space="0" w:color="auto"/>
        <w:bottom w:val="none" w:sz="0" w:space="0" w:color="auto"/>
        <w:right w:val="none" w:sz="0" w:space="0" w:color="auto"/>
      </w:divBdr>
    </w:div>
    <w:div w:id="1952083002">
      <w:bodyDiv w:val="1"/>
      <w:marLeft w:val="0"/>
      <w:marRight w:val="0"/>
      <w:marTop w:val="0"/>
      <w:marBottom w:val="0"/>
      <w:divBdr>
        <w:top w:val="none" w:sz="0" w:space="0" w:color="auto"/>
        <w:left w:val="none" w:sz="0" w:space="0" w:color="auto"/>
        <w:bottom w:val="none" w:sz="0" w:space="0" w:color="auto"/>
        <w:right w:val="none" w:sz="0" w:space="0" w:color="auto"/>
      </w:divBdr>
    </w:div>
    <w:div w:id="1969704081">
      <w:bodyDiv w:val="1"/>
      <w:marLeft w:val="0"/>
      <w:marRight w:val="0"/>
      <w:marTop w:val="0"/>
      <w:marBottom w:val="0"/>
      <w:divBdr>
        <w:top w:val="none" w:sz="0" w:space="0" w:color="auto"/>
        <w:left w:val="none" w:sz="0" w:space="0" w:color="auto"/>
        <w:bottom w:val="none" w:sz="0" w:space="0" w:color="auto"/>
        <w:right w:val="none" w:sz="0" w:space="0" w:color="auto"/>
      </w:divBdr>
    </w:div>
    <w:div w:id="1973436779">
      <w:bodyDiv w:val="1"/>
      <w:marLeft w:val="0"/>
      <w:marRight w:val="0"/>
      <w:marTop w:val="0"/>
      <w:marBottom w:val="0"/>
      <w:divBdr>
        <w:top w:val="none" w:sz="0" w:space="0" w:color="auto"/>
        <w:left w:val="none" w:sz="0" w:space="0" w:color="auto"/>
        <w:bottom w:val="none" w:sz="0" w:space="0" w:color="auto"/>
        <w:right w:val="none" w:sz="0" w:space="0" w:color="auto"/>
      </w:divBdr>
    </w:div>
    <w:div w:id="1975794167">
      <w:bodyDiv w:val="1"/>
      <w:marLeft w:val="0"/>
      <w:marRight w:val="0"/>
      <w:marTop w:val="0"/>
      <w:marBottom w:val="0"/>
      <w:divBdr>
        <w:top w:val="none" w:sz="0" w:space="0" w:color="auto"/>
        <w:left w:val="none" w:sz="0" w:space="0" w:color="auto"/>
        <w:bottom w:val="none" w:sz="0" w:space="0" w:color="auto"/>
        <w:right w:val="none" w:sz="0" w:space="0" w:color="auto"/>
      </w:divBdr>
    </w:div>
    <w:div w:id="1975987318">
      <w:bodyDiv w:val="1"/>
      <w:marLeft w:val="0"/>
      <w:marRight w:val="0"/>
      <w:marTop w:val="0"/>
      <w:marBottom w:val="0"/>
      <w:divBdr>
        <w:top w:val="none" w:sz="0" w:space="0" w:color="auto"/>
        <w:left w:val="none" w:sz="0" w:space="0" w:color="auto"/>
        <w:bottom w:val="none" w:sz="0" w:space="0" w:color="auto"/>
        <w:right w:val="none" w:sz="0" w:space="0" w:color="auto"/>
      </w:divBdr>
    </w:div>
    <w:div w:id="1993632440">
      <w:bodyDiv w:val="1"/>
      <w:marLeft w:val="0"/>
      <w:marRight w:val="0"/>
      <w:marTop w:val="0"/>
      <w:marBottom w:val="0"/>
      <w:divBdr>
        <w:top w:val="none" w:sz="0" w:space="0" w:color="auto"/>
        <w:left w:val="none" w:sz="0" w:space="0" w:color="auto"/>
        <w:bottom w:val="none" w:sz="0" w:space="0" w:color="auto"/>
        <w:right w:val="none" w:sz="0" w:space="0" w:color="auto"/>
      </w:divBdr>
    </w:div>
    <w:div w:id="2017072159">
      <w:bodyDiv w:val="1"/>
      <w:marLeft w:val="0"/>
      <w:marRight w:val="0"/>
      <w:marTop w:val="0"/>
      <w:marBottom w:val="0"/>
      <w:divBdr>
        <w:top w:val="none" w:sz="0" w:space="0" w:color="auto"/>
        <w:left w:val="none" w:sz="0" w:space="0" w:color="auto"/>
        <w:bottom w:val="none" w:sz="0" w:space="0" w:color="auto"/>
        <w:right w:val="none" w:sz="0" w:space="0" w:color="auto"/>
      </w:divBdr>
    </w:div>
    <w:div w:id="2091778488">
      <w:bodyDiv w:val="1"/>
      <w:marLeft w:val="0"/>
      <w:marRight w:val="0"/>
      <w:marTop w:val="0"/>
      <w:marBottom w:val="0"/>
      <w:divBdr>
        <w:top w:val="none" w:sz="0" w:space="0" w:color="auto"/>
        <w:left w:val="none" w:sz="0" w:space="0" w:color="auto"/>
        <w:bottom w:val="none" w:sz="0" w:space="0" w:color="auto"/>
        <w:right w:val="none" w:sz="0" w:space="0" w:color="auto"/>
      </w:divBdr>
    </w:div>
    <w:div w:id="2098864428">
      <w:bodyDiv w:val="1"/>
      <w:marLeft w:val="0"/>
      <w:marRight w:val="0"/>
      <w:marTop w:val="0"/>
      <w:marBottom w:val="0"/>
      <w:divBdr>
        <w:top w:val="none" w:sz="0" w:space="0" w:color="auto"/>
        <w:left w:val="none" w:sz="0" w:space="0" w:color="auto"/>
        <w:bottom w:val="none" w:sz="0" w:space="0" w:color="auto"/>
        <w:right w:val="none" w:sz="0" w:space="0" w:color="auto"/>
      </w:divBdr>
      <w:divsChild>
        <w:div w:id="1099447417">
          <w:marLeft w:val="0"/>
          <w:marRight w:val="0"/>
          <w:marTop w:val="0"/>
          <w:marBottom w:val="0"/>
          <w:divBdr>
            <w:top w:val="none" w:sz="0" w:space="0" w:color="auto"/>
            <w:left w:val="none" w:sz="0" w:space="0" w:color="auto"/>
            <w:bottom w:val="none" w:sz="0" w:space="0" w:color="auto"/>
            <w:right w:val="none" w:sz="0" w:space="0" w:color="auto"/>
          </w:divBdr>
          <w:divsChild>
            <w:div w:id="1587312">
              <w:marLeft w:val="0"/>
              <w:marRight w:val="0"/>
              <w:marTop w:val="0"/>
              <w:marBottom w:val="0"/>
              <w:divBdr>
                <w:top w:val="none" w:sz="0" w:space="0" w:color="auto"/>
                <w:left w:val="none" w:sz="0" w:space="0" w:color="auto"/>
                <w:bottom w:val="none" w:sz="0" w:space="0" w:color="auto"/>
                <w:right w:val="none" w:sz="0" w:space="0" w:color="auto"/>
              </w:divBdr>
              <w:divsChild>
                <w:div w:id="20261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239934">
      <w:bodyDiv w:val="1"/>
      <w:marLeft w:val="0"/>
      <w:marRight w:val="0"/>
      <w:marTop w:val="0"/>
      <w:marBottom w:val="0"/>
      <w:divBdr>
        <w:top w:val="none" w:sz="0" w:space="0" w:color="auto"/>
        <w:left w:val="none" w:sz="0" w:space="0" w:color="auto"/>
        <w:bottom w:val="none" w:sz="0" w:space="0" w:color="auto"/>
        <w:right w:val="none" w:sz="0" w:space="0" w:color="auto"/>
      </w:divBdr>
      <w:divsChild>
        <w:div w:id="1430269228">
          <w:marLeft w:val="0"/>
          <w:marRight w:val="0"/>
          <w:marTop w:val="0"/>
          <w:marBottom w:val="0"/>
          <w:divBdr>
            <w:top w:val="none" w:sz="0" w:space="0" w:color="auto"/>
            <w:left w:val="none" w:sz="0" w:space="0" w:color="auto"/>
            <w:bottom w:val="none" w:sz="0" w:space="0" w:color="auto"/>
            <w:right w:val="none" w:sz="0" w:space="0" w:color="auto"/>
          </w:divBdr>
          <w:divsChild>
            <w:div w:id="1916744403">
              <w:marLeft w:val="0"/>
              <w:marRight w:val="0"/>
              <w:marTop w:val="0"/>
              <w:marBottom w:val="0"/>
              <w:divBdr>
                <w:top w:val="none" w:sz="0" w:space="0" w:color="auto"/>
                <w:left w:val="none" w:sz="0" w:space="0" w:color="auto"/>
                <w:bottom w:val="none" w:sz="0" w:space="0" w:color="auto"/>
                <w:right w:val="none" w:sz="0" w:space="0" w:color="auto"/>
              </w:divBdr>
              <w:divsChild>
                <w:div w:id="11463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059696">
      <w:bodyDiv w:val="1"/>
      <w:marLeft w:val="0"/>
      <w:marRight w:val="0"/>
      <w:marTop w:val="0"/>
      <w:marBottom w:val="0"/>
      <w:divBdr>
        <w:top w:val="none" w:sz="0" w:space="0" w:color="auto"/>
        <w:left w:val="none" w:sz="0" w:space="0" w:color="auto"/>
        <w:bottom w:val="none" w:sz="0" w:space="0" w:color="auto"/>
        <w:right w:val="none" w:sz="0" w:space="0" w:color="auto"/>
      </w:divBdr>
      <w:divsChild>
        <w:div w:id="1490755116">
          <w:marLeft w:val="0"/>
          <w:marRight w:val="0"/>
          <w:marTop w:val="0"/>
          <w:marBottom w:val="0"/>
          <w:divBdr>
            <w:top w:val="none" w:sz="0" w:space="0" w:color="auto"/>
            <w:left w:val="none" w:sz="0" w:space="0" w:color="auto"/>
            <w:bottom w:val="none" w:sz="0" w:space="0" w:color="auto"/>
            <w:right w:val="none" w:sz="0" w:space="0" w:color="auto"/>
          </w:divBdr>
          <w:divsChild>
            <w:div w:id="889727955">
              <w:marLeft w:val="0"/>
              <w:marRight w:val="0"/>
              <w:marTop w:val="0"/>
              <w:marBottom w:val="0"/>
              <w:divBdr>
                <w:top w:val="none" w:sz="0" w:space="0" w:color="auto"/>
                <w:left w:val="none" w:sz="0" w:space="0" w:color="auto"/>
                <w:bottom w:val="none" w:sz="0" w:space="0" w:color="auto"/>
                <w:right w:val="none" w:sz="0" w:space="0" w:color="auto"/>
              </w:divBdr>
              <w:divsChild>
                <w:div w:id="45903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alog-21.ru/media/2451/guring.pdf" TargetMode="External"/><Relationship Id="rId13" Type="http://schemas.openxmlformats.org/officeDocument/2006/relationships/hyperlink" Target="https://en.wikipedia.org/wiki/PubMed_Identifier"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scholar.harvard.edu/zzfuchs/publications/gender-and-analogical-extension-animacy-borrowings-polish" TargetMode="External"/><Relationship Id="rId12" Type="http://schemas.openxmlformats.org/officeDocument/2006/relationships/hyperlink" Target="https://doi.org/10.1016%2Fj.brainres.2010.10.070"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s://scholar.harvard.edu/zzfuchs/publications/gender-and-analogical-extension-animacy-borrowings-polish" TargetMode="External"/><Relationship Id="rId11" Type="http://schemas.openxmlformats.org/officeDocument/2006/relationships/hyperlink" Target="https://en.wikipedia.org/wiki/Digital_object_identifier"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doi.org/10.1080/01690965.2011.580143" TargetMode="External"/><Relationship Id="rId4" Type="http://schemas.openxmlformats.org/officeDocument/2006/relationships/footnotes" Target="footnotes.xml"/><Relationship Id="rId9" Type="http://schemas.openxmlformats.org/officeDocument/2006/relationships/hyperlink" Target="http://rus.1september.ru/article.php?ID=200204103" TargetMode="External"/><Relationship Id="rId14" Type="http://schemas.openxmlformats.org/officeDocument/2006/relationships/hyperlink" Target="https://www.ncbi.nlm.nih.gov/pubmed/210297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1461</TotalTime>
  <Pages>18</Pages>
  <Words>8452</Words>
  <Characters>48177</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A Janda</dc:creator>
  <cp:keywords/>
  <dc:description/>
  <cp:lastModifiedBy>Laura A Janda</cp:lastModifiedBy>
  <cp:revision>169</cp:revision>
  <dcterms:created xsi:type="dcterms:W3CDTF">2018-04-25T15:04:00Z</dcterms:created>
  <dcterms:modified xsi:type="dcterms:W3CDTF">2018-05-09T17:55:00Z</dcterms:modified>
</cp:coreProperties>
</file>