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5191A" w14:textId="19862A9E" w:rsidR="0097400A" w:rsidRPr="00242E43" w:rsidRDefault="003341DF">
      <w:pPr>
        <w:rPr>
          <w:b/>
          <w:lang w:val="en-US"/>
        </w:rPr>
      </w:pPr>
      <w:r w:rsidRPr="00242E43">
        <w:rPr>
          <w:b/>
          <w:lang w:val="en-US"/>
        </w:rPr>
        <w:t>Businessmen and Ballerinas</w:t>
      </w:r>
      <w:r w:rsidR="008A2EC7" w:rsidRPr="00242E43">
        <w:rPr>
          <w:b/>
          <w:lang w:val="en-US"/>
        </w:rPr>
        <w:t xml:space="preserve"> Take Different Forms</w:t>
      </w:r>
      <w:r w:rsidRPr="00242E43">
        <w:rPr>
          <w:b/>
          <w:lang w:val="en-US"/>
        </w:rPr>
        <w:t xml:space="preserve">: </w:t>
      </w:r>
      <w:r w:rsidR="008A2EC7" w:rsidRPr="00242E43">
        <w:rPr>
          <w:b/>
          <w:lang w:val="en-US"/>
        </w:rPr>
        <w:t xml:space="preserve">A Strategic Resource for </w:t>
      </w:r>
      <w:r w:rsidR="00281D28" w:rsidRPr="00242E43">
        <w:rPr>
          <w:b/>
          <w:lang w:val="en-US"/>
        </w:rPr>
        <w:t>Acquiring Russian Vocabulary and Morphology</w:t>
      </w:r>
    </w:p>
    <w:p w14:paraId="3840DD47" w14:textId="1FA2E9D2" w:rsidR="00281D28" w:rsidRDefault="00BD7510">
      <w:pPr>
        <w:rPr>
          <w:lang w:val="en-US"/>
        </w:rPr>
      </w:pPr>
      <w:r>
        <w:rPr>
          <w:lang w:val="en-US"/>
        </w:rPr>
        <w:t xml:space="preserve">Laura A. </w:t>
      </w:r>
      <w:proofErr w:type="spellStart"/>
      <w:r>
        <w:rPr>
          <w:lang w:val="en-US"/>
        </w:rPr>
        <w:t>Janda</w:t>
      </w:r>
      <w:proofErr w:type="spellEnd"/>
      <w:r>
        <w:rPr>
          <w:lang w:val="en-US"/>
        </w:rPr>
        <w:t xml:space="preserve">, </w:t>
      </w:r>
      <w:proofErr w:type="spellStart"/>
      <w:r>
        <w:rPr>
          <w:lang w:val="en-US"/>
        </w:rPr>
        <w:t>UiT</w:t>
      </w:r>
      <w:proofErr w:type="spellEnd"/>
      <w:r>
        <w:rPr>
          <w:lang w:val="en-US"/>
        </w:rPr>
        <w:t xml:space="preserve"> The Arctic University of Norway</w:t>
      </w:r>
    </w:p>
    <w:p w14:paraId="7F177755" w14:textId="77777777" w:rsidR="00BD7510" w:rsidRPr="00B73A2C" w:rsidRDefault="00BD7510">
      <w:pPr>
        <w:rPr>
          <w:lang w:val="en-US"/>
        </w:rPr>
      </w:pPr>
    </w:p>
    <w:p w14:paraId="2B75B6AD" w14:textId="3BBFD53A" w:rsidR="00281D28" w:rsidRPr="00242E43" w:rsidRDefault="00281D28">
      <w:pPr>
        <w:rPr>
          <w:b/>
          <w:lang w:val="en-US"/>
        </w:rPr>
      </w:pPr>
      <w:r w:rsidRPr="00242E43">
        <w:rPr>
          <w:b/>
          <w:lang w:val="en-US"/>
        </w:rPr>
        <w:t>Abstract</w:t>
      </w:r>
    </w:p>
    <w:p w14:paraId="4963DDAC" w14:textId="60EA37DB" w:rsidR="000B016C" w:rsidRPr="00B73A2C" w:rsidRDefault="000B016C">
      <w:pPr>
        <w:rPr>
          <w:lang w:val="en-US"/>
        </w:rPr>
      </w:pPr>
      <w:r w:rsidRPr="00B73A2C">
        <w:rPr>
          <w:lang w:val="en-US"/>
        </w:rPr>
        <w:t>Modern electronic corpora and computational techniques make</w:t>
      </w:r>
      <w:r w:rsidR="00DA2498" w:rsidRPr="00B73A2C">
        <w:rPr>
          <w:lang w:val="en-US"/>
        </w:rPr>
        <w:t xml:space="preserve"> it possible to discover which Russian wordforms are used most often and in which contexts. Furthermore a computational learning experiment suggests that learning of inflectional morphology is best when it is restricted to the highest frequency wordforms. The </w:t>
      </w:r>
      <w:proofErr w:type="spellStart"/>
      <w:r w:rsidR="00DA2498" w:rsidRPr="00B73A2C">
        <w:rPr>
          <w:lang w:val="en-US"/>
        </w:rPr>
        <w:t>SMARTool</w:t>
      </w:r>
      <w:proofErr w:type="spellEnd"/>
      <w:r w:rsidR="00DA2498" w:rsidRPr="00B73A2C">
        <w:rPr>
          <w:lang w:val="en-US"/>
        </w:rPr>
        <w:t xml:space="preserve"> (Strategic Mastery of Russian Tool) builds on these findings to offer a language learning resource that presents a basic vocabulary of 3,000 Russian </w:t>
      </w:r>
      <w:r w:rsidR="000300A7" w:rsidRPr="00B73A2C">
        <w:rPr>
          <w:lang w:val="en-US"/>
        </w:rPr>
        <w:t xml:space="preserve">inflected lexemes (nouns, verbs, and adjectives), along with </w:t>
      </w:r>
      <w:r w:rsidR="00AC45E1" w:rsidRPr="00B73A2C">
        <w:rPr>
          <w:lang w:val="en-US"/>
        </w:rPr>
        <w:t>their highest frequency wordforms illustrated by contexts typical of their use. Filters allow users to select wordforms according to proficiency levels, topics, grammatical categories, and dictionary forms. Users can access audio and English translations for all example sentences.</w:t>
      </w:r>
    </w:p>
    <w:p w14:paraId="4F753AE4" w14:textId="5F61213B" w:rsidR="00AC1352" w:rsidRPr="00B73A2C" w:rsidRDefault="00AC1352">
      <w:pPr>
        <w:rPr>
          <w:lang w:val="en-US"/>
        </w:rPr>
      </w:pPr>
    </w:p>
    <w:p w14:paraId="2C44BD8F" w14:textId="390CD122" w:rsidR="00AC1352" w:rsidRPr="00B73A2C" w:rsidRDefault="00AC1352">
      <w:pPr>
        <w:rPr>
          <w:lang w:val="en-US"/>
        </w:rPr>
      </w:pPr>
      <w:r w:rsidRPr="00B73A2C">
        <w:rPr>
          <w:lang w:val="en-US"/>
        </w:rPr>
        <w:t xml:space="preserve">Keywords: </w:t>
      </w:r>
      <w:r w:rsidR="003275DE" w:rsidRPr="00B73A2C">
        <w:rPr>
          <w:lang w:val="en-US"/>
        </w:rPr>
        <w:t xml:space="preserve">language </w:t>
      </w:r>
      <w:r w:rsidR="009335BD" w:rsidRPr="00B73A2C">
        <w:rPr>
          <w:lang w:val="en-US"/>
        </w:rPr>
        <w:t xml:space="preserve">learning, </w:t>
      </w:r>
      <w:r w:rsidR="000B016C" w:rsidRPr="00B73A2C">
        <w:rPr>
          <w:lang w:val="en-US"/>
        </w:rPr>
        <w:t>vocabulary, inflectional morphology, corpus</w:t>
      </w:r>
    </w:p>
    <w:p w14:paraId="5DEDC211" w14:textId="77777777" w:rsidR="00281D28" w:rsidRPr="00B73A2C" w:rsidRDefault="00281D28">
      <w:pPr>
        <w:rPr>
          <w:lang w:val="en-US"/>
        </w:rPr>
      </w:pPr>
    </w:p>
    <w:p w14:paraId="053B015D" w14:textId="33D93048" w:rsidR="00281D28" w:rsidRPr="00033127" w:rsidRDefault="00281D28">
      <w:pPr>
        <w:rPr>
          <w:b/>
          <w:lang w:val="en-US"/>
        </w:rPr>
      </w:pPr>
      <w:r w:rsidRPr="00033127">
        <w:rPr>
          <w:b/>
          <w:lang w:val="en-US"/>
        </w:rPr>
        <w:t>1 Introduction</w:t>
      </w:r>
    </w:p>
    <w:p w14:paraId="43AFF193" w14:textId="623BCB4B" w:rsidR="00A4148C" w:rsidRPr="00B73A2C" w:rsidRDefault="0077608F" w:rsidP="00A4148C">
      <w:pPr>
        <w:rPr>
          <w:lang w:val="en-US"/>
        </w:rPr>
      </w:pPr>
      <w:r>
        <w:rPr>
          <w:lang w:val="en-US"/>
        </w:rPr>
        <w:t>Included in the tasks facing a language learner are</w:t>
      </w:r>
      <w:r w:rsidR="00A4148C" w:rsidRPr="00B73A2C">
        <w:rPr>
          <w:lang w:val="en-US"/>
        </w:rPr>
        <w:t xml:space="preserve"> </w:t>
      </w:r>
      <w:r>
        <w:rPr>
          <w:lang w:val="en-US"/>
        </w:rPr>
        <w:t>the</w:t>
      </w:r>
      <w:r w:rsidR="00A4148C" w:rsidRPr="00B73A2C">
        <w:rPr>
          <w:lang w:val="en-US"/>
        </w:rPr>
        <w:t xml:space="preserve"> acqui</w:t>
      </w:r>
      <w:r>
        <w:rPr>
          <w:lang w:val="en-US"/>
        </w:rPr>
        <w:t>sition of</w:t>
      </w:r>
      <w:r w:rsidR="00A4148C" w:rsidRPr="00B73A2C">
        <w:rPr>
          <w:lang w:val="en-US"/>
        </w:rPr>
        <w:t xml:space="preserve"> a lexicon and a grammar. However, when the target language has inflectional morphology, these two parts of the language learning task intersect in the paradigms of grammatical wordforms because each open-class </w:t>
      </w:r>
      <w:r w:rsidR="00EF3C0A" w:rsidRPr="00B73A2C">
        <w:rPr>
          <w:lang w:val="en-US"/>
        </w:rPr>
        <w:t>lexeme</w:t>
      </w:r>
      <w:r w:rsidR="00A4148C" w:rsidRPr="00B73A2C">
        <w:rPr>
          <w:lang w:val="en-US"/>
        </w:rPr>
        <w:t xml:space="preserve"> has a number of forms that allow it to express various combinations of grammatical categories. </w:t>
      </w:r>
      <w:r w:rsidR="001B18D2" w:rsidRPr="00B73A2C">
        <w:rPr>
          <w:lang w:val="en-US"/>
        </w:rPr>
        <w:t xml:space="preserve">Among major world languages, </w:t>
      </w:r>
      <w:r w:rsidR="001072B7" w:rsidRPr="00B73A2C">
        <w:rPr>
          <w:lang w:val="en-US"/>
        </w:rPr>
        <w:t xml:space="preserve">Russian is </w:t>
      </w:r>
      <w:r w:rsidR="001B18D2" w:rsidRPr="00B73A2C">
        <w:rPr>
          <w:lang w:val="en-US"/>
        </w:rPr>
        <w:t xml:space="preserve">relatively highly inflected, meaning that the challenges of acquiring vocabulary are compounded by the need to master the inflectional morphology. Even a modest basic vocabulary of only a few thousand </w:t>
      </w:r>
      <w:r w:rsidR="00B76997" w:rsidRPr="00B73A2C">
        <w:rPr>
          <w:lang w:val="en-US"/>
        </w:rPr>
        <w:t>inflected lexemes</w:t>
      </w:r>
      <w:r w:rsidR="001B18D2" w:rsidRPr="00B73A2C">
        <w:rPr>
          <w:lang w:val="en-US"/>
        </w:rPr>
        <w:t xml:space="preserve"> has over a hundred thousand associated wordforms. Recent research</w:t>
      </w:r>
      <w:r w:rsidR="00C55BCA">
        <w:rPr>
          <w:lang w:val="en-US"/>
        </w:rPr>
        <w:t xml:space="preserve"> (</w:t>
      </w:r>
      <w:proofErr w:type="spellStart"/>
      <w:r w:rsidR="00C55BCA">
        <w:rPr>
          <w:lang w:val="en-US"/>
        </w:rPr>
        <w:t>Janda</w:t>
      </w:r>
      <w:proofErr w:type="spellEnd"/>
      <w:r w:rsidR="00C55BCA">
        <w:rPr>
          <w:lang w:val="en-US"/>
        </w:rPr>
        <w:t xml:space="preserve"> &amp; </w:t>
      </w:r>
      <w:proofErr w:type="spellStart"/>
      <w:r w:rsidR="00C55BCA">
        <w:rPr>
          <w:lang w:val="en-US"/>
        </w:rPr>
        <w:t>Tyers</w:t>
      </w:r>
      <w:proofErr w:type="spellEnd"/>
      <w:r w:rsidR="00C55BCA">
        <w:rPr>
          <w:lang w:val="en-US"/>
        </w:rPr>
        <w:t xml:space="preserve"> 2018</w:t>
      </w:r>
      <w:r w:rsidR="0077501B">
        <w:rPr>
          <w:lang w:val="en-US"/>
        </w:rPr>
        <w:t>, described in more detail below</w:t>
      </w:r>
      <w:r w:rsidR="00C55BCA">
        <w:rPr>
          <w:lang w:val="en-US"/>
        </w:rPr>
        <w:t>)</w:t>
      </w:r>
      <w:r w:rsidR="001B18D2" w:rsidRPr="00B73A2C">
        <w:rPr>
          <w:lang w:val="en-US"/>
        </w:rPr>
        <w:t xml:space="preserve"> </w:t>
      </w:r>
      <w:r w:rsidR="004869F8" w:rsidRPr="00B73A2C">
        <w:rPr>
          <w:lang w:val="en-US"/>
        </w:rPr>
        <w:t>suggest</w:t>
      </w:r>
      <w:r w:rsidR="00044569">
        <w:rPr>
          <w:lang w:val="en-US"/>
        </w:rPr>
        <w:t>s</w:t>
      </w:r>
      <w:r w:rsidR="004869F8" w:rsidRPr="00B73A2C">
        <w:rPr>
          <w:lang w:val="en-US"/>
        </w:rPr>
        <w:t xml:space="preserve"> that </w:t>
      </w:r>
      <w:r w:rsidR="00044569">
        <w:rPr>
          <w:lang w:val="en-US"/>
        </w:rPr>
        <w:t xml:space="preserve">there could be an advantage to </w:t>
      </w:r>
      <w:r w:rsidR="004869F8" w:rsidRPr="00B73A2C">
        <w:rPr>
          <w:lang w:val="en-US"/>
        </w:rPr>
        <w:t xml:space="preserve">learning </w:t>
      </w:r>
      <w:r w:rsidR="00EF3C0A" w:rsidRPr="00B73A2C">
        <w:rPr>
          <w:lang w:val="en-US"/>
        </w:rPr>
        <w:t>only a handful of high-frequency forms for each lexeme. Section 2 reviews distributional facts about paradigms, their theoretical implications, and the results of a computational experiment that simulate</w:t>
      </w:r>
      <w:r w:rsidR="00C8710E" w:rsidRPr="00B73A2C">
        <w:rPr>
          <w:lang w:val="en-US"/>
        </w:rPr>
        <w:t>s</w:t>
      </w:r>
      <w:r w:rsidR="00EF3C0A" w:rsidRPr="00B73A2C">
        <w:rPr>
          <w:lang w:val="en-US"/>
        </w:rPr>
        <w:t xml:space="preserve"> learning of Russian paradigms either in their entirety or </w:t>
      </w:r>
      <w:r w:rsidR="00E0635E" w:rsidRPr="00B73A2C">
        <w:rPr>
          <w:lang w:val="en-US"/>
        </w:rPr>
        <w:t xml:space="preserve">based only on the most frequent wordforms. </w:t>
      </w:r>
      <w:r w:rsidR="00BD4712" w:rsidRPr="00B73A2C">
        <w:rPr>
          <w:lang w:val="en-US"/>
        </w:rPr>
        <w:t xml:space="preserve">Section 3 </w:t>
      </w:r>
      <w:r w:rsidR="009163D0" w:rsidRPr="00B73A2C">
        <w:rPr>
          <w:lang w:val="en-US"/>
        </w:rPr>
        <w:t>presents</w:t>
      </w:r>
      <w:r w:rsidR="00BD4712" w:rsidRPr="00B73A2C">
        <w:rPr>
          <w:lang w:val="en-US"/>
        </w:rPr>
        <w:t xml:space="preserve"> </w:t>
      </w:r>
      <w:r w:rsidR="00A66825" w:rsidRPr="00B73A2C">
        <w:rPr>
          <w:lang w:val="en-US"/>
        </w:rPr>
        <w:t>a free public net-based resource</w:t>
      </w:r>
      <w:r w:rsidR="00E2392A" w:rsidRPr="00B73A2C">
        <w:rPr>
          <w:lang w:val="en-US"/>
        </w:rPr>
        <w:t xml:space="preserve">, the </w:t>
      </w:r>
      <w:proofErr w:type="spellStart"/>
      <w:r w:rsidR="00E2392A" w:rsidRPr="00B73A2C">
        <w:rPr>
          <w:lang w:val="en-US"/>
        </w:rPr>
        <w:t>SMARTool</w:t>
      </w:r>
      <w:proofErr w:type="spellEnd"/>
      <w:r w:rsidR="00E2392A" w:rsidRPr="00B73A2C">
        <w:rPr>
          <w:lang w:val="en-US"/>
        </w:rPr>
        <w:t xml:space="preserve"> (Strategic Mastery of Russian Tool), which takes up the challenge of providing strategic input for L2 learning of Russian vocabulary. The </w:t>
      </w:r>
      <w:r w:rsidR="009163D0" w:rsidRPr="00B73A2C">
        <w:rPr>
          <w:lang w:val="en-US"/>
        </w:rPr>
        <w:t xml:space="preserve">design </w:t>
      </w:r>
      <w:r w:rsidR="00E2392A" w:rsidRPr="00B73A2C">
        <w:rPr>
          <w:lang w:val="en-US"/>
        </w:rPr>
        <w:t xml:space="preserve">functions and </w:t>
      </w:r>
      <w:r w:rsidR="009163D0" w:rsidRPr="00B73A2C">
        <w:rPr>
          <w:lang w:val="en-US"/>
        </w:rPr>
        <w:t xml:space="preserve">some </w:t>
      </w:r>
      <w:r w:rsidR="00E2392A" w:rsidRPr="00B73A2C">
        <w:rPr>
          <w:lang w:val="en-US"/>
        </w:rPr>
        <w:t xml:space="preserve">pedagogical applications of the </w:t>
      </w:r>
      <w:proofErr w:type="spellStart"/>
      <w:r w:rsidR="00E2392A" w:rsidRPr="00B73A2C">
        <w:rPr>
          <w:lang w:val="en-US"/>
        </w:rPr>
        <w:t>SMARTool</w:t>
      </w:r>
      <w:proofErr w:type="spellEnd"/>
      <w:r w:rsidR="00E2392A" w:rsidRPr="00B73A2C">
        <w:rPr>
          <w:lang w:val="en-US"/>
        </w:rPr>
        <w:t xml:space="preserve"> are </w:t>
      </w:r>
      <w:r w:rsidR="009163D0" w:rsidRPr="00B73A2C">
        <w:rPr>
          <w:lang w:val="en-US"/>
        </w:rPr>
        <w:t>detailed</w:t>
      </w:r>
      <w:r w:rsidR="00252937" w:rsidRPr="00B73A2C">
        <w:rPr>
          <w:lang w:val="en-US"/>
        </w:rPr>
        <w:t>.</w:t>
      </w:r>
      <w:r w:rsidR="00193E07" w:rsidRPr="00B73A2C">
        <w:rPr>
          <w:lang w:val="en-US"/>
        </w:rPr>
        <w:t xml:space="preserve"> Conclusions are offered in Section </w:t>
      </w:r>
      <w:r w:rsidR="003D4034" w:rsidRPr="00B73A2C">
        <w:rPr>
          <w:lang w:val="en-US"/>
        </w:rPr>
        <w:t>4</w:t>
      </w:r>
      <w:r w:rsidR="00193E07" w:rsidRPr="00B73A2C">
        <w:rPr>
          <w:lang w:val="en-US"/>
        </w:rPr>
        <w:t xml:space="preserve">. </w:t>
      </w:r>
    </w:p>
    <w:p w14:paraId="4FD3755C" w14:textId="77777777" w:rsidR="00E2392A" w:rsidRPr="00B73A2C" w:rsidRDefault="00E2392A" w:rsidP="00A4148C">
      <w:pPr>
        <w:rPr>
          <w:lang w:val="en-US"/>
        </w:rPr>
      </w:pPr>
    </w:p>
    <w:p w14:paraId="7D9D2D2A" w14:textId="27A4E587" w:rsidR="0009476C" w:rsidRPr="00B73A2C" w:rsidRDefault="009163D0" w:rsidP="00A4148C">
      <w:pPr>
        <w:rPr>
          <w:lang w:val="en-US"/>
        </w:rPr>
      </w:pPr>
      <w:r w:rsidRPr="00B73A2C">
        <w:rPr>
          <w:lang w:val="en-US"/>
        </w:rPr>
        <w:t xml:space="preserve">This article is a tribute to Olga Kagan’s innovative spirit in the teaching of Russian. </w:t>
      </w:r>
      <w:r w:rsidR="00E2392A" w:rsidRPr="00B73A2C">
        <w:rPr>
          <w:lang w:val="en-US"/>
        </w:rPr>
        <w:t>I was in the very first class of graduate students that Olga Kagan taught advanced Russian to</w:t>
      </w:r>
      <w:r w:rsidR="007A00A9" w:rsidRPr="00B73A2C">
        <w:rPr>
          <w:lang w:val="en-US"/>
        </w:rPr>
        <w:t xml:space="preserve"> in the early 1980s</w:t>
      </w:r>
      <w:r w:rsidR="00E2392A" w:rsidRPr="00B73A2C">
        <w:rPr>
          <w:lang w:val="en-US"/>
        </w:rPr>
        <w:t xml:space="preserve">. </w:t>
      </w:r>
      <w:r w:rsidR="007A00A9" w:rsidRPr="00B73A2C">
        <w:rPr>
          <w:lang w:val="en-US"/>
        </w:rPr>
        <w:t xml:space="preserve">Her steady focus on the practical aspects of teaching and learning Russian based on authentic usage have served as a model to me throughout my career, and are, I believe, realized also in the </w:t>
      </w:r>
      <w:proofErr w:type="spellStart"/>
      <w:r w:rsidR="007A00A9" w:rsidRPr="00B73A2C">
        <w:rPr>
          <w:lang w:val="en-US"/>
        </w:rPr>
        <w:t>SMARTool</w:t>
      </w:r>
      <w:proofErr w:type="spellEnd"/>
      <w:r w:rsidR="007A00A9" w:rsidRPr="00B73A2C">
        <w:rPr>
          <w:lang w:val="en-US"/>
        </w:rPr>
        <w:t xml:space="preserve"> that I present here. </w:t>
      </w:r>
      <w:r w:rsidR="00C8710E" w:rsidRPr="00B73A2C">
        <w:rPr>
          <w:lang w:val="en-US"/>
        </w:rPr>
        <w:t>For many years, I</w:t>
      </w:r>
      <w:r w:rsidR="0009476C" w:rsidRPr="00B73A2C">
        <w:rPr>
          <w:lang w:val="en-US"/>
        </w:rPr>
        <w:t xml:space="preserve"> assumed </w:t>
      </w:r>
      <w:r w:rsidR="00C8710E" w:rsidRPr="00B73A2C">
        <w:rPr>
          <w:lang w:val="en-US"/>
        </w:rPr>
        <w:t xml:space="preserve">that </w:t>
      </w:r>
      <w:r w:rsidR="0077608F">
        <w:rPr>
          <w:lang w:val="en-US"/>
        </w:rPr>
        <w:t>mastery</w:t>
      </w:r>
      <w:r w:rsidR="00C8710E" w:rsidRPr="00B73A2C">
        <w:rPr>
          <w:lang w:val="en-US"/>
        </w:rPr>
        <w:t xml:space="preserve"> of Russian</w:t>
      </w:r>
      <w:r w:rsidR="0077608F">
        <w:rPr>
          <w:lang w:val="en-US"/>
        </w:rPr>
        <w:t xml:space="preserve"> morphology</w:t>
      </w:r>
      <w:r w:rsidR="00C8710E" w:rsidRPr="00B73A2C">
        <w:rPr>
          <w:lang w:val="en-US"/>
        </w:rPr>
        <w:t xml:space="preserve"> required the </w:t>
      </w:r>
      <w:r w:rsidR="0077608F">
        <w:rPr>
          <w:lang w:val="en-US"/>
        </w:rPr>
        <w:t xml:space="preserve">ability to recognize and produce all </w:t>
      </w:r>
      <w:r w:rsidR="00C8710E" w:rsidRPr="00B73A2C">
        <w:rPr>
          <w:lang w:val="en-US"/>
        </w:rPr>
        <w:t xml:space="preserve">paradigm </w:t>
      </w:r>
      <w:r w:rsidR="0077608F">
        <w:rPr>
          <w:lang w:val="en-US"/>
        </w:rPr>
        <w:t>forms</w:t>
      </w:r>
      <w:r w:rsidR="0009476C" w:rsidRPr="00B73A2C">
        <w:rPr>
          <w:lang w:val="en-US"/>
        </w:rPr>
        <w:t xml:space="preserve">, but </w:t>
      </w:r>
      <w:r w:rsidR="00C8710E" w:rsidRPr="00B73A2C">
        <w:rPr>
          <w:lang w:val="en-US"/>
        </w:rPr>
        <w:t xml:space="preserve">recently I was forced to rethink that assumption, and that process inspired the creation of the </w:t>
      </w:r>
      <w:proofErr w:type="spellStart"/>
      <w:r w:rsidR="00C8710E" w:rsidRPr="00B73A2C">
        <w:rPr>
          <w:lang w:val="en-US"/>
        </w:rPr>
        <w:t>SMARTool</w:t>
      </w:r>
      <w:proofErr w:type="spellEnd"/>
      <w:r w:rsidR="0009476C" w:rsidRPr="00B73A2C">
        <w:rPr>
          <w:lang w:val="en-US"/>
        </w:rPr>
        <w:t>.</w:t>
      </w:r>
    </w:p>
    <w:p w14:paraId="11DA9614" w14:textId="77777777" w:rsidR="00A4148C" w:rsidRPr="00B73A2C" w:rsidRDefault="00A4148C">
      <w:pPr>
        <w:rPr>
          <w:lang w:val="en-US"/>
        </w:rPr>
      </w:pPr>
    </w:p>
    <w:p w14:paraId="09BC2D73" w14:textId="2E1E13B2" w:rsidR="00A4148C" w:rsidRPr="00033127" w:rsidRDefault="00A4148C">
      <w:pPr>
        <w:rPr>
          <w:b/>
          <w:lang w:val="en-US"/>
        </w:rPr>
      </w:pPr>
      <w:r w:rsidRPr="00033127">
        <w:rPr>
          <w:b/>
          <w:lang w:val="en-US"/>
        </w:rPr>
        <w:t xml:space="preserve">2 </w:t>
      </w:r>
      <w:r w:rsidR="00FD595C" w:rsidRPr="00033127">
        <w:rPr>
          <w:b/>
          <w:lang w:val="en-US"/>
        </w:rPr>
        <w:t>“Paradigm model” vs. “usage-based model” of Russian wordforms</w:t>
      </w:r>
    </w:p>
    <w:p w14:paraId="6F96B1B5" w14:textId="77777777" w:rsidR="0088205C" w:rsidRDefault="003D1BB3">
      <w:pPr>
        <w:rPr>
          <w:lang w:val="en-US"/>
        </w:rPr>
      </w:pPr>
      <w:r w:rsidRPr="00B73A2C">
        <w:rPr>
          <w:lang w:val="en-US"/>
        </w:rPr>
        <w:t>On the face of it, paradigms seem to be rather straightforward tables listing all the wordforms that express the various grammatical categories associated with a given part of speech</w:t>
      </w:r>
      <w:r w:rsidR="00044569">
        <w:rPr>
          <w:lang w:val="en-US"/>
        </w:rPr>
        <w:t xml:space="preserve">, as in </w:t>
      </w:r>
      <w:proofErr w:type="spellStart"/>
      <w:r w:rsidR="00044569">
        <w:rPr>
          <w:lang w:val="en-US"/>
        </w:rPr>
        <w:t>Zaliznjak</w:t>
      </w:r>
      <w:proofErr w:type="spellEnd"/>
      <w:r w:rsidR="00044569">
        <w:rPr>
          <w:lang w:val="en-US"/>
        </w:rPr>
        <w:t xml:space="preserve"> 1980</w:t>
      </w:r>
      <w:r w:rsidRPr="00B73A2C">
        <w:rPr>
          <w:lang w:val="en-US"/>
        </w:rPr>
        <w:t xml:space="preserve">. </w:t>
      </w:r>
      <w:r w:rsidR="00044569">
        <w:rPr>
          <w:lang w:val="en-US"/>
        </w:rPr>
        <w:t>These</w:t>
      </w:r>
      <w:r w:rsidR="00913693" w:rsidRPr="00B73A2C">
        <w:rPr>
          <w:lang w:val="en-US"/>
        </w:rPr>
        <w:t xml:space="preserve"> tables </w:t>
      </w:r>
      <w:r w:rsidR="00044569" w:rsidRPr="00B73A2C">
        <w:rPr>
          <w:lang w:val="en-US"/>
        </w:rPr>
        <w:t>can be called the “paradigm model” of inflectional morphology</w:t>
      </w:r>
      <w:r w:rsidR="00044569">
        <w:rPr>
          <w:lang w:val="en-US"/>
        </w:rPr>
        <w:t>, which probably does not adequately</w:t>
      </w:r>
      <w:r w:rsidR="00044569" w:rsidRPr="00B73A2C">
        <w:rPr>
          <w:lang w:val="en-US"/>
        </w:rPr>
        <w:t xml:space="preserve"> </w:t>
      </w:r>
      <w:r w:rsidR="00913693" w:rsidRPr="00B73A2C">
        <w:rPr>
          <w:lang w:val="en-US"/>
        </w:rPr>
        <w:t xml:space="preserve">represent the </w:t>
      </w:r>
      <w:r w:rsidR="00044569">
        <w:rPr>
          <w:lang w:val="en-US"/>
        </w:rPr>
        <w:t xml:space="preserve">mental </w:t>
      </w:r>
      <w:r w:rsidR="00913693" w:rsidRPr="00B73A2C">
        <w:rPr>
          <w:lang w:val="en-US"/>
        </w:rPr>
        <w:t xml:space="preserve">grammar of </w:t>
      </w:r>
      <w:r w:rsidR="00044569">
        <w:rPr>
          <w:lang w:val="en-US"/>
        </w:rPr>
        <w:t xml:space="preserve">the </w:t>
      </w:r>
      <w:r w:rsidR="00913693" w:rsidRPr="00B73A2C">
        <w:rPr>
          <w:lang w:val="en-US"/>
        </w:rPr>
        <w:t>language</w:t>
      </w:r>
      <w:r w:rsidR="00624713" w:rsidRPr="00B73A2C">
        <w:rPr>
          <w:lang w:val="en-US"/>
        </w:rPr>
        <w:t xml:space="preserve">. </w:t>
      </w:r>
      <w:r w:rsidRPr="00B73A2C">
        <w:rPr>
          <w:lang w:val="en-US"/>
        </w:rPr>
        <w:t xml:space="preserve">In Russian, nouns express combinations of </w:t>
      </w:r>
      <w:r w:rsidR="008454FF" w:rsidRPr="00B73A2C">
        <w:rPr>
          <w:lang w:val="en-US"/>
        </w:rPr>
        <w:t xml:space="preserve">six </w:t>
      </w:r>
      <w:r w:rsidRPr="00B73A2C">
        <w:rPr>
          <w:lang w:val="en-US"/>
        </w:rPr>
        <w:t>case</w:t>
      </w:r>
      <w:r w:rsidR="008454FF" w:rsidRPr="00B73A2C">
        <w:rPr>
          <w:lang w:val="en-US"/>
        </w:rPr>
        <w:t>s</w:t>
      </w:r>
      <w:r w:rsidRPr="00B73A2C">
        <w:rPr>
          <w:lang w:val="en-US"/>
        </w:rPr>
        <w:t xml:space="preserve"> and </w:t>
      </w:r>
      <w:r w:rsidR="008454FF" w:rsidRPr="00B73A2C">
        <w:rPr>
          <w:lang w:val="en-US"/>
        </w:rPr>
        <w:t xml:space="preserve">two </w:t>
      </w:r>
      <w:r w:rsidRPr="00B73A2C">
        <w:rPr>
          <w:lang w:val="en-US"/>
        </w:rPr>
        <w:t>number</w:t>
      </w:r>
      <w:r w:rsidR="008454FF" w:rsidRPr="00B73A2C">
        <w:rPr>
          <w:lang w:val="en-US"/>
        </w:rPr>
        <w:t>s</w:t>
      </w:r>
      <w:r w:rsidRPr="00B73A2C">
        <w:rPr>
          <w:lang w:val="en-US"/>
        </w:rPr>
        <w:t xml:space="preserve">, yielding twelve </w:t>
      </w:r>
      <w:r w:rsidRPr="00B73A2C">
        <w:rPr>
          <w:lang w:val="en-US"/>
        </w:rPr>
        <w:lastRenderedPageBreak/>
        <w:t xml:space="preserve">wordforms, </w:t>
      </w:r>
      <w:r w:rsidR="008454FF" w:rsidRPr="00B73A2C">
        <w:rPr>
          <w:lang w:val="en-US"/>
        </w:rPr>
        <w:t>adjectives have twenty-eight slots in their paradigms (</w:t>
      </w:r>
      <w:r w:rsidR="00F735C3" w:rsidRPr="00B73A2C">
        <w:rPr>
          <w:lang w:val="en-US"/>
        </w:rPr>
        <w:t>six cases combined with three genders plus plural, plus four short forms</w:t>
      </w:r>
      <w:r w:rsidR="008454FF" w:rsidRPr="00B73A2C">
        <w:rPr>
          <w:lang w:val="en-US"/>
        </w:rPr>
        <w:t>)</w:t>
      </w:r>
      <w:r w:rsidR="00F735C3" w:rsidRPr="00B73A2C">
        <w:rPr>
          <w:lang w:val="en-US"/>
        </w:rPr>
        <w:t xml:space="preserve">, and verbs have over a hundred (varying depending upon </w:t>
      </w:r>
      <w:r w:rsidR="008F5067" w:rsidRPr="00B73A2C">
        <w:rPr>
          <w:lang w:val="en-US"/>
        </w:rPr>
        <w:t xml:space="preserve">aspect and </w:t>
      </w:r>
      <w:r w:rsidR="00F735C3" w:rsidRPr="00B73A2C">
        <w:rPr>
          <w:lang w:val="en-US"/>
        </w:rPr>
        <w:t xml:space="preserve">how one counts the participles). </w:t>
      </w:r>
      <w:r w:rsidR="00624713" w:rsidRPr="00B73A2C">
        <w:rPr>
          <w:lang w:val="en-US"/>
        </w:rPr>
        <w:t xml:space="preserve">If we follow the “paradigm model” of morphology, the task of the L2 learner is to master all those tables of wordforms. </w:t>
      </w:r>
    </w:p>
    <w:p w14:paraId="593791F1" w14:textId="77777777" w:rsidR="0088205C" w:rsidRDefault="0088205C">
      <w:pPr>
        <w:rPr>
          <w:lang w:val="en-US"/>
        </w:rPr>
      </w:pPr>
    </w:p>
    <w:p w14:paraId="3F34C3D7" w14:textId="48F56602" w:rsidR="00266F3B" w:rsidRPr="00AD43C2" w:rsidRDefault="0077501B">
      <w:r>
        <w:rPr>
          <w:lang w:val="en-US"/>
        </w:rPr>
        <w:t xml:space="preserve">In its extreme form, the “paradigm model” was implicit in the traditional grammar + translation method of language teaching which is now largely obsolete. However, </w:t>
      </w:r>
      <w:r w:rsidR="00266F3B">
        <w:rPr>
          <w:lang w:val="en-US"/>
        </w:rPr>
        <w:t xml:space="preserve">although </w:t>
      </w:r>
      <w:r w:rsidR="0088205C">
        <w:rPr>
          <w:lang w:val="en-US"/>
        </w:rPr>
        <w:t xml:space="preserve">this </w:t>
      </w:r>
      <w:r w:rsidR="00266F3B">
        <w:rPr>
          <w:lang w:val="en-US"/>
        </w:rPr>
        <w:t xml:space="preserve">focus has diminished considerably in </w:t>
      </w:r>
      <w:r w:rsidR="00266F3B">
        <w:rPr>
          <w:lang w:val="en-US"/>
        </w:rPr>
        <w:t>contemporary</w:t>
      </w:r>
      <w:r w:rsidR="00266F3B">
        <w:rPr>
          <w:lang w:val="en-US"/>
        </w:rPr>
        <w:t xml:space="preserve"> textbooks</w:t>
      </w:r>
      <w:r w:rsidR="00266F3B">
        <w:rPr>
          <w:lang w:val="en-US"/>
        </w:rPr>
        <w:t xml:space="preserve">, </w:t>
      </w:r>
      <w:r>
        <w:rPr>
          <w:lang w:val="en-US"/>
        </w:rPr>
        <w:t>paradigms are by no means gone</w:t>
      </w:r>
      <w:r w:rsidR="00266F3B">
        <w:rPr>
          <w:lang w:val="en-US"/>
        </w:rPr>
        <w:t xml:space="preserve">. For example, the online introductory course </w:t>
      </w:r>
      <w:r w:rsidR="00266F3B" w:rsidRPr="00AD43C2">
        <w:rPr>
          <w:i/>
          <w:lang w:val="ru-RU"/>
        </w:rPr>
        <w:t>Между нами</w:t>
      </w:r>
      <w:r w:rsidR="00266F3B">
        <w:t xml:space="preserve"> (</w:t>
      </w:r>
      <w:proofErr w:type="spellStart"/>
      <w:r w:rsidR="006929AA" w:rsidRPr="00B73A2C">
        <w:rPr>
          <w:lang w:val="en-US"/>
        </w:rPr>
        <w:t>deBenedette</w:t>
      </w:r>
      <w:proofErr w:type="spellEnd"/>
      <w:r w:rsidR="006929AA">
        <w:t xml:space="preserve"> et al. 2013, </w:t>
      </w:r>
      <w:hyperlink r:id="rId6" w:history="1">
        <w:r w:rsidR="00EB1520" w:rsidRPr="00C53E9E">
          <w:rPr>
            <w:rStyle w:val="Hyperlink"/>
          </w:rPr>
          <w:t>http://www.mezhdunami.org/</w:t>
        </w:r>
      </w:hyperlink>
      <w:r w:rsidR="00266F3B">
        <w:t xml:space="preserve">) offers </w:t>
      </w:r>
      <w:proofErr w:type="spellStart"/>
      <w:r w:rsidR="00266F3B">
        <w:t>declension</w:t>
      </w:r>
      <w:proofErr w:type="spellEnd"/>
      <w:r w:rsidR="00266F3B">
        <w:t xml:space="preserve"> and </w:t>
      </w:r>
      <w:proofErr w:type="spellStart"/>
      <w:r w:rsidR="00266F3B">
        <w:t>conjugation</w:t>
      </w:r>
      <w:proofErr w:type="spellEnd"/>
      <w:r w:rsidR="00266F3B">
        <w:t xml:space="preserve"> </w:t>
      </w:r>
      <w:proofErr w:type="spellStart"/>
      <w:r w:rsidR="00266F3B">
        <w:t>charts</w:t>
      </w:r>
      <w:proofErr w:type="spellEnd"/>
      <w:r w:rsidR="00266F3B">
        <w:t xml:space="preserve"> under </w:t>
      </w:r>
      <w:proofErr w:type="spellStart"/>
      <w:r w:rsidR="00266F3B">
        <w:t>the</w:t>
      </w:r>
      <w:proofErr w:type="spellEnd"/>
      <w:r w:rsidR="00266F3B">
        <w:t xml:space="preserve"> </w:t>
      </w:r>
      <w:r w:rsidR="00266F3B">
        <w:rPr>
          <w:lang w:val="ru-RU"/>
        </w:rPr>
        <w:t>Таблицы</w:t>
      </w:r>
      <w:r w:rsidR="00266F3B">
        <w:t xml:space="preserve"> </w:t>
      </w:r>
      <w:proofErr w:type="spellStart"/>
      <w:r w:rsidR="00266F3B">
        <w:t>menu</w:t>
      </w:r>
      <w:proofErr w:type="spellEnd"/>
      <w:r w:rsidR="00266F3B">
        <w:t xml:space="preserve"> </w:t>
      </w:r>
      <w:proofErr w:type="spellStart"/>
      <w:r w:rsidR="00266F3B">
        <w:t>prominently</w:t>
      </w:r>
      <w:proofErr w:type="spellEnd"/>
      <w:r w:rsidR="00266F3B">
        <w:t xml:space="preserve"> </w:t>
      </w:r>
      <w:proofErr w:type="spellStart"/>
      <w:r w:rsidR="00266F3B">
        <w:t>located</w:t>
      </w:r>
      <w:proofErr w:type="spellEnd"/>
      <w:r w:rsidR="00266F3B">
        <w:t xml:space="preserve"> right at </w:t>
      </w:r>
      <w:proofErr w:type="spellStart"/>
      <w:r w:rsidR="00266F3B">
        <w:t>the</w:t>
      </w:r>
      <w:proofErr w:type="spellEnd"/>
      <w:r w:rsidR="00266F3B">
        <w:t xml:space="preserve"> </w:t>
      </w:r>
      <w:proofErr w:type="spellStart"/>
      <w:r w:rsidR="00266F3B">
        <w:t>top</w:t>
      </w:r>
      <w:proofErr w:type="spellEnd"/>
      <w:r w:rsidR="00266F3B">
        <w:t xml:space="preserve"> </w:t>
      </w:r>
      <w:proofErr w:type="spellStart"/>
      <w:r w:rsidR="00266F3B">
        <w:t>of</w:t>
      </w:r>
      <w:proofErr w:type="spellEnd"/>
      <w:r w:rsidR="00266F3B">
        <w:t xml:space="preserve"> </w:t>
      </w:r>
      <w:proofErr w:type="spellStart"/>
      <w:r w:rsidR="00266F3B">
        <w:t>its</w:t>
      </w:r>
      <w:proofErr w:type="spellEnd"/>
      <w:r w:rsidR="00266F3B">
        <w:t xml:space="preserve"> </w:t>
      </w:r>
      <w:proofErr w:type="spellStart"/>
      <w:r w:rsidR="00266F3B">
        <w:t>homepage</w:t>
      </w:r>
      <w:proofErr w:type="spellEnd"/>
      <w:r w:rsidR="00266F3B">
        <w:t xml:space="preserve">, and </w:t>
      </w:r>
      <w:proofErr w:type="spellStart"/>
      <w:r w:rsidR="00266F3B">
        <w:t>reference</w:t>
      </w:r>
      <w:proofErr w:type="spellEnd"/>
      <w:r w:rsidR="00266F3B">
        <w:t xml:space="preserve"> </w:t>
      </w:r>
      <w:proofErr w:type="spellStart"/>
      <w:r w:rsidR="00266F3B">
        <w:t>grammars</w:t>
      </w:r>
      <w:proofErr w:type="spellEnd"/>
      <w:r w:rsidR="00266F3B">
        <w:t xml:space="preserve"> </w:t>
      </w:r>
      <w:proofErr w:type="spellStart"/>
      <w:r w:rsidR="00266F3B">
        <w:t>aimed</w:t>
      </w:r>
      <w:proofErr w:type="spellEnd"/>
      <w:r w:rsidR="00266F3B">
        <w:t xml:space="preserve"> at </w:t>
      </w:r>
      <w:proofErr w:type="spellStart"/>
      <w:r w:rsidR="00266F3B">
        <w:t>learners</w:t>
      </w:r>
      <w:proofErr w:type="spellEnd"/>
      <w:r w:rsidR="00266F3B">
        <w:t xml:space="preserve"> (</w:t>
      </w:r>
      <w:proofErr w:type="spellStart"/>
      <w:r w:rsidR="00266F3B">
        <w:t>such</w:t>
      </w:r>
      <w:proofErr w:type="spellEnd"/>
      <w:r w:rsidR="00266F3B">
        <w:t xml:space="preserve"> as </w:t>
      </w:r>
      <w:proofErr w:type="spellStart"/>
      <w:r w:rsidR="00266F3B">
        <w:t>Wade</w:t>
      </w:r>
      <w:proofErr w:type="spellEnd"/>
      <w:r w:rsidR="00266F3B">
        <w:t xml:space="preserve"> </w:t>
      </w:r>
      <w:r w:rsidR="0088205C">
        <w:t>201</w:t>
      </w:r>
      <w:r w:rsidR="00F346FD">
        <w:t>1</w:t>
      </w:r>
      <w:r w:rsidR="00266F3B">
        <w:t>)</w:t>
      </w:r>
      <w:r w:rsidR="0088205C">
        <w:t xml:space="preserve"> </w:t>
      </w:r>
      <w:proofErr w:type="spellStart"/>
      <w:r w:rsidR="0088205C">
        <w:t>rely</w:t>
      </w:r>
      <w:proofErr w:type="spellEnd"/>
      <w:r w:rsidR="0088205C">
        <w:t xml:space="preserve"> </w:t>
      </w:r>
      <w:proofErr w:type="spellStart"/>
      <w:r w:rsidR="0088205C">
        <w:t>on</w:t>
      </w:r>
      <w:proofErr w:type="spellEnd"/>
      <w:r w:rsidR="0088205C">
        <w:t xml:space="preserve"> </w:t>
      </w:r>
      <w:proofErr w:type="spellStart"/>
      <w:r w:rsidR="0088205C">
        <w:t>par</w:t>
      </w:r>
      <w:r w:rsidR="00D62B6E">
        <w:t>a</w:t>
      </w:r>
      <w:r w:rsidR="0088205C">
        <w:t>digms</w:t>
      </w:r>
      <w:proofErr w:type="spellEnd"/>
      <w:r w:rsidR="0088205C">
        <w:t xml:space="preserve"> to present Russian </w:t>
      </w:r>
      <w:proofErr w:type="spellStart"/>
      <w:r w:rsidR="0088205C">
        <w:t>morphology</w:t>
      </w:r>
      <w:proofErr w:type="spellEnd"/>
      <w:r w:rsidR="0088205C">
        <w:t xml:space="preserve">. </w:t>
      </w:r>
      <w:r w:rsidR="00F346FD">
        <w:rPr>
          <w:lang w:val="en-US"/>
        </w:rPr>
        <w:t>While paradigms have been backgrounded,</w:t>
      </w:r>
      <w:r w:rsidR="0088205C">
        <w:rPr>
          <w:lang w:val="en-US"/>
        </w:rPr>
        <w:t xml:space="preserve"> in the meantim</w:t>
      </w:r>
      <w:r w:rsidR="00266F3B">
        <w:rPr>
          <w:lang w:val="en-US"/>
        </w:rPr>
        <w:t xml:space="preserve">e no systematic </w:t>
      </w:r>
      <w:r w:rsidR="0088205C">
        <w:rPr>
          <w:lang w:val="en-US"/>
        </w:rPr>
        <w:t xml:space="preserve">pedagogical </w:t>
      </w:r>
      <w:r w:rsidR="00266F3B">
        <w:rPr>
          <w:lang w:val="en-US"/>
        </w:rPr>
        <w:t>replacement</w:t>
      </w:r>
      <w:r w:rsidR="0088205C">
        <w:rPr>
          <w:lang w:val="en-US"/>
        </w:rPr>
        <w:t xml:space="preserve"> for the paradigm model that would aim at native-like mastery of the morphology has been offered. </w:t>
      </w:r>
      <w:r w:rsidR="00AD43C2">
        <w:rPr>
          <w:lang w:val="en-US"/>
        </w:rPr>
        <w:t xml:space="preserve">As Comer (2019: 112) notes with respect to the presentation of vocabulary in </w:t>
      </w:r>
      <w:r w:rsidR="00AD43C2" w:rsidRPr="00AD43C2">
        <w:rPr>
          <w:i/>
          <w:lang w:val="ru-RU"/>
        </w:rPr>
        <w:t>Между нами</w:t>
      </w:r>
      <w:r w:rsidR="00AD43C2">
        <w:t>, it “</w:t>
      </w:r>
      <w:proofErr w:type="spellStart"/>
      <w:r w:rsidR="00AD43C2">
        <w:t>does</w:t>
      </w:r>
      <w:proofErr w:type="spellEnd"/>
      <w:r w:rsidR="00AD43C2">
        <w:t xml:space="preserve"> not </w:t>
      </w:r>
      <w:proofErr w:type="spellStart"/>
      <w:r w:rsidR="00AD43C2">
        <w:t>manage</w:t>
      </w:r>
      <w:proofErr w:type="spellEnd"/>
      <w:r w:rsidR="00AD43C2">
        <w:t xml:space="preserve"> to </w:t>
      </w:r>
      <w:proofErr w:type="spellStart"/>
      <w:r w:rsidR="00AD43C2">
        <w:t>completely</w:t>
      </w:r>
      <w:proofErr w:type="spellEnd"/>
      <w:r w:rsidR="00AD43C2">
        <w:t xml:space="preserve"> cover </w:t>
      </w:r>
      <w:proofErr w:type="spellStart"/>
      <w:r w:rsidR="00AD43C2">
        <w:t>the</w:t>
      </w:r>
      <w:proofErr w:type="spellEnd"/>
      <w:r w:rsidR="00AD43C2">
        <w:t xml:space="preserve"> range </w:t>
      </w:r>
      <w:proofErr w:type="spellStart"/>
      <w:r w:rsidR="00AD43C2">
        <w:t>of</w:t>
      </w:r>
      <w:proofErr w:type="spellEnd"/>
      <w:r w:rsidR="00AD43C2">
        <w:t xml:space="preserve"> </w:t>
      </w:r>
      <w:proofErr w:type="spellStart"/>
      <w:r w:rsidR="00AD43C2">
        <w:t>morphology</w:t>
      </w:r>
      <w:proofErr w:type="spellEnd"/>
      <w:r w:rsidR="00AD43C2">
        <w:t xml:space="preserve"> </w:t>
      </w:r>
      <w:proofErr w:type="spellStart"/>
      <w:r w:rsidR="00AD43C2">
        <w:t>that</w:t>
      </w:r>
      <w:proofErr w:type="spellEnd"/>
      <w:r w:rsidR="00AD43C2">
        <w:t xml:space="preserve"> </w:t>
      </w:r>
      <w:proofErr w:type="spellStart"/>
      <w:r w:rsidR="00AD43C2">
        <w:t>learners</w:t>
      </w:r>
      <w:proofErr w:type="spellEnd"/>
      <w:r w:rsidR="00AD43C2">
        <w:t xml:space="preserve"> </w:t>
      </w:r>
      <w:proofErr w:type="spellStart"/>
      <w:r w:rsidR="00AD43C2">
        <w:t>need</w:t>
      </w:r>
      <w:proofErr w:type="spellEnd"/>
      <w:r w:rsidR="00AD43C2">
        <w:t xml:space="preserve"> to master to progress to </w:t>
      </w:r>
      <w:proofErr w:type="spellStart"/>
      <w:r w:rsidR="00AD43C2">
        <w:t>higher</w:t>
      </w:r>
      <w:proofErr w:type="spellEnd"/>
      <w:r w:rsidR="00AD43C2">
        <w:t xml:space="preserve"> </w:t>
      </w:r>
      <w:proofErr w:type="spellStart"/>
      <w:r w:rsidR="00AD43C2">
        <w:t>levels</w:t>
      </w:r>
      <w:proofErr w:type="spellEnd"/>
      <w:r w:rsidR="00AD43C2">
        <w:t xml:space="preserve"> </w:t>
      </w:r>
      <w:proofErr w:type="spellStart"/>
      <w:r w:rsidR="00AD43C2">
        <w:t>of</w:t>
      </w:r>
      <w:proofErr w:type="spellEnd"/>
      <w:r w:rsidR="00AD43C2">
        <w:t xml:space="preserve"> </w:t>
      </w:r>
      <w:proofErr w:type="spellStart"/>
      <w:r w:rsidR="00AD43C2">
        <w:t>proficiency</w:t>
      </w:r>
      <w:proofErr w:type="spellEnd"/>
      <w:r w:rsidR="00AD43C2">
        <w:t>”.</w:t>
      </w:r>
    </w:p>
    <w:p w14:paraId="6DAF8794" w14:textId="77777777" w:rsidR="00624713" w:rsidRPr="00B73A2C" w:rsidRDefault="00624713">
      <w:pPr>
        <w:rPr>
          <w:lang w:val="en-US"/>
        </w:rPr>
      </w:pPr>
    </w:p>
    <w:p w14:paraId="01F11D06" w14:textId="38627297" w:rsidR="00624713" w:rsidRPr="00B73A2C" w:rsidRDefault="0077501B">
      <w:pPr>
        <w:rPr>
          <w:lang w:val="en-US"/>
        </w:rPr>
      </w:pPr>
      <w:r>
        <w:rPr>
          <w:lang w:val="en-US"/>
        </w:rPr>
        <w:t>When</w:t>
      </w:r>
      <w:r w:rsidR="00F735C3" w:rsidRPr="00B73A2C">
        <w:rPr>
          <w:lang w:val="en-US"/>
        </w:rPr>
        <w:t xml:space="preserve"> one looks close</w:t>
      </w:r>
      <w:r w:rsidR="00F346FD">
        <w:rPr>
          <w:lang w:val="en-US"/>
        </w:rPr>
        <w:t>ly</w:t>
      </w:r>
      <w:r>
        <w:rPr>
          <w:lang w:val="en-US"/>
        </w:rPr>
        <w:t>, several problems crop up with the paradigm model</w:t>
      </w:r>
      <w:r w:rsidR="00F735C3" w:rsidRPr="00B73A2C">
        <w:rPr>
          <w:lang w:val="en-US"/>
        </w:rPr>
        <w:t xml:space="preserve">. </w:t>
      </w:r>
      <w:r w:rsidR="00624713" w:rsidRPr="00B73A2C">
        <w:rPr>
          <w:lang w:val="en-US"/>
        </w:rPr>
        <w:t>There is considerable variation across paradigms</w:t>
      </w:r>
      <w:r w:rsidR="00FD595C" w:rsidRPr="00B73A2C">
        <w:rPr>
          <w:lang w:val="en-US"/>
        </w:rPr>
        <w:t xml:space="preserve">, and furthermore the mathematical facts of the distribution of wordforms in natural language casts considerable doubt </w:t>
      </w:r>
      <w:r w:rsidR="009F2E7D" w:rsidRPr="00B73A2C">
        <w:rPr>
          <w:lang w:val="en-US"/>
        </w:rPr>
        <w:t xml:space="preserve">on the paradigm model. A “usage-based” model that reflects authentic language </w:t>
      </w:r>
      <w:r w:rsidR="00D91019" w:rsidRPr="00B73A2C">
        <w:rPr>
          <w:lang w:val="en-US"/>
        </w:rPr>
        <w:t>usage is offered here as an alternative.</w:t>
      </w:r>
    </w:p>
    <w:p w14:paraId="19F32428" w14:textId="77777777" w:rsidR="00624713" w:rsidRPr="00B73A2C" w:rsidRDefault="00624713">
      <w:pPr>
        <w:rPr>
          <w:lang w:val="en-US"/>
        </w:rPr>
      </w:pPr>
    </w:p>
    <w:p w14:paraId="1FBED61F" w14:textId="1175D93D" w:rsidR="003D1BB3" w:rsidRPr="00B73A2C" w:rsidRDefault="00DA149A">
      <w:pPr>
        <w:rPr>
          <w:lang w:val="en-US"/>
        </w:rPr>
      </w:pPr>
      <w:r w:rsidRPr="00B73A2C">
        <w:rPr>
          <w:lang w:val="en-US"/>
        </w:rPr>
        <w:t>Some d</w:t>
      </w:r>
      <w:r w:rsidR="00913693" w:rsidRPr="00B73A2C">
        <w:rPr>
          <w:lang w:val="en-US"/>
        </w:rPr>
        <w:t>etails about variation in inflection are described in standard reference works. For example, s</w:t>
      </w:r>
      <w:r w:rsidR="00F735C3" w:rsidRPr="00B73A2C">
        <w:rPr>
          <w:lang w:val="en-US"/>
        </w:rPr>
        <w:t xml:space="preserve">ome </w:t>
      </w:r>
      <w:r w:rsidR="00D91019" w:rsidRPr="00B73A2C">
        <w:rPr>
          <w:lang w:val="en-US"/>
        </w:rPr>
        <w:t xml:space="preserve">Russian </w:t>
      </w:r>
      <w:r w:rsidR="00F735C3" w:rsidRPr="00B73A2C">
        <w:rPr>
          <w:lang w:val="en-US"/>
        </w:rPr>
        <w:t xml:space="preserve">nouns have more than twelve forms if we include forms like the second </w:t>
      </w:r>
      <w:r w:rsidR="00D91019" w:rsidRPr="00B73A2C">
        <w:rPr>
          <w:lang w:val="en-US"/>
        </w:rPr>
        <w:t>G</w:t>
      </w:r>
      <w:r w:rsidR="00F735C3" w:rsidRPr="00B73A2C">
        <w:rPr>
          <w:lang w:val="en-US"/>
        </w:rPr>
        <w:t xml:space="preserve">enitive (as in  </w:t>
      </w:r>
      <w:proofErr w:type="spellStart"/>
      <w:r w:rsidR="00F735C3" w:rsidRPr="00B73A2C">
        <w:rPr>
          <w:i/>
          <w:lang w:val="en-US"/>
        </w:rPr>
        <w:t>выпить</w:t>
      </w:r>
      <w:proofErr w:type="spellEnd"/>
      <w:r w:rsidR="00F735C3" w:rsidRPr="00B73A2C">
        <w:rPr>
          <w:lang w:val="en-US"/>
        </w:rPr>
        <w:t xml:space="preserve"> </w:t>
      </w:r>
      <w:proofErr w:type="spellStart"/>
      <w:r w:rsidR="00F735C3" w:rsidRPr="00B73A2C">
        <w:rPr>
          <w:i/>
          <w:lang w:val="en-US"/>
        </w:rPr>
        <w:t>чаю</w:t>
      </w:r>
      <w:proofErr w:type="spellEnd"/>
      <w:r w:rsidR="00F735C3" w:rsidRPr="00B73A2C">
        <w:rPr>
          <w:lang w:val="en-US"/>
        </w:rPr>
        <w:t xml:space="preserve"> ‘drink some tea’), second </w:t>
      </w:r>
      <w:r w:rsidR="00D91019" w:rsidRPr="00B73A2C">
        <w:rPr>
          <w:lang w:val="en-US"/>
        </w:rPr>
        <w:t>L</w:t>
      </w:r>
      <w:r w:rsidR="00F735C3" w:rsidRPr="00B73A2C">
        <w:rPr>
          <w:lang w:val="en-US"/>
        </w:rPr>
        <w:t xml:space="preserve">ocative (as in </w:t>
      </w:r>
      <w:proofErr w:type="spellStart"/>
      <w:r w:rsidR="00F735C3" w:rsidRPr="00B73A2C">
        <w:rPr>
          <w:i/>
          <w:lang w:val="en-US"/>
        </w:rPr>
        <w:t>на</w:t>
      </w:r>
      <w:proofErr w:type="spellEnd"/>
      <w:r w:rsidR="00F735C3" w:rsidRPr="00B73A2C">
        <w:rPr>
          <w:i/>
          <w:lang w:val="en-US"/>
        </w:rPr>
        <w:t xml:space="preserve"> </w:t>
      </w:r>
      <w:proofErr w:type="spellStart"/>
      <w:r w:rsidR="00F735C3" w:rsidRPr="00B73A2C">
        <w:rPr>
          <w:i/>
          <w:lang w:val="en-US"/>
        </w:rPr>
        <w:t>мосту</w:t>
      </w:r>
      <w:proofErr w:type="spellEnd"/>
      <w:r w:rsidR="00F735C3" w:rsidRPr="00B73A2C">
        <w:rPr>
          <w:lang w:val="en-US"/>
        </w:rPr>
        <w:t xml:space="preserve"> ‘on the bridge’), second </w:t>
      </w:r>
      <w:r w:rsidR="00D91019" w:rsidRPr="00B73A2C">
        <w:rPr>
          <w:lang w:val="en-US"/>
        </w:rPr>
        <w:t>A</w:t>
      </w:r>
      <w:r w:rsidR="00F735C3" w:rsidRPr="00B73A2C">
        <w:rPr>
          <w:lang w:val="en-US"/>
        </w:rPr>
        <w:t xml:space="preserve">ccusative (as in </w:t>
      </w:r>
      <w:proofErr w:type="spellStart"/>
      <w:r w:rsidR="00F735C3" w:rsidRPr="00B73A2C">
        <w:rPr>
          <w:i/>
          <w:lang w:val="en-US"/>
        </w:rPr>
        <w:t>он</w:t>
      </w:r>
      <w:proofErr w:type="spellEnd"/>
      <w:r w:rsidR="00F735C3" w:rsidRPr="00B73A2C">
        <w:rPr>
          <w:i/>
          <w:lang w:val="en-US"/>
        </w:rPr>
        <w:t xml:space="preserve"> </w:t>
      </w:r>
      <w:proofErr w:type="spellStart"/>
      <w:r w:rsidR="00F735C3" w:rsidRPr="00B73A2C">
        <w:rPr>
          <w:i/>
          <w:lang w:val="en-US"/>
        </w:rPr>
        <w:t>пошел</w:t>
      </w:r>
      <w:proofErr w:type="spellEnd"/>
      <w:r w:rsidR="00F735C3" w:rsidRPr="00B73A2C">
        <w:rPr>
          <w:i/>
          <w:lang w:val="en-US"/>
        </w:rPr>
        <w:t xml:space="preserve"> в </w:t>
      </w:r>
      <w:proofErr w:type="spellStart"/>
      <w:r w:rsidR="00F735C3" w:rsidRPr="00B73A2C">
        <w:rPr>
          <w:i/>
          <w:lang w:val="en-US"/>
        </w:rPr>
        <w:t>солдаты</w:t>
      </w:r>
      <w:proofErr w:type="spellEnd"/>
      <w:r w:rsidR="00F735C3" w:rsidRPr="00B73A2C">
        <w:rPr>
          <w:lang w:val="en-US"/>
        </w:rPr>
        <w:t xml:space="preserve"> ‘he joined the ranks of soldiers’), </w:t>
      </w:r>
      <w:r w:rsidR="00D91019" w:rsidRPr="00B73A2C">
        <w:rPr>
          <w:lang w:val="en-US"/>
        </w:rPr>
        <w:t xml:space="preserve">old Vocative (as in </w:t>
      </w:r>
      <w:proofErr w:type="spellStart"/>
      <w:r w:rsidR="00D91019" w:rsidRPr="00B73A2C">
        <w:rPr>
          <w:i/>
          <w:lang w:val="en-US"/>
        </w:rPr>
        <w:t>господи</w:t>
      </w:r>
      <w:proofErr w:type="spellEnd"/>
      <w:r w:rsidR="00D91019" w:rsidRPr="00B73A2C">
        <w:rPr>
          <w:i/>
          <w:lang w:val="en-US"/>
        </w:rPr>
        <w:t>!</w:t>
      </w:r>
      <w:r w:rsidR="00D91019" w:rsidRPr="00B73A2C">
        <w:rPr>
          <w:lang w:val="en-US"/>
        </w:rPr>
        <w:t xml:space="preserve"> ‘lord!’), and </w:t>
      </w:r>
      <w:r w:rsidR="00F735C3" w:rsidRPr="00B73A2C">
        <w:rPr>
          <w:lang w:val="en-US"/>
        </w:rPr>
        <w:t xml:space="preserve">new </w:t>
      </w:r>
      <w:r w:rsidR="00D91019" w:rsidRPr="00B73A2C">
        <w:rPr>
          <w:lang w:val="en-US"/>
        </w:rPr>
        <w:t>V</w:t>
      </w:r>
      <w:r w:rsidR="00F735C3" w:rsidRPr="00B73A2C">
        <w:rPr>
          <w:lang w:val="en-US"/>
        </w:rPr>
        <w:t xml:space="preserve">ocative (as in </w:t>
      </w:r>
      <w:proofErr w:type="spellStart"/>
      <w:r w:rsidR="00F735C3" w:rsidRPr="00B73A2C">
        <w:rPr>
          <w:i/>
          <w:lang w:val="en-US"/>
        </w:rPr>
        <w:t>Саш</w:t>
      </w:r>
      <w:proofErr w:type="spellEnd"/>
      <w:r w:rsidR="00F735C3" w:rsidRPr="00B73A2C">
        <w:rPr>
          <w:i/>
          <w:lang w:val="en-US"/>
        </w:rPr>
        <w:t>!</w:t>
      </w:r>
      <w:r w:rsidR="00F735C3" w:rsidRPr="00B73A2C">
        <w:rPr>
          <w:lang w:val="en-US"/>
        </w:rPr>
        <w:t xml:space="preserve"> ‘Sasha!’). Some nouns also have fewer than twelve forms, as in the case of nouns that are </w:t>
      </w:r>
      <w:proofErr w:type="spellStart"/>
      <w:r w:rsidR="00F735C3" w:rsidRPr="00B73A2C">
        <w:rPr>
          <w:lang w:val="en-US"/>
        </w:rPr>
        <w:t>singularia</w:t>
      </w:r>
      <w:proofErr w:type="spellEnd"/>
      <w:r w:rsidR="00F735C3" w:rsidRPr="00B73A2C">
        <w:rPr>
          <w:lang w:val="en-US"/>
        </w:rPr>
        <w:t xml:space="preserve"> tantum (</w:t>
      </w:r>
      <w:r w:rsidR="008F5067" w:rsidRPr="00B73A2C">
        <w:rPr>
          <w:lang w:val="en-US"/>
        </w:rPr>
        <w:t>such as</w:t>
      </w:r>
      <w:r w:rsidR="00F735C3" w:rsidRPr="00B73A2C">
        <w:rPr>
          <w:lang w:val="en-US"/>
        </w:rPr>
        <w:t xml:space="preserve"> </w:t>
      </w:r>
      <w:proofErr w:type="spellStart"/>
      <w:r w:rsidR="00F735C3" w:rsidRPr="00B73A2C">
        <w:rPr>
          <w:i/>
          <w:lang w:val="en-US"/>
        </w:rPr>
        <w:t>молодежь</w:t>
      </w:r>
      <w:proofErr w:type="spellEnd"/>
      <w:r w:rsidR="00F735C3" w:rsidRPr="00B73A2C">
        <w:rPr>
          <w:lang w:val="en-US"/>
        </w:rPr>
        <w:t xml:space="preserve"> ‘young people’), </w:t>
      </w:r>
      <w:proofErr w:type="spellStart"/>
      <w:r w:rsidR="00F735C3" w:rsidRPr="00B73A2C">
        <w:rPr>
          <w:lang w:val="en-US"/>
        </w:rPr>
        <w:t>pluralia</w:t>
      </w:r>
      <w:proofErr w:type="spellEnd"/>
      <w:r w:rsidR="00F735C3" w:rsidRPr="00B73A2C">
        <w:rPr>
          <w:lang w:val="en-US"/>
        </w:rPr>
        <w:t xml:space="preserve"> tantum (</w:t>
      </w:r>
      <w:r w:rsidR="008F5067" w:rsidRPr="00B73A2C">
        <w:rPr>
          <w:lang w:val="en-US"/>
        </w:rPr>
        <w:t>such as</w:t>
      </w:r>
      <w:r w:rsidR="00F735C3" w:rsidRPr="00B73A2C">
        <w:rPr>
          <w:lang w:val="en-US"/>
        </w:rPr>
        <w:t xml:space="preserve"> </w:t>
      </w:r>
      <w:proofErr w:type="spellStart"/>
      <w:r w:rsidR="00F735C3" w:rsidRPr="00B73A2C">
        <w:rPr>
          <w:i/>
          <w:lang w:val="en-US"/>
        </w:rPr>
        <w:t>ножницы</w:t>
      </w:r>
      <w:proofErr w:type="spellEnd"/>
      <w:r w:rsidR="00F735C3" w:rsidRPr="00B73A2C">
        <w:rPr>
          <w:lang w:val="en-US"/>
        </w:rPr>
        <w:t xml:space="preserve"> ‘scissors’), or have paradigmatic gaps (</w:t>
      </w:r>
      <w:r w:rsidR="008F5067" w:rsidRPr="00B73A2C">
        <w:rPr>
          <w:lang w:val="en-US"/>
        </w:rPr>
        <w:t>such as</w:t>
      </w:r>
      <w:r w:rsidR="00F735C3" w:rsidRPr="00B73A2C">
        <w:rPr>
          <w:lang w:val="en-US"/>
        </w:rPr>
        <w:t xml:space="preserve"> the Genitive Plural of </w:t>
      </w:r>
      <w:proofErr w:type="spellStart"/>
      <w:r w:rsidR="00F735C3" w:rsidRPr="00B73A2C">
        <w:rPr>
          <w:i/>
          <w:lang w:val="en-US"/>
        </w:rPr>
        <w:t>мечта</w:t>
      </w:r>
      <w:proofErr w:type="spellEnd"/>
      <w:r w:rsidR="00F735C3" w:rsidRPr="00B73A2C">
        <w:rPr>
          <w:lang w:val="en-US"/>
        </w:rPr>
        <w:t xml:space="preserve"> ‘dream’). Similar variations occur also for adjectives (particularly with respect to the presence of short forms) and verbs (particularly with respect to certain combinations of aspect with participles and gerunds). </w:t>
      </w:r>
      <w:r w:rsidR="00D91019" w:rsidRPr="00B73A2C">
        <w:rPr>
          <w:lang w:val="en-US"/>
        </w:rPr>
        <w:t>Furthermore,</w:t>
      </w:r>
      <w:r w:rsidR="00F735C3" w:rsidRPr="00B73A2C">
        <w:rPr>
          <w:lang w:val="en-US"/>
        </w:rPr>
        <w:t xml:space="preserve"> both the presence of additional forms and the lack of certain paradigm forms are often variable across speakers and registers</w:t>
      </w:r>
      <w:r w:rsidR="00624713" w:rsidRPr="00B73A2C">
        <w:rPr>
          <w:lang w:val="en-US"/>
        </w:rPr>
        <w:t>.</w:t>
      </w:r>
      <w:r w:rsidR="00D91019" w:rsidRPr="00B73A2C">
        <w:rPr>
          <w:lang w:val="en-US"/>
        </w:rPr>
        <w:t xml:space="preserve"> </w:t>
      </w:r>
    </w:p>
    <w:p w14:paraId="77292798" w14:textId="77777777" w:rsidR="00D91019" w:rsidRPr="00B73A2C" w:rsidRDefault="00D91019">
      <w:pPr>
        <w:rPr>
          <w:lang w:val="en-US"/>
        </w:rPr>
      </w:pPr>
    </w:p>
    <w:p w14:paraId="00E0E53D" w14:textId="77777777" w:rsidR="009248BF" w:rsidRPr="00B73A2C" w:rsidRDefault="00D91019">
      <w:pPr>
        <w:rPr>
          <w:lang w:val="en-US"/>
        </w:rPr>
      </w:pPr>
      <w:r w:rsidRPr="00B73A2C">
        <w:rPr>
          <w:lang w:val="en-US"/>
        </w:rPr>
        <w:t xml:space="preserve">If variations like those listed here were the only challenges to the </w:t>
      </w:r>
      <w:r w:rsidR="00710DD9" w:rsidRPr="00B73A2C">
        <w:rPr>
          <w:lang w:val="en-US"/>
        </w:rPr>
        <w:t xml:space="preserve">paradigm model, perhaps they could be swallowed as exceptions and that model could be retained. </w:t>
      </w:r>
      <w:r w:rsidR="009248BF" w:rsidRPr="00B73A2C">
        <w:rPr>
          <w:lang w:val="en-US"/>
        </w:rPr>
        <w:t xml:space="preserve">However, the distributional facts of </w:t>
      </w:r>
      <w:r w:rsidR="00624713" w:rsidRPr="00B73A2C">
        <w:rPr>
          <w:lang w:val="en-US"/>
        </w:rPr>
        <w:t xml:space="preserve">wordforms in an inflected language </w:t>
      </w:r>
      <w:r w:rsidR="00710DD9" w:rsidRPr="00B73A2C">
        <w:rPr>
          <w:lang w:val="en-US"/>
        </w:rPr>
        <w:t xml:space="preserve">present much bigger threats to the paradigm model, due to the inexorable power of </w:t>
      </w:r>
      <w:proofErr w:type="spellStart"/>
      <w:r w:rsidR="00710DD9" w:rsidRPr="00B73A2C">
        <w:rPr>
          <w:lang w:val="en-US"/>
        </w:rPr>
        <w:t>Zipf’s</w:t>
      </w:r>
      <w:proofErr w:type="spellEnd"/>
      <w:r w:rsidR="00710DD9" w:rsidRPr="00B73A2C">
        <w:rPr>
          <w:lang w:val="en-US"/>
        </w:rPr>
        <w:t xml:space="preserve"> law.</w:t>
      </w:r>
    </w:p>
    <w:p w14:paraId="4EC701BE" w14:textId="77777777" w:rsidR="008454FF" w:rsidRPr="00B73A2C" w:rsidRDefault="008454FF">
      <w:pPr>
        <w:rPr>
          <w:lang w:val="en-US"/>
        </w:rPr>
      </w:pPr>
    </w:p>
    <w:p w14:paraId="439AB2C9" w14:textId="160934B8" w:rsidR="00281D28" w:rsidRPr="00B73A2C" w:rsidRDefault="00C7039A">
      <w:pPr>
        <w:rPr>
          <w:lang w:val="en-US"/>
        </w:rPr>
      </w:pPr>
      <w:r w:rsidRPr="00B73A2C">
        <w:rPr>
          <w:lang w:val="en-US"/>
        </w:rPr>
        <w:t xml:space="preserve">2.1 </w:t>
      </w:r>
      <w:proofErr w:type="spellStart"/>
      <w:r w:rsidR="00036989" w:rsidRPr="00B73A2C">
        <w:rPr>
          <w:lang w:val="en-US"/>
        </w:rPr>
        <w:t>Zipf’s</w:t>
      </w:r>
      <w:proofErr w:type="spellEnd"/>
      <w:r w:rsidR="00036989" w:rsidRPr="00B73A2C">
        <w:rPr>
          <w:lang w:val="en-US"/>
        </w:rPr>
        <w:t xml:space="preserve"> </w:t>
      </w:r>
      <w:r w:rsidR="00B14EFD" w:rsidRPr="00B73A2C">
        <w:rPr>
          <w:lang w:val="en-US"/>
        </w:rPr>
        <w:t>L</w:t>
      </w:r>
      <w:r w:rsidR="00036989" w:rsidRPr="00B73A2C">
        <w:rPr>
          <w:lang w:val="en-US"/>
        </w:rPr>
        <w:t xml:space="preserve">aw and what it means for </w:t>
      </w:r>
      <w:r w:rsidR="00D91019" w:rsidRPr="00B73A2C">
        <w:rPr>
          <w:lang w:val="en-US"/>
        </w:rPr>
        <w:t>wordforms</w:t>
      </w:r>
    </w:p>
    <w:p w14:paraId="1355B6B0" w14:textId="71F3F4FD" w:rsidR="00F9017E" w:rsidRPr="00B73A2C" w:rsidRDefault="00710DD9" w:rsidP="00694416">
      <w:pPr>
        <w:rPr>
          <w:lang w:val="en-US"/>
        </w:rPr>
      </w:pPr>
      <w:r w:rsidRPr="00B73A2C">
        <w:rPr>
          <w:lang w:val="en-US"/>
        </w:rPr>
        <w:t xml:space="preserve">In 1949, </w:t>
      </w:r>
      <w:proofErr w:type="spellStart"/>
      <w:r w:rsidRPr="00B73A2C">
        <w:rPr>
          <w:lang w:val="en-US"/>
        </w:rPr>
        <w:t>Zipf</w:t>
      </w:r>
      <w:proofErr w:type="spellEnd"/>
      <w:r w:rsidRPr="00B73A2C">
        <w:rPr>
          <w:lang w:val="en-US"/>
        </w:rPr>
        <w:t xml:space="preserve"> discovered that the frequency of any word in a corpus is </w:t>
      </w:r>
      <w:r w:rsidR="00F9017E" w:rsidRPr="00B73A2C">
        <w:rPr>
          <w:lang w:val="en-US"/>
        </w:rPr>
        <w:t xml:space="preserve">inversely proportional to its rank. If we take English, for example, the most frequent word is </w:t>
      </w:r>
      <w:r w:rsidR="00F9017E" w:rsidRPr="00B73A2C">
        <w:rPr>
          <w:i/>
          <w:lang w:val="en-US"/>
        </w:rPr>
        <w:t>the</w:t>
      </w:r>
      <w:r w:rsidR="00F9017E" w:rsidRPr="00B73A2C">
        <w:rPr>
          <w:lang w:val="en-US"/>
        </w:rPr>
        <w:t xml:space="preserve">. The next most frequent word, </w:t>
      </w:r>
      <w:r w:rsidR="00F9017E" w:rsidRPr="00B73A2C">
        <w:rPr>
          <w:i/>
          <w:lang w:val="en-US"/>
        </w:rPr>
        <w:t>of</w:t>
      </w:r>
      <w:r w:rsidR="00F9017E" w:rsidRPr="00B73A2C">
        <w:rPr>
          <w:lang w:val="en-US"/>
        </w:rPr>
        <w:t xml:space="preserve">, is ½ as frequent as </w:t>
      </w:r>
      <w:r w:rsidR="00F9017E" w:rsidRPr="00B73A2C">
        <w:rPr>
          <w:i/>
          <w:lang w:val="en-US"/>
        </w:rPr>
        <w:t>the</w:t>
      </w:r>
      <w:r w:rsidR="00F9017E" w:rsidRPr="00B73A2C">
        <w:rPr>
          <w:lang w:val="en-US"/>
        </w:rPr>
        <w:t xml:space="preserve">. The third most frequent word, </w:t>
      </w:r>
      <w:r w:rsidR="00F9017E" w:rsidRPr="00B73A2C">
        <w:rPr>
          <w:i/>
          <w:lang w:val="en-US"/>
        </w:rPr>
        <w:t>and</w:t>
      </w:r>
      <w:r w:rsidR="00F9017E" w:rsidRPr="00B73A2C">
        <w:rPr>
          <w:lang w:val="en-US"/>
        </w:rPr>
        <w:t xml:space="preserve">, is 1/3 as frequent as </w:t>
      </w:r>
      <w:r w:rsidR="00F9017E" w:rsidRPr="00B73A2C">
        <w:rPr>
          <w:i/>
          <w:lang w:val="en-US"/>
        </w:rPr>
        <w:t>the</w:t>
      </w:r>
      <w:r w:rsidR="00F9017E" w:rsidRPr="00B73A2C">
        <w:rPr>
          <w:lang w:val="en-US"/>
        </w:rPr>
        <w:t xml:space="preserve">. Fourth comes </w:t>
      </w:r>
      <w:r w:rsidR="00F9017E" w:rsidRPr="00B73A2C">
        <w:rPr>
          <w:i/>
          <w:lang w:val="en-US"/>
        </w:rPr>
        <w:t>a</w:t>
      </w:r>
      <w:r w:rsidR="00F9017E" w:rsidRPr="00B73A2C">
        <w:rPr>
          <w:lang w:val="en-US"/>
        </w:rPr>
        <w:t xml:space="preserve">, which is ¼ as frequent as </w:t>
      </w:r>
      <w:r w:rsidR="00F9017E" w:rsidRPr="00B73A2C">
        <w:rPr>
          <w:i/>
          <w:lang w:val="en-US"/>
        </w:rPr>
        <w:t>the</w:t>
      </w:r>
      <w:r w:rsidR="00F9017E" w:rsidRPr="00B73A2C">
        <w:rPr>
          <w:lang w:val="en-US"/>
        </w:rPr>
        <w:t xml:space="preserve">, and so it goes, ending in a long tail of what are called “hapaxes”, words that appear only once. </w:t>
      </w:r>
      <w:r w:rsidR="00B14EFD" w:rsidRPr="00B73A2C">
        <w:rPr>
          <w:lang w:val="en-US"/>
        </w:rPr>
        <w:t>This distributional fact is called “</w:t>
      </w:r>
      <w:proofErr w:type="spellStart"/>
      <w:r w:rsidR="00B14EFD" w:rsidRPr="00B73A2C">
        <w:rPr>
          <w:lang w:val="en-US"/>
        </w:rPr>
        <w:t>Zipf’s</w:t>
      </w:r>
      <w:proofErr w:type="spellEnd"/>
      <w:r w:rsidR="00B14EFD" w:rsidRPr="00B73A2C">
        <w:rPr>
          <w:lang w:val="en-US"/>
        </w:rPr>
        <w:t xml:space="preserve"> Law”. </w:t>
      </w:r>
      <w:r w:rsidR="00F9017E" w:rsidRPr="00B73A2C">
        <w:rPr>
          <w:lang w:val="en-US"/>
        </w:rPr>
        <w:t xml:space="preserve">Remarkably, </w:t>
      </w:r>
      <w:proofErr w:type="spellStart"/>
      <w:r w:rsidR="00F9017E" w:rsidRPr="00B73A2C">
        <w:rPr>
          <w:lang w:val="en-US"/>
        </w:rPr>
        <w:t>Zipf’s</w:t>
      </w:r>
      <w:proofErr w:type="spellEnd"/>
      <w:r w:rsidR="00F9017E" w:rsidRPr="00B73A2C">
        <w:rPr>
          <w:lang w:val="en-US"/>
        </w:rPr>
        <w:t xml:space="preserve"> </w:t>
      </w:r>
      <w:r w:rsidR="00B14EFD" w:rsidRPr="00B73A2C">
        <w:rPr>
          <w:lang w:val="en-US"/>
        </w:rPr>
        <w:t>L</w:t>
      </w:r>
      <w:r w:rsidR="00F9017E" w:rsidRPr="00B73A2C">
        <w:rPr>
          <w:lang w:val="en-US"/>
        </w:rPr>
        <w:t xml:space="preserve">aw holds not just for English, but for all other languages that </w:t>
      </w:r>
      <w:r w:rsidR="00B14EFD" w:rsidRPr="00B73A2C">
        <w:rPr>
          <w:lang w:val="en-US"/>
        </w:rPr>
        <w:t>have ever been tested, even including constructed languages (</w:t>
      </w:r>
      <w:proofErr w:type="spellStart"/>
      <w:r w:rsidR="00993843">
        <w:rPr>
          <w:lang w:val="en-US"/>
        </w:rPr>
        <w:t>Janda</w:t>
      </w:r>
      <w:proofErr w:type="spellEnd"/>
      <w:r w:rsidR="00B14EFD" w:rsidRPr="00B73A2C">
        <w:rPr>
          <w:lang w:val="en-US"/>
        </w:rPr>
        <w:t xml:space="preserve"> </w:t>
      </w:r>
      <w:r w:rsidR="00D116C4">
        <w:rPr>
          <w:lang w:val="en-US"/>
        </w:rPr>
        <w:t xml:space="preserve">Under </w:t>
      </w:r>
      <w:r w:rsidR="00D116C4">
        <w:rPr>
          <w:lang w:val="en-US"/>
        </w:rPr>
        <w:lastRenderedPageBreak/>
        <w:t>Submission</w:t>
      </w:r>
      <w:r w:rsidR="00B14EFD" w:rsidRPr="00B73A2C">
        <w:rPr>
          <w:lang w:val="en-US"/>
        </w:rPr>
        <w:t xml:space="preserve">), as well as numerous other </w:t>
      </w:r>
      <w:r w:rsidR="0005677A" w:rsidRPr="00B73A2C">
        <w:rPr>
          <w:lang w:val="en-US"/>
        </w:rPr>
        <w:t xml:space="preserve">(non-linguistic) </w:t>
      </w:r>
      <w:r w:rsidR="00B14EFD" w:rsidRPr="00B73A2C">
        <w:rPr>
          <w:lang w:val="en-US"/>
        </w:rPr>
        <w:t xml:space="preserve">distributional phenomena. </w:t>
      </w:r>
      <w:proofErr w:type="spellStart"/>
      <w:r w:rsidR="00B14EFD" w:rsidRPr="00B73A2C">
        <w:rPr>
          <w:lang w:val="en-US"/>
        </w:rPr>
        <w:t>Zipf’s</w:t>
      </w:r>
      <w:proofErr w:type="spellEnd"/>
      <w:r w:rsidR="00B14EFD" w:rsidRPr="00B73A2C">
        <w:rPr>
          <w:lang w:val="en-US"/>
        </w:rPr>
        <w:t xml:space="preserve"> </w:t>
      </w:r>
      <w:r w:rsidR="003522A6" w:rsidRPr="00B73A2C">
        <w:rPr>
          <w:lang w:val="en-US"/>
        </w:rPr>
        <w:t>L</w:t>
      </w:r>
      <w:r w:rsidR="00B14EFD" w:rsidRPr="00B73A2C">
        <w:rPr>
          <w:lang w:val="en-US"/>
        </w:rPr>
        <w:t xml:space="preserve">aw </w:t>
      </w:r>
      <w:r w:rsidR="00B124F9" w:rsidRPr="00B73A2C">
        <w:rPr>
          <w:lang w:val="en-US"/>
        </w:rPr>
        <w:t>has a number of surprising entailments, for example that approximately 50% of the unique lexemes in any corpus are hapaxes,</w:t>
      </w:r>
      <w:r w:rsidR="00D50804" w:rsidRPr="00B73A2C">
        <w:rPr>
          <w:rStyle w:val="FootnoteReference"/>
          <w:lang w:val="en-US"/>
        </w:rPr>
        <w:footnoteReference w:id="1"/>
      </w:r>
      <w:r w:rsidR="00B124F9" w:rsidRPr="00B73A2C">
        <w:rPr>
          <w:lang w:val="en-US"/>
        </w:rPr>
        <w:t xml:space="preserve"> and that only 135 vocabulary items are needed to account for half of a corpus of </w:t>
      </w:r>
      <w:r w:rsidR="00694416" w:rsidRPr="00B73A2C">
        <w:rPr>
          <w:lang w:val="en-US"/>
        </w:rPr>
        <w:t>one million English words (cf. the Brown Corpus)</w:t>
      </w:r>
      <w:r w:rsidR="00B124F9" w:rsidRPr="00B73A2C">
        <w:rPr>
          <w:lang w:val="en-US"/>
        </w:rPr>
        <w:t xml:space="preserve">. The following three facts connected to </w:t>
      </w:r>
      <w:proofErr w:type="spellStart"/>
      <w:r w:rsidR="00B124F9" w:rsidRPr="00B73A2C">
        <w:rPr>
          <w:lang w:val="en-US"/>
        </w:rPr>
        <w:t>Zipf’s</w:t>
      </w:r>
      <w:proofErr w:type="spellEnd"/>
      <w:r w:rsidR="00B124F9" w:rsidRPr="00B73A2C">
        <w:rPr>
          <w:lang w:val="en-US"/>
        </w:rPr>
        <w:t xml:space="preserve"> Law are relevant to the discussion of wordforms in this article:</w:t>
      </w:r>
      <w:r w:rsidR="00694416" w:rsidRPr="00B73A2C">
        <w:rPr>
          <w:lang w:val="en-US"/>
        </w:rPr>
        <w:t xml:space="preserve"> </w:t>
      </w:r>
      <w:r w:rsidR="00B124F9" w:rsidRPr="00B73A2C">
        <w:rPr>
          <w:lang w:val="en-US"/>
        </w:rPr>
        <w:t>1) E</w:t>
      </w:r>
      <w:r w:rsidR="00F9017E" w:rsidRPr="00B73A2C">
        <w:rPr>
          <w:lang w:val="en-US"/>
        </w:rPr>
        <w:t xml:space="preserve">xposure to language </w:t>
      </w:r>
      <w:r w:rsidR="00694416" w:rsidRPr="00B73A2C">
        <w:rPr>
          <w:lang w:val="en-US"/>
        </w:rPr>
        <w:t>can be likened to</w:t>
      </w:r>
      <w:r w:rsidR="00F9017E" w:rsidRPr="00B73A2C">
        <w:rPr>
          <w:lang w:val="en-US"/>
        </w:rPr>
        <w:t xml:space="preserve"> a big corpus</w:t>
      </w:r>
      <w:r w:rsidR="00694416" w:rsidRPr="00B73A2C">
        <w:rPr>
          <w:lang w:val="en-US"/>
        </w:rPr>
        <w:t xml:space="preserve">; </w:t>
      </w:r>
      <w:r w:rsidR="00B124F9" w:rsidRPr="00B73A2C">
        <w:rPr>
          <w:lang w:val="en-US"/>
        </w:rPr>
        <w:t xml:space="preserve">2) </w:t>
      </w:r>
      <w:proofErr w:type="spellStart"/>
      <w:r w:rsidR="00F9017E" w:rsidRPr="00B73A2C">
        <w:rPr>
          <w:lang w:val="en-US"/>
        </w:rPr>
        <w:t>Zipf’s</w:t>
      </w:r>
      <w:proofErr w:type="spellEnd"/>
      <w:r w:rsidR="00F9017E" w:rsidRPr="00B73A2C">
        <w:rPr>
          <w:lang w:val="en-US"/>
        </w:rPr>
        <w:t xml:space="preserve"> </w:t>
      </w:r>
      <w:r w:rsidR="00694416" w:rsidRPr="00B73A2C">
        <w:rPr>
          <w:lang w:val="en-US"/>
        </w:rPr>
        <w:t>L</w:t>
      </w:r>
      <w:r w:rsidR="00F9017E" w:rsidRPr="00B73A2C">
        <w:rPr>
          <w:lang w:val="en-US"/>
        </w:rPr>
        <w:t xml:space="preserve">aw scales up </w:t>
      </w:r>
      <w:r w:rsidR="00694416" w:rsidRPr="00B73A2C">
        <w:rPr>
          <w:lang w:val="en-US"/>
        </w:rPr>
        <w:t xml:space="preserve">infinitely; and </w:t>
      </w:r>
      <w:r w:rsidR="00B124F9" w:rsidRPr="00B73A2C">
        <w:rPr>
          <w:lang w:val="en-US"/>
        </w:rPr>
        <w:t xml:space="preserve">3) </w:t>
      </w:r>
      <w:proofErr w:type="spellStart"/>
      <w:r w:rsidR="00694416" w:rsidRPr="00B73A2C">
        <w:rPr>
          <w:lang w:val="en-US"/>
        </w:rPr>
        <w:t>Zipf’s</w:t>
      </w:r>
      <w:proofErr w:type="spellEnd"/>
      <w:r w:rsidR="00694416" w:rsidRPr="00B73A2C">
        <w:rPr>
          <w:lang w:val="en-US"/>
        </w:rPr>
        <w:t xml:space="preserve"> Law </w:t>
      </w:r>
      <w:r w:rsidR="00F9017E" w:rsidRPr="00B73A2C">
        <w:rPr>
          <w:lang w:val="en-US"/>
        </w:rPr>
        <w:t>applies to wordforms too</w:t>
      </w:r>
      <w:r w:rsidR="00694416" w:rsidRPr="00B73A2C">
        <w:rPr>
          <w:lang w:val="en-US"/>
        </w:rPr>
        <w:t>.</w:t>
      </w:r>
      <w:r w:rsidR="00CE5616" w:rsidRPr="00B73A2C">
        <w:rPr>
          <w:lang w:val="en-US"/>
        </w:rPr>
        <w:t xml:space="preserve"> </w:t>
      </w:r>
      <w:r w:rsidR="00BC50D3" w:rsidRPr="00B73A2C">
        <w:rPr>
          <w:lang w:val="en-US"/>
        </w:rPr>
        <w:t>I</w:t>
      </w:r>
      <w:r w:rsidR="00CE5616" w:rsidRPr="00B73A2C">
        <w:rPr>
          <w:lang w:val="en-US"/>
        </w:rPr>
        <w:t xml:space="preserve"> briefly elaborate on each of these facts below.</w:t>
      </w:r>
    </w:p>
    <w:p w14:paraId="3E8CDA80" w14:textId="635DD762" w:rsidR="00CE5616" w:rsidRPr="00B73A2C" w:rsidRDefault="00CE5616" w:rsidP="00694416">
      <w:pPr>
        <w:rPr>
          <w:lang w:val="en-US"/>
        </w:rPr>
      </w:pPr>
    </w:p>
    <w:p w14:paraId="221CB287" w14:textId="03EFAE15" w:rsidR="00CE5616" w:rsidRPr="00B73A2C" w:rsidRDefault="00CE5616" w:rsidP="00694416">
      <w:pPr>
        <w:rPr>
          <w:lang w:val="en-US"/>
        </w:rPr>
      </w:pPr>
      <w:r w:rsidRPr="00B73A2C">
        <w:rPr>
          <w:i/>
          <w:lang w:val="en-US"/>
        </w:rPr>
        <w:t>Language exposure as a big corpus:</w:t>
      </w:r>
      <w:r w:rsidRPr="00B73A2C">
        <w:rPr>
          <w:lang w:val="en-US"/>
        </w:rPr>
        <w:t xml:space="preserve"> </w:t>
      </w:r>
      <w:r w:rsidR="005745E2" w:rsidRPr="00B73A2C">
        <w:rPr>
          <w:lang w:val="en-US"/>
        </w:rPr>
        <w:t xml:space="preserve">There are many types of language corpora, and even those that are carefully balanced may not perfectly represent the language that a typical native speaker is exposed to, particularly in terms of the way in which language is embedded in other realia. However, a </w:t>
      </w:r>
      <w:r w:rsidR="00DA149A" w:rsidRPr="00B73A2C">
        <w:rPr>
          <w:lang w:val="en-US"/>
        </w:rPr>
        <w:t xml:space="preserve">large </w:t>
      </w:r>
      <w:r w:rsidR="005745E2" w:rsidRPr="00B73A2C">
        <w:rPr>
          <w:lang w:val="en-US"/>
        </w:rPr>
        <w:t xml:space="preserve">corpus is a close approximation to </w:t>
      </w:r>
      <w:r w:rsidR="00DA149A" w:rsidRPr="00B73A2C">
        <w:rPr>
          <w:lang w:val="en-US"/>
        </w:rPr>
        <w:t xml:space="preserve">the lifetime </w:t>
      </w:r>
      <w:r w:rsidR="005745E2" w:rsidRPr="00B73A2C">
        <w:rPr>
          <w:lang w:val="en-US"/>
        </w:rPr>
        <w:t xml:space="preserve">linguistic input for a native speaker, which is estimated at about 5-10 million words per year (cf. Hart and </w:t>
      </w:r>
      <w:proofErr w:type="spellStart"/>
      <w:r w:rsidR="005745E2" w:rsidRPr="00B73A2C">
        <w:rPr>
          <w:lang w:val="en-US"/>
        </w:rPr>
        <w:t>Risley</w:t>
      </w:r>
      <w:proofErr w:type="spellEnd"/>
      <w:r w:rsidR="005745E2" w:rsidRPr="00B73A2C">
        <w:rPr>
          <w:lang w:val="en-US"/>
        </w:rPr>
        <w:t xml:space="preserve"> 2003). </w:t>
      </w:r>
      <w:r w:rsidR="00DA149A" w:rsidRPr="00B73A2C">
        <w:rPr>
          <w:lang w:val="en-US"/>
        </w:rPr>
        <w:t>T</w:t>
      </w:r>
      <w:r w:rsidR="005745E2" w:rsidRPr="00B73A2C">
        <w:rPr>
          <w:lang w:val="en-US"/>
        </w:rPr>
        <w:t xml:space="preserve">here is no reason to expect significant deviations between a corpus and native input in the relative frequencies of </w:t>
      </w:r>
      <w:r w:rsidR="00DA149A" w:rsidRPr="00B73A2C">
        <w:rPr>
          <w:lang w:val="en-US"/>
        </w:rPr>
        <w:t>lexemes</w:t>
      </w:r>
      <w:r w:rsidR="005745E2" w:rsidRPr="00B73A2C">
        <w:rPr>
          <w:lang w:val="en-US"/>
        </w:rPr>
        <w:t xml:space="preserve">, which </w:t>
      </w:r>
      <w:r w:rsidR="00DA149A" w:rsidRPr="00B73A2C">
        <w:rPr>
          <w:lang w:val="en-US"/>
        </w:rPr>
        <w:t>necessarily</w:t>
      </w:r>
      <w:r w:rsidR="005745E2" w:rsidRPr="00B73A2C">
        <w:rPr>
          <w:lang w:val="en-US"/>
        </w:rPr>
        <w:t xml:space="preserve"> follow </w:t>
      </w:r>
      <w:proofErr w:type="spellStart"/>
      <w:r w:rsidR="005745E2" w:rsidRPr="00B73A2C">
        <w:rPr>
          <w:lang w:val="en-US"/>
        </w:rPr>
        <w:t>Zipf’s</w:t>
      </w:r>
      <w:proofErr w:type="spellEnd"/>
      <w:r w:rsidR="005745E2" w:rsidRPr="00B73A2C">
        <w:rPr>
          <w:lang w:val="en-US"/>
        </w:rPr>
        <w:t xml:space="preserve"> Law.</w:t>
      </w:r>
      <w:r w:rsidR="003D171A" w:rsidRPr="00B73A2C">
        <w:rPr>
          <w:lang w:val="en-US"/>
        </w:rPr>
        <w:t xml:space="preserve"> </w:t>
      </w:r>
      <w:r w:rsidR="00691206" w:rsidRPr="00B73A2C">
        <w:rPr>
          <w:lang w:val="en-US"/>
        </w:rPr>
        <w:t>In other words, what we find in terms of Zipfian distributions in large corpora (with millions or billions of words) reflects distributions of what a native speaker is exposed to in the course of a lifetime.</w:t>
      </w:r>
    </w:p>
    <w:p w14:paraId="36FD45B1" w14:textId="4B033076" w:rsidR="00F9017E" w:rsidRPr="00B73A2C" w:rsidRDefault="00F9017E">
      <w:pPr>
        <w:rPr>
          <w:lang w:val="en-US"/>
        </w:rPr>
      </w:pPr>
    </w:p>
    <w:p w14:paraId="5466EEE4" w14:textId="787600C0" w:rsidR="00DA149A" w:rsidRPr="00B73A2C" w:rsidRDefault="00DA149A">
      <w:pPr>
        <w:rPr>
          <w:lang w:val="en-US"/>
        </w:rPr>
      </w:pPr>
      <w:proofErr w:type="spellStart"/>
      <w:r w:rsidRPr="00B73A2C">
        <w:rPr>
          <w:i/>
          <w:lang w:val="en-US"/>
        </w:rPr>
        <w:t>Zipf’s</w:t>
      </w:r>
      <w:proofErr w:type="spellEnd"/>
      <w:r w:rsidRPr="00B73A2C">
        <w:rPr>
          <w:i/>
          <w:lang w:val="en-US"/>
        </w:rPr>
        <w:t xml:space="preserve"> Law scales up:</w:t>
      </w:r>
      <w:r w:rsidR="003D171A" w:rsidRPr="00B73A2C">
        <w:rPr>
          <w:lang w:val="en-US"/>
        </w:rPr>
        <w:t xml:space="preserve"> </w:t>
      </w:r>
      <w:r w:rsidR="00691206" w:rsidRPr="00B73A2C">
        <w:rPr>
          <w:lang w:val="en-US"/>
        </w:rPr>
        <w:t>S</w:t>
      </w:r>
      <w:r w:rsidR="003D171A" w:rsidRPr="00B73A2C">
        <w:rPr>
          <w:lang w:val="en-US"/>
        </w:rPr>
        <w:t xml:space="preserve">calability has been tested by Manning and </w:t>
      </w:r>
      <w:proofErr w:type="spellStart"/>
      <w:r w:rsidR="003D171A" w:rsidRPr="00B73A2C">
        <w:rPr>
          <w:lang w:val="en-US"/>
        </w:rPr>
        <w:t>Schütze</w:t>
      </w:r>
      <w:proofErr w:type="spellEnd"/>
      <w:r w:rsidR="003D171A" w:rsidRPr="00B73A2C">
        <w:rPr>
          <w:lang w:val="en-US"/>
        </w:rPr>
        <w:t xml:space="preserve"> (1999) and </w:t>
      </w:r>
      <w:proofErr w:type="spellStart"/>
      <w:r w:rsidR="003D171A" w:rsidRPr="00B73A2C">
        <w:rPr>
          <w:lang w:val="en-US"/>
        </w:rPr>
        <w:t>Moreno-Sánchez</w:t>
      </w:r>
      <w:proofErr w:type="spellEnd"/>
      <w:r w:rsidR="003D171A" w:rsidRPr="00B73A2C">
        <w:rPr>
          <w:lang w:val="en-US"/>
        </w:rPr>
        <w:t xml:space="preserve"> et al. (2016), with the conclusion that </w:t>
      </w:r>
      <w:proofErr w:type="spellStart"/>
      <w:r w:rsidR="00691206" w:rsidRPr="00B73A2C">
        <w:rPr>
          <w:lang w:val="en-US"/>
        </w:rPr>
        <w:t>Zipf’s</w:t>
      </w:r>
      <w:proofErr w:type="spellEnd"/>
      <w:r w:rsidR="00691206" w:rsidRPr="00B73A2C">
        <w:rPr>
          <w:lang w:val="en-US"/>
        </w:rPr>
        <w:t xml:space="preserve"> Law, along with its entailments, scales up infinitely. </w:t>
      </w:r>
      <w:r w:rsidR="00BB79EC" w:rsidRPr="00B73A2C">
        <w:rPr>
          <w:lang w:val="en-US"/>
        </w:rPr>
        <w:t xml:space="preserve">This happens because the </w:t>
      </w:r>
      <w:r w:rsidR="00FA200A" w:rsidRPr="00B73A2C">
        <w:rPr>
          <w:lang w:val="en-US"/>
        </w:rPr>
        <w:t xml:space="preserve">number of </w:t>
      </w:r>
      <w:r w:rsidR="00BB79EC" w:rsidRPr="00B73A2C">
        <w:rPr>
          <w:lang w:val="en-US"/>
        </w:rPr>
        <w:t>low frequency items expand</w:t>
      </w:r>
      <w:r w:rsidR="00FA200A" w:rsidRPr="00B73A2C">
        <w:rPr>
          <w:lang w:val="en-US"/>
        </w:rPr>
        <w:t>s</w:t>
      </w:r>
      <w:r w:rsidR="00BB79EC" w:rsidRPr="00B73A2C">
        <w:rPr>
          <w:lang w:val="en-US"/>
        </w:rPr>
        <w:t xml:space="preserve"> at scale as the size of the corpus increases, keeping the relative frequencies stable. </w:t>
      </w:r>
      <w:r w:rsidR="00691206" w:rsidRPr="00B73A2C">
        <w:rPr>
          <w:lang w:val="en-US"/>
        </w:rPr>
        <w:t xml:space="preserve">This means that the </w:t>
      </w:r>
      <w:r w:rsidR="00E92B01" w:rsidRPr="00B73A2C">
        <w:rPr>
          <w:lang w:val="en-US"/>
        </w:rPr>
        <w:t xml:space="preserve">Zipfian distributions </w:t>
      </w:r>
      <w:r w:rsidR="00BB79EC" w:rsidRPr="00B73A2C">
        <w:rPr>
          <w:lang w:val="en-US"/>
        </w:rPr>
        <w:t>remain the same regardless of</w:t>
      </w:r>
      <w:r w:rsidR="00E92B01" w:rsidRPr="00B73A2C">
        <w:rPr>
          <w:lang w:val="en-US"/>
        </w:rPr>
        <w:t xml:space="preserve"> corpus size and the entailments hold even for very large corpora, like those that approximate a speaker’s exposure to their native language.</w:t>
      </w:r>
      <w:r w:rsidR="00BB79EC" w:rsidRPr="00B73A2C">
        <w:rPr>
          <w:lang w:val="en-US"/>
        </w:rPr>
        <w:t xml:space="preserve"> </w:t>
      </w:r>
    </w:p>
    <w:p w14:paraId="543FBCB0" w14:textId="2C368FBE" w:rsidR="00DA149A" w:rsidRPr="00B73A2C" w:rsidRDefault="00DA149A">
      <w:pPr>
        <w:rPr>
          <w:lang w:val="en-US"/>
        </w:rPr>
      </w:pPr>
    </w:p>
    <w:p w14:paraId="2A5FC43D" w14:textId="77777777" w:rsidR="00C0328F" w:rsidRDefault="00DA149A">
      <w:pPr>
        <w:rPr>
          <w:lang w:val="en-US"/>
        </w:rPr>
      </w:pPr>
      <w:proofErr w:type="spellStart"/>
      <w:r w:rsidRPr="00B73A2C">
        <w:rPr>
          <w:i/>
          <w:lang w:val="en-US"/>
        </w:rPr>
        <w:t>Zipf’s</w:t>
      </w:r>
      <w:proofErr w:type="spellEnd"/>
      <w:r w:rsidRPr="00B73A2C">
        <w:rPr>
          <w:i/>
          <w:lang w:val="en-US"/>
        </w:rPr>
        <w:t xml:space="preserve"> Law applies to wordforms too:</w:t>
      </w:r>
      <w:r w:rsidR="00E50BF0" w:rsidRPr="00B73A2C">
        <w:rPr>
          <w:i/>
          <w:lang w:val="en-US"/>
        </w:rPr>
        <w:t xml:space="preserve"> </w:t>
      </w:r>
      <w:r w:rsidR="00E50BF0" w:rsidRPr="00B73A2C">
        <w:rPr>
          <w:lang w:val="en-US"/>
        </w:rPr>
        <w:t xml:space="preserve">The Zipfian curve characterizes not just words, but all wordforms as well. </w:t>
      </w:r>
      <w:r w:rsidR="00D23CB1" w:rsidRPr="00B73A2C">
        <w:rPr>
          <w:lang w:val="en-US"/>
        </w:rPr>
        <w:t xml:space="preserve">This has two implications for paradigms: </w:t>
      </w:r>
      <w:r w:rsidR="00AF3D5D" w:rsidRPr="00B73A2C">
        <w:rPr>
          <w:lang w:val="en-US"/>
        </w:rPr>
        <w:t xml:space="preserve">а) </w:t>
      </w:r>
      <w:r w:rsidR="00D23CB1" w:rsidRPr="00B73A2C">
        <w:rPr>
          <w:lang w:val="en-US"/>
        </w:rPr>
        <w:t>one concerning the distribution of forms within a paradigm</w:t>
      </w:r>
      <w:r w:rsidR="00AF3D5D" w:rsidRPr="00B73A2C">
        <w:rPr>
          <w:lang w:val="en-US"/>
        </w:rPr>
        <w:t>,</w:t>
      </w:r>
      <w:r w:rsidR="00D23CB1" w:rsidRPr="00B73A2C">
        <w:rPr>
          <w:lang w:val="en-US"/>
        </w:rPr>
        <w:t xml:space="preserve"> and </w:t>
      </w:r>
      <w:r w:rsidR="00AF3D5D" w:rsidRPr="00B73A2C">
        <w:rPr>
          <w:lang w:val="en-US"/>
        </w:rPr>
        <w:t xml:space="preserve">b) </w:t>
      </w:r>
      <w:r w:rsidR="00D23CB1" w:rsidRPr="00B73A2C">
        <w:rPr>
          <w:lang w:val="en-US"/>
        </w:rPr>
        <w:t>another concerning the representation of entire paradigms. Within the paradigm of any single lexeme</w:t>
      </w:r>
      <w:r w:rsidR="00E50BF0" w:rsidRPr="00B73A2C">
        <w:rPr>
          <w:lang w:val="en-US"/>
        </w:rPr>
        <w:t xml:space="preserve"> we expect to see </w:t>
      </w:r>
      <w:r w:rsidR="00D23CB1" w:rsidRPr="00B73A2C">
        <w:rPr>
          <w:lang w:val="en-US"/>
        </w:rPr>
        <w:t>large differences in the frequencies of wordforms, and this is borne out by the facts. For any given Russian lexeme of overall high frequency (≥</w:t>
      </w:r>
      <w:r w:rsidR="00B7704C" w:rsidRPr="00B73A2C">
        <w:rPr>
          <w:lang w:val="en-US"/>
        </w:rPr>
        <w:t>5</w:t>
      </w:r>
      <w:r w:rsidR="00D23CB1" w:rsidRPr="00B73A2C">
        <w:rPr>
          <w:lang w:val="en-US"/>
        </w:rPr>
        <w:t xml:space="preserve">0 per million words), one wordform is most frequent, a couple more might be attested regularly (accounting for </w:t>
      </w:r>
      <w:r w:rsidR="00AF3D5D" w:rsidRPr="00B73A2C">
        <w:rPr>
          <w:lang w:val="en-US"/>
        </w:rPr>
        <w:t>&gt;</w:t>
      </w:r>
      <w:r w:rsidR="00D23CB1" w:rsidRPr="00B73A2C">
        <w:rPr>
          <w:lang w:val="en-US"/>
        </w:rPr>
        <w:t>10% of attestations of the lexeme), and the remaining wordforms are rare or unattested (</w:t>
      </w:r>
      <w:proofErr w:type="spellStart"/>
      <w:r w:rsidR="00D116C4">
        <w:rPr>
          <w:lang w:val="en-US"/>
        </w:rPr>
        <w:t>Janda</w:t>
      </w:r>
      <w:proofErr w:type="spellEnd"/>
      <w:r w:rsidR="00D23CB1" w:rsidRPr="00B73A2C">
        <w:rPr>
          <w:lang w:val="en-US"/>
        </w:rPr>
        <w:t xml:space="preserve"> and </w:t>
      </w:r>
      <w:proofErr w:type="spellStart"/>
      <w:r w:rsidR="00D116C4">
        <w:rPr>
          <w:lang w:val="en-US"/>
        </w:rPr>
        <w:t>Tyers</w:t>
      </w:r>
      <w:proofErr w:type="spellEnd"/>
      <w:r w:rsidR="00D23CB1" w:rsidRPr="00B73A2C">
        <w:rPr>
          <w:lang w:val="en-US"/>
        </w:rPr>
        <w:t xml:space="preserve"> 2018).</w:t>
      </w:r>
      <w:r w:rsidR="00B7704C" w:rsidRPr="00B73A2C">
        <w:rPr>
          <w:lang w:val="en-US"/>
        </w:rPr>
        <w:t xml:space="preserve"> </w:t>
      </w:r>
      <w:r w:rsidR="00AF3D5D" w:rsidRPr="00B73A2C">
        <w:rPr>
          <w:lang w:val="en-US"/>
        </w:rPr>
        <w:t xml:space="preserve">For example, </w:t>
      </w:r>
      <w:proofErr w:type="spellStart"/>
      <w:r w:rsidR="00AF3D5D" w:rsidRPr="00B73A2C">
        <w:rPr>
          <w:i/>
          <w:lang w:val="en-US"/>
        </w:rPr>
        <w:t>бизнесмен</w:t>
      </w:r>
      <w:proofErr w:type="spellEnd"/>
      <w:r w:rsidR="00AF3D5D" w:rsidRPr="00B73A2C">
        <w:rPr>
          <w:lang w:val="en-US"/>
        </w:rPr>
        <w:t xml:space="preserve"> ‘businessman’ is attested fifty times in </w:t>
      </w:r>
      <w:r w:rsidR="00FA200A" w:rsidRPr="00B73A2C">
        <w:rPr>
          <w:lang w:val="en-US"/>
        </w:rPr>
        <w:t xml:space="preserve">the </w:t>
      </w:r>
      <w:proofErr w:type="spellStart"/>
      <w:r w:rsidR="00AF3D5D" w:rsidRPr="00B73A2C">
        <w:rPr>
          <w:lang w:val="en-US"/>
        </w:rPr>
        <w:t>SynTagRus</w:t>
      </w:r>
      <w:proofErr w:type="spellEnd"/>
      <w:r w:rsidR="00AF3D5D" w:rsidRPr="00B73A2C">
        <w:rPr>
          <w:lang w:val="en-US"/>
        </w:rPr>
        <w:t xml:space="preserve"> corpus</w:t>
      </w:r>
      <w:r w:rsidR="003F3CC7" w:rsidRPr="00B73A2C">
        <w:rPr>
          <w:rStyle w:val="FootnoteReference"/>
          <w:lang w:val="en-US"/>
        </w:rPr>
        <w:footnoteReference w:id="2"/>
      </w:r>
      <w:r w:rsidR="00AF3D5D" w:rsidRPr="00B73A2C">
        <w:rPr>
          <w:lang w:val="en-US"/>
        </w:rPr>
        <w:t xml:space="preserve"> of just over 1 million words. Sixteen of those attestations (32%) are of the genitive plural </w:t>
      </w:r>
      <w:proofErr w:type="spellStart"/>
      <w:r w:rsidR="00AF3D5D" w:rsidRPr="00B73A2C">
        <w:rPr>
          <w:i/>
          <w:lang w:val="en-US"/>
        </w:rPr>
        <w:t>бизнесменов</w:t>
      </w:r>
      <w:proofErr w:type="spellEnd"/>
      <w:r w:rsidR="00AF3D5D" w:rsidRPr="00B73A2C">
        <w:rPr>
          <w:lang w:val="en-US"/>
        </w:rPr>
        <w:t xml:space="preserve">, ten attestations (20%) are of the nominative plural </w:t>
      </w:r>
      <w:proofErr w:type="spellStart"/>
      <w:r w:rsidR="00AF3D5D" w:rsidRPr="00B73A2C">
        <w:rPr>
          <w:i/>
          <w:lang w:val="en-US"/>
        </w:rPr>
        <w:t>бизнесмены</w:t>
      </w:r>
      <w:proofErr w:type="spellEnd"/>
      <w:r w:rsidR="00AF3D5D" w:rsidRPr="00B73A2C">
        <w:rPr>
          <w:lang w:val="en-US"/>
        </w:rPr>
        <w:t xml:space="preserve">, seven (14%) are of the nominative singular </w:t>
      </w:r>
      <w:proofErr w:type="spellStart"/>
      <w:r w:rsidR="00AF3D5D" w:rsidRPr="00B73A2C">
        <w:rPr>
          <w:i/>
          <w:lang w:val="en-US"/>
        </w:rPr>
        <w:t>бизнесмен</w:t>
      </w:r>
      <w:proofErr w:type="spellEnd"/>
      <w:r w:rsidR="00AF3D5D" w:rsidRPr="00B73A2C">
        <w:rPr>
          <w:lang w:val="en-US"/>
        </w:rPr>
        <w:t>, most other wordforms are rare, and three (accusative singular, locative singular, and locative plural) are unattested.</w:t>
      </w:r>
      <w:r w:rsidR="00513370" w:rsidRPr="00B73A2C">
        <w:rPr>
          <w:lang w:val="en-US"/>
        </w:rPr>
        <w:t xml:space="preserve"> For some lexemes, the distribution is more extreme: </w:t>
      </w:r>
      <w:r w:rsidR="001249A9" w:rsidRPr="00B73A2C">
        <w:rPr>
          <w:lang w:val="en-US"/>
        </w:rPr>
        <w:t xml:space="preserve">over 90% of attestations of </w:t>
      </w:r>
      <w:proofErr w:type="spellStart"/>
      <w:r w:rsidR="001249A9" w:rsidRPr="00B73A2C">
        <w:rPr>
          <w:i/>
          <w:lang w:val="en-US"/>
        </w:rPr>
        <w:t>балерина</w:t>
      </w:r>
      <w:proofErr w:type="spellEnd"/>
      <w:r w:rsidR="00513370" w:rsidRPr="00B73A2C">
        <w:rPr>
          <w:lang w:val="en-US"/>
        </w:rPr>
        <w:t xml:space="preserve"> ‘</w:t>
      </w:r>
      <w:r w:rsidR="001249A9" w:rsidRPr="00B73A2C">
        <w:rPr>
          <w:lang w:val="en-US"/>
        </w:rPr>
        <w:t>ballerina</w:t>
      </w:r>
      <w:r w:rsidR="00513370" w:rsidRPr="00B73A2C">
        <w:rPr>
          <w:lang w:val="en-US"/>
        </w:rPr>
        <w:t>’</w:t>
      </w:r>
      <w:r w:rsidR="001249A9" w:rsidRPr="00B73A2C">
        <w:rPr>
          <w:lang w:val="en-US"/>
        </w:rPr>
        <w:t xml:space="preserve"> are of the instrumental singular form </w:t>
      </w:r>
      <w:proofErr w:type="spellStart"/>
      <w:r w:rsidR="001249A9" w:rsidRPr="00B73A2C">
        <w:rPr>
          <w:i/>
          <w:lang w:val="en-US"/>
        </w:rPr>
        <w:t>балериной</w:t>
      </w:r>
      <w:proofErr w:type="spellEnd"/>
      <w:r w:rsidR="001249A9" w:rsidRPr="00B73A2C">
        <w:rPr>
          <w:lang w:val="en-US"/>
        </w:rPr>
        <w:t xml:space="preserve">. </w:t>
      </w:r>
      <w:r w:rsidR="009C3C46" w:rsidRPr="00B73A2C">
        <w:rPr>
          <w:lang w:val="en-US"/>
        </w:rPr>
        <w:lastRenderedPageBreak/>
        <w:t>F</w:t>
      </w:r>
      <w:r w:rsidR="001249A9" w:rsidRPr="00B73A2C">
        <w:rPr>
          <w:lang w:val="en-US"/>
        </w:rPr>
        <w:t xml:space="preserve">or low-frequency words this effect is even more </w:t>
      </w:r>
      <w:r w:rsidR="007E6796" w:rsidRPr="00B73A2C">
        <w:rPr>
          <w:lang w:val="en-US"/>
        </w:rPr>
        <w:t>pronounced</w:t>
      </w:r>
      <w:r w:rsidR="001249A9" w:rsidRPr="00B73A2C">
        <w:rPr>
          <w:lang w:val="en-US"/>
        </w:rPr>
        <w:t>, usually with only one or two wordforms attested</w:t>
      </w:r>
      <w:r w:rsidR="009C3C46" w:rsidRPr="00B73A2C">
        <w:rPr>
          <w:lang w:val="en-US"/>
        </w:rPr>
        <w:t xml:space="preserve">, and </w:t>
      </w:r>
      <w:r w:rsidR="007E6796" w:rsidRPr="00B73A2C">
        <w:rPr>
          <w:lang w:val="en-US"/>
        </w:rPr>
        <w:t xml:space="preserve">recall that </w:t>
      </w:r>
      <w:r w:rsidR="009C3C46" w:rsidRPr="00B73A2C">
        <w:rPr>
          <w:lang w:val="en-US"/>
        </w:rPr>
        <w:t>the presence of low-frequency lexemes expands proportionately with the size of a corpus</w:t>
      </w:r>
      <w:r w:rsidR="001249A9" w:rsidRPr="00B73A2C">
        <w:rPr>
          <w:lang w:val="en-US"/>
        </w:rPr>
        <w:t xml:space="preserve">. </w:t>
      </w:r>
    </w:p>
    <w:p w14:paraId="6AD6B957" w14:textId="77777777" w:rsidR="00C0328F" w:rsidRDefault="00C0328F">
      <w:pPr>
        <w:rPr>
          <w:lang w:val="en-US"/>
        </w:rPr>
      </w:pPr>
    </w:p>
    <w:p w14:paraId="3C41FC93" w14:textId="36F83359" w:rsidR="00513370" w:rsidRPr="00B73A2C" w:rsidRDefault="001249A9">
      <w:pPr>
        <w:rPr>
          <w:lang w:val="en-US"/>
        </w:rPr>
      </w:pPr>
      <w:r w:rsidRPr="00B73A2C">
        <w:rPr>
          <w:lang w:val="en-US"/>
        </w:rPr>
        <w:t xml:space="preserve">The implications of Zipfian distribution of wordforms for the representation of full paradigms are even more surprising. </w:t>
      </w:r>
      <w:r w:rsidR="009C3C46" w:rsidRPr="00B73A2C">
        <w:rPr>
          <w:lang w:val="en-US"/>
        </w:rPr>
        <w:t xml:space="preserve">Since one wordform in a paradigm will be of highest frequency, with the frequency of other wordforms dropping off along the Zipfian curve, and since most unique lexemes are not of high frequency (recall that half of the unique lexemes in a corpus are hapaxes), the rate of fully attested paradigms </w:t>
      </w:r>
      <w:r w:rsidR="00352912" w:rsidRPr="00B73A2C">
        <w:rPr>
          <w:lang w:val="en-US"/>
        </w:rPr>
        <w:t>declines sharply as</w:t>
      </w:r>
      <w:r w:rsidR="009C3C46" w:rsidRPr="00B73A2C">
        <w:rPr>
          <w:lang w:val="en-US"/>
        </w:rPr>
        <w:t xml:space="preserve"> the number of paradigm slots</w:t>
      </w:r>
      <w:r w:rsidR="00352912" w:rsidRPr="00B73A2C">
        <w:rPr>
          <w:lang w:val="en-US"/>
        </w:rPr>
        <w:t xml:space="preserve"> increases</w:t>
      </w:r>
      <w:r w:rsidR="009C3C46" w:rsidRPr="00B73A2C">
        <w:rPr>
          <w:lang w:val="en-US"/>
        </w:rPr>
        <w:t xml:space="preserve">. </w:t>
      </w:r>
      <w:r w:rsidR="00352912" w:rsidRPr="00B73A2C">
        <w:rPr>
          <w:lang w:val="en-US"/>
        </w:rPr>
        <w:t xml:space="preserve">For example, </w:t>
      </w:r>
      <w:r w:rsidR="00417C4B" w:rsidRPr="00B73A2C">
        <w:rPr>
          <w:lang w:val="en-US"/>
        </w:rPr>
        <w:t xml:space="preserve">the </w:t>
      </w:r>
      <w:proofErr w:type="spellStart"/>
      <w:r w:rsidR="00417C4B" w:rsidRPr="00B73A2C">
        <w:rPr>
          <w:lang w:val="en-US"/>
        </w:rPr>
        <w:t>SynTagRus</w:t>
      </w:r>
      <w:proofErr w:type="spellEnd"/>
      <w:r w:rsidR="00417C4B" w:rsidRPr="00B73A2C">
        <w:rPr>
          <w:lang w:val="en-US"/>
        </w:rPr>
        <w:t xml:space="preserve"> corpus contains attestations of 21,945 unique Russian nominal lexemes, however only thirteen of these lexemes are attested in all twelve forms of the </w:t>
      </w:r>
      <w:r w:rsidR="00352912" w:rsidRPr="00B73A2C">
        <w:rPr>
          <w:lang w:val="en-US"/>
        </w:rPr>
        <w:t>nominal paradigm</w:t>
      </w:r>
      <w:r w:rsidR="00417C4B" w:rsidRPr="00B73A2C">
        <w:rPr>
          <w:lang w:val="en-US"/>
        </w:rPr>
        <w:t>, equivalent to only 0.06%</w:t>
      </w:r>
      <w:r w:rsidR="00BE355D" w:rsidRPr="00B73A2C">
        <w:rPr>
          <w:lang w:val="en-US"/>
        </w:rPr>
        <w:t xml:space="preserve"> (</w:t>
      </w:r>
      <w:proofErr w:type="spellStart"/>
      <w:r w:rsidR="00D116C4">
        <w:rPr>
          <w:lang w:val="en-US"/>
        </w:rPr>
        <w:t>Janda</w:t>
      </w:r>
      <w:proofErr w:type="spellEnd"/>
      <w:r w:rsidR="00BE355D" w:rsidRPr="00B73A2C">
        <w:rPr>
          <w:lang w:val="en-US"/>
        </w:rPr>
        <w:t xml:space="preserve"> and </w:t>
      </w:r>
      <w:proofErr w:type="spellStart"/>
      <w:r w:rsidR="00D116C4">
        <w:rPr>
          <w:lang w:val="en-US"/>
        </w:rPr>
        <w:t>Tyers</w:t>
      </w:r>
      <w:proofErr w:type="spellEnd"/>
      <w:r w:rsidR="00BE355D" w:rsidRPr="00B73A2C">
        <w:rPr>
          <w:lang w:val="en-US"/>
        </w:rPr>
        <w:t xml:space="preserve"> 2018: 8)</w:t>
      </w:r>
      <w:r w:rsidR="00417C4B" w:rsidRPr="00B73A2C">
        <w:rPr>
          <w:lang w:val="en-US"/>
        </w:rPr>
        <w:t xml:space="preserve">. This statistic, in combination with the above observations about language exposure and the scalability of Zipfian distributions, means that a native speaker of Russian encounters all twelve paradigm forms of less than </w:t>
      </w:r>
      <w:r w:rsidR="003F4D3E" w:rsidRPr="00B73A2C">
        <w:rPr>
          <w:lang w:val="en-US"/>
        </w:rPr>
        <w:t>0.</w:t>
      </w:r>
      <w:r w:rsidR="00417C4B" w:rsidRPr="00B73A2C">
        <w:rPr>
          <w:lang w:val="en-US"/>
        </w:rPr>
        <w:t xml:space="preserve">1% of nouns that they are exposed to in the course of a lifetime. Conversely, for 99.9% of Russian nouns, the </w:t>
      </w:r>
      <w:r w:rsidR="003F4D3E" w:rsidRPr="00B73A2C">
        <w:rPr>
          <w:lang w:val="en-US"/>
        </w:rPr>
        <w:t xml:space="preserve">full paradigm is never realized. </w:t>
      </w:r>
      <w:r w:rsidR="001F6AC5" w:rsidRPr="00B73A2C">
        <w:rPr>
          <w:lang w:val="en-US"/>
        </w:rPr>
        <w:t>Since they have larger paradigms, the portion of adjectives and verbs that are attested in all paradigm forms is vanishingly small, for all practical purposes zero.</w:t>
      </w:r>
      <w:r w:rsidR="00010F59" w:rsidRPr="00B73A2C">
        <w:rPr>
          <w:lang w:val="en-US"/>
        </w:rPr>
        <w:t xml:space="preserve"> Th</w:t>
      </w:r>
      <w:r w:rsidR="00FD02B8" w:rsidRPr="00B73A2C">
        <w:rPr>
          <w:lang w:val="en-US"/>
        </w:rPr>
        <w:t>ese implications for paradigms are not limited to Russian, but have been observed across languages</w:t>
      </w:r>
      <w:r w:rsidR="00DF23A2" w:rsidRPr="00B73A2C">
        <w:rPr>
          <w:lang w:val="en-US"/>
        </w:rPr>
        <w:t xml:space="preserve"> and appear to be universal</w:t>
      </w:r>
      <w:r w:rsidR="00FD02B8" w:rsidRPr="00B73A2C">
        <w:rPr>
          <w:lang w:val="en-US"/>
        </w:rPr>
        <w:t xml:space="preserve"> (cf. Malouf 2016).</w:t>
      </w:r>
    </w:p>
    <w:p w14:paraId="732E435F" w14:textId="50DB8B52" w:rsidR="00BE355D" w:rsidRPr="00B73A2C" w:rsidRDefault="00BE355D">
      <w:pPr>
        <w:rPr>
          <w:lang w:val="en-US"/>
        </w:rPr>
      </w:pPr>
    </w:p>
    <w:p w14:paraId="3F4A98F7" w14:textId="2E2405A7" w:rsidR="00E92B01" w:rsidRPr="00B73A2C" w:rsidRDefault="00BE355D">
      <w:pPr>
        <w:rPr>
          <w:lang w:val="en-US"/>
        </w:rPr>
      </w:pPr>
      <w:r w:rsidRPr="00B73A2C">
        <w:rPr>
          <w:lang w:val="en-US"/>
        </w:rPr>
        <w:t xml:space="preserve">Some readers are </w:t>
      </w:r>
      <w:r w:rsidR="00010F59" w:rsidRPr="00B73A2C">
        <w:rPr>
          <w:lang w:val="en-US"/>
        </w:rPr>
        <w:t xml:space="preserve">no doubt experiencing a degree of discomfort with these facts, particularly native speakers who have the intuition that the full paradigms are cognitively real. </w:t>
      </w:r>
      <w:r w:rsidR="006A2E9A" w:rsidRPr="00B73A2C">
        <w:rPr>
          <w:lang w:val="en-US"/>
        </w:rPr>
        <w:t xml:space="preserve">Oddly enough, the intuition that full paradigms </w:t>
      </w:r>
      <w:r w:rsidR="0094059A" w:rsidRPr="00B73A2C">
        <w:rPr>
          <w:lang w:val="en-US"/>
        </w:rPr>
        <w:t>are cognitively real</w:t>
      </w:r>
      <w:r w:rsidR="006A2E9A" w:rsidRPr="00B73A2C">
        <w:rPr>
          <w:lang w:val="en-US"/>
        </w:rPr>
        <w:t xml:space="preserve"> is not necessarily incompatible with the data on Zipfian distributions. This paradox is addressed in relation to the “Paradigm Cell Filling Problem” in the next </w:t>
      </w:r>
      <w:r w:rsidR="00235436" w:rsidRPr="00B73A2C">
        <w:rPr>
          <w:lang w:val="en-US"/>
        </w:rPr>
        <w:t>sub</w:t>
      </w:r>
      <w:r w:rsidR="006A2E9A" w:rsidRPr="00B73A2C">
        <w:rPr>
          <w:lang w:val="en-US"/>
        </w:rPr>
        <w:t>section.</w:t>
      </w:r>
    </w:p>
    <w:p w14:paraId="7373B857" w14:textId="77777777" w:rsidR="00710DD9" w:rsidRPr="00B73A2C" w:rsidRDefault="00710DD9">
      <w:pPr>
        <w:rPr>
          <w:lang w:val="en-US"/>
        </w:rPr>
      </w:pPr>
    </w:p>
    <w:p w14:paraId="3973D419" w14:textId="77777777" w:rsidR="00281D28" w:rsidRPr="00B73A2C" w:rsidRDefault="00C7039A">
      <w:pPr>
        <w:rPr>
          <w:lang w:val="en-US"/>
        </w:rPr>
      </w:pPr>
      <w:r w:rsidRPr="00B73A2C">
        <w:rPr>
          <w:lang w:val="en-US"/>
        </w:rPr>
        <w:t xml:space="preserve">2.2 </w:t>
      </w:r>
      <w:r w:rsidR="00036989" w:rsidRPr="00B73A2C">
        <w:rPr>
          <w:lang w:val="en-US"/>
        </w:rPr>
        <w:t>The “</w:t>
      </w:r>
      <w:r w:rsidR="00281D28" w:rsidRPr="00B73A2C">
        <w:rPr>
          <w:lang w:val="en-US"/>
        </w:rPr>
        <w:t>Paradigm Cell Filling Problem</w:t>
      </w:r>
      <w:r w:rsidR="00036989" w:rsidRPr="00B73A2C">
        <w:rPr>
          <w:lang w:val="en-US"/>
        </w:rPr>
        <w:t>”</w:t>
      </w:r>
    </w:p>
    <w:p w14:paraId="0B1E7C67" w14:textId="5AB91E6E" w:rsidR="00DF23A2" w:rsidRPr="00B73A2C" w:rsidRDefault="00DF23A2" w:rsidP="00856581">
      <w:pPr>
        <w:rPr>
          <w:lang w:val="en-US"/>
        </w:rPr>
      </w:pPr>
      <w:r w:rsidRPr="00B73A2C">
        <w:rPr>
          <w:lang w:val="en-US"/>
        </w:rPr>
        <w:t xml:space="preserve">Acknowledging the Zipfian implications for paradigms, Ackerman et al. (2009) express a linguistic conundrum they term the “Paradigm Cell Filling Problem”, namely the fact that native speakers </w:t>
      </w:r>
      <w:r w:rsidR="00B841C6" w:rsidRPr="00B73A2C">
        <w:rPr>
          <w:lang w:val="en-US"/>
        </w:rPr>
        <w:t xml:space="preserve">of languages with </w:t>
      </w:r>
      <w:r w:rsidR="007D4273" w:rsidRPr="00B73A2C">
        <w:rPr>
          <w:lang w:val="en-US"/>
        </w:rPr>
        <w:t xml:space="preserve">complex inflectional morphology routinely recognize and produce forms that they have never been exposed to. </w:t>
      </w:r>
      <w:r w:rsidR="00856581" w:rsidRPr="00B73A2C">
        <w:rPr>
          <w:lang w:val="en-US"/>
        </w:rPr>
        <w:t>Let’s take an example.</w:t>
      </w:r>
      <w:r w:rsidR="007D4273" w:rsidRPr="00B73A2C">
        <w:rPr>
          <w:lang w:val="en-US"/>
        </w:rPr>
        <w:t xml:space="preserve"> </w:t>
      </w:r>
      <w:r w:rsidR="00856581" w:rsidRPr="00B73A2C">
        <w:rPr>
          <w:lang w:val="en-US"/>
        </w:rPr>
        <w:t>T</w:t>
      </w:r>
      <w:r w:rsidR="007D4273" w:rsidRPr="00B73A2C">
        <w:rPr>
          <w:lang w:val="en-US"/>
        </w:rPr>
        <w:t xml:space="preserve">he lexeme </w:t>
      </w:r>
      <w:proofErr w:type="spellStart"/>
      <w:r w:rsidR="007D4273" w:rsidRPr="00B73A2C">
        <w:rPr>
          <w:i/>
          <w:lang w:val="en-US"/>
        </w:rPr>
        <w:t>тамада</w:t>
      </w:r>
      <w:proofErr w:type="spellEnd"/>
      <w:r w:rsidR="007D4273" w:rsidRPr="00B73A2C">
        <w:rPr>
          <w:lang w:val="en-US"/>
        </w:rPr>
        <w:t xml:space="preserve"> ‘toastmaster’ has no attestations of </w:t>
      </w:r>
      <w:r w:rsidR="00856581" w:rsidRPr="00B73A2C">
        <w:rPr>
          <w:lang w:val="en-US"/>
        </w:rPr>
        <w:t>d</w:t>
      </w:r>
      <w:r w:rsidR="007D4273" w:rsidRPr="00B73A2C">
        <w:rPr>
          <w:lang w:val="en-US"/>
        </w:rPr>
        <w:t xml:space="preserve">ative </w:t>
      </w:r>
      <w:r w:rsidR="00856581" w:rsidRPr="00B73A2C">
        <w:rPr>
          <w:lang w:val="en-US"/>
        </w:rPr>
        <w:t>p</w:t>
      </w:r>
      <w:r w:rsidR="007D4273" w:rsidRPr="00B73A2C">
        <w:rPr>
          <w:lang w:val="en-US"/>
        </w:rPr>
        <w:t xml:space="preserve">lural or </w:t>
      </w:r>
      <w:r w:rsidR="00856581" w:rsidRPr="00B73A2C">
        <w:rPr>
          <w:lang w:val="en-US"/>
        </w:rPr>
        <w:t>l</w:t>
      </w:r>
      <w:r w:rsidR="007D4273" w:rsidRPr="00B73A2C">
        <w:rPr>
          <w:lang w:val="en-US"/>
        </w:rPr>
        <w:t xml:space="preserve">ocative </w:t>
      </w:r>
      <w:r w:rsidR="00856581" w:rsidRPr="00B73A2C">
        <w:rPr>
          <w:lang w:val="en-US"/>
        </w:rPr>
        <w:t>p</w:t>
      </w:r>
      <w:r w:rsidR="007D4273" w:rsidRPr="00B73A2C">
        <w:rPr>
          <w:lang w:val="en-US"/>
        </w:rPr>
        <w:t>lural forms in the Russian National Corpus (</w:t>
      </w:r>
      <w:hyperlink r:id="rId7" w:history="1">
        <w:r w:rsidR="00C27115" w:rsidRPr="00B73A2C">
          <w:rPr>
            <w:rStyle w:val="Hyperlink"/>
            <w:lang w:val="en-US"/>
          </w:rPr>
          <w:t>http://ruscorpora.ru/</w:t>
        </w:r>
      </w:hyperlink>
      <w:r w:rsidR="001303AD" w:rsidRPr="00B73A2C">
        <w:rPr>
          <w:lang w:val="en-US"/>
        </w:rPr>
        <w:t xml:space="preserve">; </w:t>
      </w:r>
      <w:r w:rsidR="007D4273" w:rsidRPr="00B73A2C">
        <w:rPr>
          <w:lang w:val="en-US"/>
        </w:rPr>
        <w:t xml:space="preserve">main corpus of 283,431,966 words as of April 2019), </w:t>
      </w:r>
      <w:r w:rsidR="00856581" w:rsidRPr="00B73A2C">
        <w:rPr>
          <w:lang w:val="en-US"/>
        </w:rPr>
        <w:t xml:space="preserve">and it is likely that many native speakers have never encountered these wordforms. However, all native speakers of Russian can be expected to </w:t>
      </w:r>
      <w:r w:rsidR="007D4273" w:rsidRPr="00B73A2C">
        <w:rPr>
          <w:lang w:val="en-US"/>
        </w:rPr>
        <w:t xml:space="preserve">readily understand the forms </w:t>
      </w:r>
      <w:proofErr w:type="spellStart"/>
      <w:r w:rsidR="007D4273" w:rsidRPr="00B73A2C">
        <w:rPr>
          <w:i/>
          <w:lang w:val="en-US"/>
        </w:rPr>
        <w:t>тамадам</w:t>
      </w:r>
      <w:proofErr w:type="spellEnd"/>
      <w:r w:rsidR="007D4273" w:rsidRPr="00B73A2C">
        <w:rPr>
          <w:lang w:val="en-US"/>
        </w:rPr>
        <w:t xml:space="preserve">, </w:t>
      </w:r>
      <w:proofErr w:type="spellStart"/>
      <w:r w:rsidR="007D4273" w:rsidRPr="00B73A2C">
        <w:rPr>
          <w:i/>
          <w:lang w:val="en-US"/>
        </w:rPr>
        <w:t>тамадах</w:t>
      </w:r>
      <w:proofErr w:type="spellEnd"/>
      <w:r w:rsidR="007D4273" w:rsidRPr="00B73A2C">
        <w:rPr>
          <w:lang w:val="en-US"/>
        </w:rPr>
        <w:t xml:space="preserve"> </w:t>
      </w:r>
      <w:r w:rsidR="00EC1F17" w:rsidRPr="00B73A2C">
        <w:rPr>
          <w:lang w:val="en-US"/>
        </w:rPr>
        <w:t>and</w:t>
      </w:r>
      <w:r w:rsidR="007D4273" w:rsidRPr="00B73A2C">
        <w:rPr>
          <w:lang w:val="en-US"/>
        </w:rPr>
        <w:t xml:space="preserve"> </w:t>
      </w:r>
      <w:r w:rsidR="00856581" w:rsidRPr="00B73A2C">
        <w:rPr>
          <w:lang w:val="en-US"/>
        </w:rPr>
        <w:t xml:space="preserve">to </w:t>
      </w:r>
      <w:r w:rsidR="007D4273" w:rsidRPr="00B73A2C">
        <w:rPr>
          <w:lang w:val="en-US"/>
        </w:rPr>
        <w:t>produce them in appropriate context</w:t>
      </w:r>
      <w:r w:rsidR="00856581" w:rsidRPr="00B73A2C">
        <w:rPr>
          <w:lang w:val="en-US"/>
        </w:rPr>
        <w:t>s</w:t>
      </w:r>
      <w:r w:rsidR="007D4273" w:rsidRPr="00B73A2C">
        <w:rPr>
          <w:lang w:val="en-US"/>
        </w:rPr>
        <w:t xml:space="preserve">. </w:t>
      </w:r>
    </w:p>
    <w:p w14:paraId="54F6C19B" w14:textId="196E3665" w:rsidR="000C4744" w:rsidRPr="00B73A2C" w:rsidRDefault="000C4744" w:rsidP="006A2E9A">
      <w:pPr>
        <w:rPr>
          <w:lang w:val="en-US"/>
        </w:rPr>
      </w:pPr>
    </w:p>
    <w:p w14:paraId="3429876D" w14:textId="190D2CAB" w:rsidR="000C4744" w:rsidRPr="00B73A2C" w:rsidRDefault="000C4744" w:rsidP="006A2E9A">
      <w:pPr>
        <w:rPr>
          <w:lang w:val="en-US"/>
        </w:rPr>
      </w:pPr>
      <w:r w:rsidRPr="00B73A2C">
        <w:rPr>
          <w:lang w:val="en-US"/>
        </w:rPr>
        <w:t xml:space="preserve">In </w:t>
      </w:r>
      <w:proofErr w:type="spellStart"/>
      <w:r w:rsidR="00D116C4">
        <w:rPr>
          <w:lang w:val="en-US"/>
        </w:rPr>
        <w:t>Janda</w:t>
      </w:r>
      <w:proofErr w:type="spellEnd"/>
      <w:r w:rsidRPr="00B73A2C">
        <w:rPr>
          <w:lang w:val="en-US"/>
        </w:rPr>
        <w:t xml:space="preserve"> and </w:t>
      </w:r>
      <w:proofErr w:type="spellStart"/>
      <w:r w:rsidR="00D116C4">
        <w:rPr>
          <w:lang w:val="en-US"/>
        </w:rPr>
        <w:t>Tyers</w:t>
      </w:r>
      <w:proofErr w:type="spellEnd"/>
      <w:r w:rsidRPr="00B73A2C">
        <w:rPr>
          <w:lang w:val="en-US"/>
        </w:rPr>
        <w:t xml:space="preserve"> 2018 we provide statistical evidence that the wordforms in the paradigm of an inflected part of speech (in other words nouns or adjectives or verbs) can be modeled as a multidimensional space. The entire space is the full paradigm. For Russian nouns, for example, the space is defined in terms of case and number and the distribution of wordforms. Each nominal lexeme populates some part of that space. Taking our examples from above, </w:t>
      </w:r>
      <w:proofErr w:type="spellStart"/>
      <w:r w:rsidRPr="00B73A2C">
        <w:rPr>
          <w:i/>
          <w:lang w:val="en-US"/>
        </w:rPr>
        <w:t>бизнесмен</w:t>
      </w:r>
      <w:proofErr w:type="spellEnd"/>
      <w:r w:rsidRPr="00B73A2C">
        <w:rPr>
          <w:lang w:val="en-US"/>
        </w:rPr>
        <w:t xml:space="preserve"> ‘businessman’ </w:t>
      </w:r>
      <w:r w:rsidR="002A13F0" w:rsidRPr="00B73A2C">
        <w:rPr>
          <w:lang w:val="en-US"/>
        </w:rPr>
        <w:t xml:space="preserve">most strongly </w:t>
      </w:r>
      <w:r w:rsidRPr="00B73A2C">
        <w:rPr>
          <w:lang w:val="en-US"/>
        </w:rPr>
        <w:t xml:space="preserve">populates the genitive plural, nominative plural, and nominative singular parts of the space, while </w:t>
      </w:r>
      <w:proofErr w:type="spellStart"/>
      <w:r w:rsidRPr="00B73A2C">
        <w:rPr>
          <w:i/>
          <w:lang w:val="en-US"/>
        </w:rPr>
        <w:t>балерина</w:t>
      </w:r>
      <w:proofErr w:type="spellEnd"/>
      <w:r w:rsidRPr="00B73A2C">
        <w:rPr>
          <w:lang w:val="en-US"/>
        </w:rPr>
        <w:t xml:space="preserve"> ‘ballerina’ </w:t>
      </w:r>
      <w:r w:rsidR="002A13F0" w:rsidRPr="00B73A2C">
        <w:rPr>
          <w:lang w:val="en-US"/>
        </w:rPr>
        <w:t xml:space="preserve">most strongly </w:t>
      </w:r>
      <w:r w:rsidRPr="00B73A2C">
        <w:rPr>
          <w:lang w:val="en-US"/>
        </w:rPr>
        <w:t>populates the instrumental singular part of the space</w:t>
      </w:r>
      <w:r w:rsidR="007300DF" w:rsidRPr="00B73A2C">
        <w:rPr>
          <w:lang w:val="en-US"/>
        </w:rPr>
        <w:t xml:space="preserve">, and other nouns populate other parts of the space, with many nouns overlapping in their contributions to the space. In aggregate, the attestations of wordforms for nouns populate the entire space, creating the sense that it is </w:t>
      </w:r>
      <w:r w:rsidR="00EC1F17" w:rsidRPr="00B73A2C">
        <w:rPr>
          <w:lang w:val="en-US"/>
        </w:rPr>
        <w:t xml:space="preserve">a </w:t>
      </w:r>
      <w:r w:rsidR="007300DF" w:rsidRPr="00B73A2C">
        <w:rPr>
          <w:lang w:val="en-US"/>
        </w:rPr>
        <w:t xml:space="preserve">whole, and making it easy for native speakers to triangulate from attested wordforms to fill in gaps. This solves the Paradigm Cell Filling Problem and also explains the intuitions of native speakers. </w:t>
      </w:r>
      <w:r w:rsidR="007300DF" w:rsidRPr="00B73A2C">
        <w:rPr>
          <w:lang w:val="en-US"/>
        </w:rPr>
        <w:lastRenderedPageBreak/>
        <w:t>But what might the Zipfian distribution of wordforms mean for the acquisition of inflectional morphology? This question is addressed in a learning experiment.</w:t>
      </w:r>
    </w:p>
    <w:p w14:paraId="646CFC27" w14:textId="77777777" w:rsidR="00DF23A2" w:rsidRPr="00B73A2C" w:rsidRDefault="00DF23A2" w:rsidP="006A2E9A">
      <w:pPr>
        <w:rPr>
          <w:lang w:val="en-US"/>
        </w:rPr>
      </w:pPr>
    </w:p>
    <w:p w14:paraId="2B9C8B8A" w14:textId="2B1941BA" w:rsidR="00C7039A" w:rsidRPr="00B73A2C" w:rsidRDefault="00C7039A">
      <w:pPr>
        <w:rPr>
          <w:lang w:val="en-US"/>
        </w:rPr>
      </w:pPr>
      <w:r w:rsidRPr="00B73A2C">
        <w:rPr>
          <w:lang w:val="en-US"/>
        </w:rPr>
        <w:t>2.3 Results from a computational learning experiment</w:t>
      </w:r>
    </w:p>
    <w:p w14:paraId="61E45490" w14:textId="09DEA875" w:rsidR="005C0B17" w:rsidRPr="00B73A2C" w:rsidRDefault="00EC1F17">
      <w:pPr>
        <w:rPr>
          <w:lang w:val="en-US"/>
        </w:rPr>
      </w:pPr>
      <w:r w:rsidRPr="00B73A2C">
        <w:rPr>
          <w:lang w:val="en-US"/>
        </w:rPr>
        <w:t xml:space="preserve">In </w:t>
      </w:r>
      <w:proofErr w:type="spellStart"/>
      <w:r w:rsidR="00D116C4">
        <w:rPr>
          <w:lang w:val="en-US"/>
        </w:rPr>
        <w:t>Janda</w:t>
      </w:r>
      <w:proofErr w:type="spellEnd"/>
      <w:r w:rsidRPr="00B73A2C">
        <w:rPr>
          <w:lang w:val="en-US"/>
        </w:rPr>
        <w:t xml:space="preserve"> and </w:t>
      </w:r>
      <w:proofErr w:type="spellStart"/>
      <w:r w:rsidR="00D116C4">
        <w:rPr>
          <w:lang w:val="en-US"/>
        </w:rPr>
        <w:t>Tyers</w:t>
      </w:r>
      <w:proofErr w:type="spellEnd"/>
      <w:r w:rsidRPr="00B73A2C">
        <w:rPr>
          <w:lang w:val="en-US"/>
        </w:rPr>
        <w:t xml:space="preserve"> 2018 we present a computational simulation of the learning of Russian inflectional morphology for all open-class inflected parts of speech: nouns, </w:t>
      </w:r>
      <w:r w:rsidR="002A13F0" w:rsidRPr="00B73A2C">
        <w:rPr>
          <w:lang w:val="en-US"/>
        </w:rPr>
        <w:t xml:space="preserve">verbs, and </w:t>
      </w:r>
      <w:r w:rsidRPr="00B73A2C">
        <w:rPr>
          <w:lang w:val="en-US"/>
        </w:rPr>
        <w:t xml:space="preserve">adjectives. This experiment is based on data from </w:t>
      </w:r>
      <w:r w:rsidR="00EF11F2" w:rsidRPr="00B73A2C">
        <w:rPr>
          <w:lang w:val="en-US"/>
        </w:rPr>
        <w:t xml:space="preserve">the </w:t>
      </w:r>
      <w:proofErr w:type="spellStart"/>
      <w:r w:rsidRPr="00B73A2C">
        <w:rPr>
          <w:lang w:val="en-US"/>
        </w:rPr>
        <w:t>SynTagRus</w:t>
      </w:r>
      <w:proofErr w:type="spellEnd"/>
      <w:r w:rsidR="00EF11F2" w:rsidRPr="00B73A2C">
        <w:rPr>
          <w:lang w:val="en-US"/>
        </w:rPr>
        <w:t xml:space="preserve"> corpus</w:t>
      </w:r>
      <w:r w:rsidR="005C0B17" w:rsidRPr="00B73A2C">
        <w:rPr>
          <w:lang w:val="en-US"/>
        </w:rPr>
        <w:t>, representing the  single most frequent wordform for each of 5,500 unique lexemes</w:t>
      </w:r>
      <w:r w:rsidR="00D5477F" w:rsidRPr="00B73A2C">
        <w:rPr>
          <w:lang w:val="en-US"/>
        </w:rPr>
        <w:t xml:space="preserve"> that appear at least fifty times in that corpus</w:t>
      </w:r>
      <w:r w:rsidR="005C0B17" w:rsidRPr="00B73A2C">
        <w:rPr>
          <w:lang w:val="en-US"/>
        </w:rPr>
        <w:t xml:space="preserve">. The experiment had both a learning task and a production task. The experiment was run in two versions: the full paradigm version, in which the learning task was to learn the entire paradigm of each lexeme; and the highest frequency wordform version, in which the learning task was to learn just the single highest frequency wordform and the lemma (dictionary) form. The production task was the same for both versions, namely: given the lemma (dictionary) form of a previously unseen lexeme and the parse set for that lexeme’s most frequent wordform, to predict the wordform. In other words, for example, given the lemma </w:t>
      </w:r>
      <w:proofErr w:type="spellStart"/>
      <w:r w:rsidR="005C0B17" w:rsidRPr="00B73A2C">
        <w:rPr>
          <w:i/>
          <w:lang w:val="en-US"/>
        </w:rPr>
        <w:t>жизнь</w:t>
      </w:r>
      <w:proofErr w:type="spellEnd"/>
      <w:r w:rsidR="005C0B17" w:rsidRPr="00B73A2C">
        <w:rPr>
          <w:lang w:val="en-US"/>
        </w:rPr>
        <w:t xml:space="preserve"> ‘life’ and the parse set “Genitive Singular” the production task would be to predict the form </w:t>
      </w:r>
      <w:proofErr w:type="spellStart"/>
      <w:r w:rsidR="005C0B17" w:rsidRPr="00B73A2C">
        <w:rPr>
          <w:i/>
          <w:lang w:val="en-US"/>
        </w:rPr>
        <w:t>жизни</w:t>
      </w:r>
      <w:proofErr w:type="spellEnd"/>
      <w:r w:rsidR="005C0B17" w:rsidRPr="00B73A2C">
        <w:rPr>
          <w:lang w:val="en-US"/>
        </w:rPr>
        <w:t xml:space="preserve">. </w:t>
      </w:r>
    </w:p>
    <w:p w14:paraId="1CFAEC17" w14:textId="77777777" w:rsidR="00D5477F" w:rsidRPr="00B73A2C" w:rsidRDefault="00D5477F">
      <w:pPr>
        <w:rPr>
          <w:lang w:val="en-US"/>
        </w:rPr>
      </w:pPr>
    </w:p>
    <w:p w14:paraId="0555C1BF" w14:textId="1F4E51B0" w:rsidR="00D5477F" w:rsidRPr="00B73A2C" w:rsidRDefault="005C0B17">
      <w:pPr>
        <w:rPr>
          <w:lang w:val="en-US"/>
        </w:rPr>
      </w:pPr>
      <w:r w:rsidRPr="00B73A2C">
        <w:rPr>
          <w:lang w:val="en-US"/>
        </w:rPr>
        <w:t>The experiment was run in parallel in the two version</w:t>
      </w:r>
      <w:r w:rsidR="00D5477F" w:rsidRPr="00B73A2C">
        <w:rPr>
          <w:lang w:val="en-US"/>
        </w:rPr>
        <w:t>s (full paradigm vs. single form)</w:t>
      </w:r>
      <w:r w:rsidRPr="00B73A2C">
        <w:rPr>
          <w:lang w:val="en-US"/>
        </w:rPr>
        <w:t xml:space="preserve"> in fifty-four successive iterations. </w:t>
      </w:r>
      <w:r w:rsidR="00D5477F" w:rsidRPr="00B73A2C">
        <w:rPr>
          <w:lang w:val="en-US"/>
        </w:rPr>
        <w:t xml:space="preserve">In the first iteration the training set was based on the </w:t>
      </w:r>
      <w:r w:rsidR="00C24874" w:rsidRPr="00B73A2C">
        <w:rPr>
          <w:lang w:val="en-US"/>
        </w:rPr>
        <w:t>1-</w:t>
      </w:r>
      <w:r w:rsidR="00D5477F" w:rsidRPr="00B73A2C">
        <w:rPr>
          <w:lang w:val="en-US"/>
        </w:rPr>
        <w:t xml:space="preserve">100 most frequent wordforms in </w:t>
      </w:r>
      <w:proofErr w:type="spellStart"/>
      <w:r w:rsidR="00D5477F" w:rsidRPr="00B73A2C">
        <w:rPr>
          <w:lang w:val="en-US"/>
        </w:rPr>
        <w:t>SynTagRus</w:t>
      </w:r>
      <w:proofErr w:type="spellEnd"/>
      <w:r w:rsidR="00C62A13" w:rsidRPr="00B73A2C">
        <w:rPr>
          <w:lang w:val="en-US"/>
        </w:rPr>
        <w:t>, and the production set consisted of the 101-200 most frequent wordforms of unique unseen lexemes</w:t>
      </w:r>
      <w:r w:rsidR="00C24874" w:rsidRPr="00B73A2C">
        <w:rPr>
          <w:lang w:val="en-US"/>
        </w:rPr>
        <w:t xml:space="preserve"> (i.e., lexemes that did not appear in the training set)</w:t>
      </w:r>
      <w:r w:rsidR="00C62A13" w:rsidRPr="00B73A2C">
        <w:rPr>
          <w:lang w:val="en-US"/>
        </w:rPr>
        <w:t xml:space="preserve">. The full paradigm model learned the entire paradigms for 100 words, while the single form model learned only the single most frequent form and the lemma form. Both models then predicted the 101-200 most frequent wordforms given only the lemma and the parse set for each. In the second iteration, the training set was based on the 1-200 most frequent wordforms (and their paradigms for the full paradigm model), and the production task was based on the 201-300 most frequent wordforms of unique unseen lexemes. This procedure was repeated through fifty-four iterations, each time adding the data from the production task of the previous iteration into the training data for the successive iteration. Thus the size of the training set increased across the two models, but at different rates, such that the full paradigm model learned over 200,000 wordforms, while the single form model learned only 5,400 wordforms plus the associated lemmas. </w:t>
      </w:r>
    </w:p>
    <w:p w14:paraId="7449FF6C" w14:textId="55D8C8FF" w:rsidR="00C62A13" w:rsidRPr="00B73A2C" w:rsidRDefault="00C62A13">
      <w:pPr>
        <w:rPr>
          <w:lang w:val="en-US"/>
        </w:rPr>
      </w:pPr>
    </w:p>
    <w:p w14:paraId="78A3B4BA" w14:textId="0BE6E3B7" w:rsidR="00C62A13" w:rsidRPr="00B73A2C" w:rsidRDefault="0014408B">
      <w:pPr>
        <w:rPr>
          <w:lang w:val="en-US"/>
        </w:rPr>
      </w:pPr>
      <w:r w:rsidRPr="00B73A2C">
        <w:rPr>
          <w:lang w:val="en-US"/>
        </w:rPr>
        <w:t xml:space="preserve">At each iteration the predictions on the production task were measured for both models, in terms of both overall accuracy (number of correct predictions out of 100) and severity of errors measured in </w:t>
      </w:r>
      <w:proofErr w:type="spellStart"/>
      <w:r w:rsidRPr="00B73A2C">
        <w:rPr>
          <w:lang w:val="en-US"/>
        </w:rPr>
        <w:t>Levenshtein</w:t>
      </w:r>
      <w:proofErr w:type="spellEnd"/>
      <w:r w:rsidRPr="00B73A2C">
        <w:rPr>
          <w:lang w:val="en-US"/>
        </w:rPr>
        <w:t xml:space="preserve"> </w:t>
      </w:r>
      <w:r w:rsidR="002D0BB8" w:rsidRPr="00B73A2C">
        <w:rPr>
          <w:lang w:val="en-US"/>
        </w:rPr>
        <w:t xml:space="preserve">distance, i.e., the number of letters needed to change to arrive at </w:t>
      </w:r>
      <w:r w:rsidR="00DE2848">
        <w:rPr>
          <w:lang w:val="en-US"/>
        </w:rPr>
        <w:t xml:space="preserve">the </w:t>
      </w:r>
      <w:r w:rsidR="002D0BB8" w:rsidRPr="00B73A2C">
        <w:rPr>
          <w:lang w:val="en-US"/>
        </w:rPr>
        <w:t>correct form</w:t>
      </w:r>
      <w:r w:rsidRPr="00B73A2C">
        <w:rPr>
          <w:lang w:val="en-US"/>
        </w:rPr>
        <w:t xml:space="preserve">. In terms of overall accuracy, both models failed completely on the first two iterations. For the next eight iterations, the full paradigm model does better than the single forms model, but both models are still quite poor, with 40% or fewer correct predictions. On iterations eleven through fifteen, the performance of the two models is similar, at about 45%-62% correct. Thereafter, for the remaining thirty-eight iterations, the single form model outperforms the full paradigm model every single time. The learning curve of the full paradigm model flattens out in the 60%-70% range, while the single form model </w:t>
      </w:r>
      <w:r w:rsidR="002D0BB8" w:rsidRPr="00B73A2C">
        <w:rPr>
          <w:lang w:val="en-US"/>
        </w:rPr>
        <w:t xml:space="preserve">performs in the 80%-95% range. In terms of average </w:t>
      </w:r>
      <w:proofErr w:type="spellStart"/>
      <w:r w:rsidR="002D0BB8" w:rsidRPr="00B73A2C">
        <w:rPr>
          <w:lang w:val="en-US"/>
        </w:rPr>
        <w:t>Levenshtein</w:t>
      </w:r>
      <w:proofErr w:type="spellEnd"/>
      <w:r w:rsidR="002D0BB8" w:rsidRPr="00B73A2C">
        <w:rPr>
          <w:lang w:val="en-US"/>
        </w:rPr>
        <w:t xml:space="preserve"> distance</w:t>
      </w:r>
      <w:r w:rsidR="00B73D76" w:rsidRPr="00B73A2C">
        <w:rPr>
          <w:lang w:val="en-US"/>
        </w:rPr>
        <w:t>,</w:t>
      </w:r>
      <w:r w:rsidR="00C229E8" w:rsidRPr="00B73A2C">
        <w:rPr>
          <w:lang w:val="en-US"/>
        </w:rPr>
        <w:t xml:space="preserve"> when errors are made</w:t>
      </w:r>
      <w:r w:rsidR="002D0BB8" w:rsidRPr="00B73A2C">
        <w:rPr>
          <w:lang w:val="en-US"/>
        </w:rPr>
        <w:t>, in the first s</w:t>
      </w:r>
      <w:r w:rsidR="00C229E8" w:rsidRPr="00B73A2C">
        <w:rPr>
          <w:lang w:val="en-US"/>
        </w:rPr>
        <w:t>ix</w:t>
      </w:r>
      <w:r w:rsidR="002D0BB8" w:rsidRPr="00B73A2C">
        <w:rPr>
          <w:lang w:val="en-US"/>
        </w:rPr>
        <w:t xml:space="preserve"> iterations the </w:t>
      </w:r>
      <w:r w:rsidR="00C229E8" w:rsidRPr="00B73A2C">
        <w:rPr>
          <w:lang w:val="en-US"/>
        </w:rPr>
        <w:t>full paradigm model makes less severe errors than the single form model, but both models perform rather poorly (average edit distance of &gt;3 letters). In the seventh iteration the scores are nearly identical. After that, for all remaining iterations except one (iteration thirty-five), the single form model makes less severe errors when it does make errors (average edit distance in the range of 1-2.5).</w:t>
      </w:r>
    </w:p>
    <w:p w14:paraId="69F668C5" w14:textId="2D1E3246" w:rsidR="005927A3" w:rsidRPr="00B73A2C" w:rsidRDefault="005927A3">
      <w:pPr>
        <w:rPr>
          <w:lang w:val="en-US"/>
        </w:rPr>
      </w:pPr>
    </w:p>
    <w:p w14:paraId="7A7B5FB3" w14:textId="0B60AFDB" w:rsidR="005927A3" w:rsidRPr="00B73A2C" w:rsidRDefault="005927A3">
      <w:pPr>
        <w:rPr>
          <w:lang w:val="en-US"/>
        </w:rPr>
      </w:pPr>
      <w:r w:rsidRPr="00B73A2C">
        <w:rPr>
          <w:lang w:val="en-US"/>
        </w:rPr>
        <w:t>In summary, our computational learning experiment shows that</w:t>
      </w:r>
      <w:r w:rsidR="00DE2848">
        <w:rPr>
          <w:lang w:val="en-US"/>
        </w:rPr>
        <w:t>,</w:t>
      </w:r>
      <w:r w:rsidRPr="00B73A2C">
        <w:rPr>
          <w:lang w:val="en-US"/>
        </w:rPr>
        <w:t xml:space="preserve"> </w:t>
      </w:r>
      <w:r w:rsidR="00DE2848">
        <w:rPr>
          <w:lang w:val="en-US"/>
        </w:rPr>
        <w:t xml:space="preserve">after exposure to about 1,000 lexemes, </w:t>
      </w:r>
      <w:r w:rsidR="00FB28D1" w:rsidRPr="00B73A2C">
        <w:rPr>
          <w:lang w:val="en-US"/>
        </w:rPr>
        <w:t>learning that focuses only on the most frequent wordforms consistently outperforms learning based on full paradigms both in terms of the accuracy of predictions of wordforms of previously unseen lexemes and in terms of the severity of errors. Learning full paradigms does not look like the most effective way to acquire Russian inflectional morphology – it might simply overpopulate the search domain to the point that producing wordforms gets harder rather than easier.</w:t>
      </w:r>
      <w:r w:rsidR="009E5430">
        <w:rPr>
          <w:rStyle w:val="FootnoteReference"/>
          <w:lang w:val="en-US"/>
        </w:rPr>
        <w:footnoteReference w:id="3"/>
      </w:r>
    </w:p>
    <w:p w14:paraId="100E0D3A" w14:textId="77777777" w:rsidR="00EC1F17" w:rsidRPr="00B73A2C" w:rsidRDefault="00EC1F17">
      <w:pPr>
        <w:rPr>
          <w:lang w:val="en-US"/>
        </w:rPr>
      </w:pPr>
    </w:p>
    <w:p w14:paraId="2FA1F969" w14:textId="6ADB3427" w:rsidR="00C7039A" w:rsidRPr="00B73A2C" w:rsidRDefault="00C7039A">
      <w:pPr>
        <w:rPr>
          <w:lang w:val="en-US"/>
        </w:rPr>
      </w:pPr>
      <w:r w:rsidRPr="00B73A2C">
        <w:rPr>
          <w:lang w:val="en-US"/>
        </w:rPr>
        <w:t>2.4 What these facts mean for L2 acqu</w:t>
      </w:r>
      <w:r w:rsidR="00EB02AF" w:rsidRPr="00B73A2C">
        <w:rPr>
          <w:lang w:val="en-US"/>
        </w:rPr>
        <w:t>i</w:t>
      </w:r>
      <w:r w:rsidRPr="00B73A2C">
        <w:rPr>
          <w:lang w:val="en-US"/>
        </w:rPr>
        <w:t>sition of Russian</w:t>
      </w:r>
    </w:p>
    <w:p w14:paraId="766CBC11" w14:textId="73A8E9BD" w:rsidR="001131E1" w:rsidRPr="00B73A2C" w:rsidRDefault="006641F3">
      <w:pPr>
        <w:rPr>
          <w:lang w:val="en-US"/>
        </w:rPr>
      </w:pPr>
      <w:r w:rsidRPr="00B73A2C">
        <w:rPr>
          <w:lang w:val="en-US"/>
        </w:rPr>
        <w:t xml:space="preserve">We can summarize the contents of the previous three </w:t>
      </w:r>
      <w:r w:rsidR="00CE36BD" w:rsidRPr="00B73A2C">
        <w:rPr>
          <w:lang w:val="en-US"/>
        </w:rPr>
        <w:t>sub</w:t>
      </w:r>
      <w:r w:rsidRPr="00B73A2C">
        <w:rPr>
          <w:lang w:val="en-US"/>
        </w:rPr>
        <w:t xml:space="preserve">sections as follows. </w:t>
      </w:r>
      <w:r w:rsidR="00907BCD" w:rsidRPr="00B73A2C">
        <w:rPr>
          <w:lang w:val="en-US"/>
        </w:rPr>
        <w:t xml:space="preserve">The distribution of wordforms according to </w:t>
      </w:r>
      <w:proofErr w:type="spellStart"/>
      <w:r w:rsidR="00907BCD" w:rsidRPr="00B73A2C">
        <w:rPr>
          <w:lang w:val="en-US"/>
        </w:rPr>
        <w:t>Zipf’s</w:t>
      </w:r>
      <w:proofErr w:type="spellEnd"/>
      <w:r w:rsidR="00907BCD" w:rsidRPr="00B73A2C">
        <w:rPr>
          <w:lang w:val="en-US"/>
        </w:rPr>
        <w:t xml:space="preserve"> Law means that only a fraction of wordforms of any given lexeme are encountered frequently, while the majority of wordforms are encountered rarely, and many wordforms may never be encoun</w:t>
      </w:r>
      <w:r w:rsidRPr="00B73A2C">
        <w:rPr>
          <w:lang w:val="en-US"/>
        </w:rPr>
        <w:t>t</w:t>
      </w:r>
      <w:r w:rsidR="00907BCD" w:rsidRPr="00B73A2C">
        <w:rPr>
          <w:lang w:val="en-US"/>
        </w:rPr>
        <w:t>ered. Different lexemes have different patterns of attested wordforms</w:t>
      </w:r>
      <w:r w:rsidRPr="00B73A2C">
        <w:rPr>
          <w:lang w:val="en-US"/>
        </w:rPr>
        <w:t>, and overlapping patterns populate the conceptual space of the paradigm</w:t>
      </w:r>
      <w:r w:rsidR="00907BCD" w:rsidRPr="00B73A2C">
        <w:rPr>
          <w:lang w:val="en-US"/>
        </w:rPr>
        <w:t xml:space="preserve">. Despite the </w:t>
      </w:r>
      <w:r w:rsidR="00B73D76" w:rsidRPr="00B73A2C">
        <w:rPr>
          <w:lang w:val="en-US"/>
        </w:rPr>
        <w:t xml:space="preserve">usage-based </w:t>
      </w:r>
      <w:r w:rsidR="00907BCD" w:rsidRPr="00B73A2C">
        <w:rPr>
          <w:lang w:val="en-US"/>
        </w:rPr>
        <w:t xml:space="preserve">facts of distribution, native speakers easily recognize and produce even rare and unattested wordforms. Evidence </w:t>
      </w:r>
      <w:r w:rsidRPr="00B73A2C">
        <w:rPr>
          <w:lang w:val="en-US"/>
        </w:rPr>
        <w:t xml:space="preserve">from a computational learning experiment suggests that when learning focuses only on the most frequent wordforms, the ability to produce specific wordforms for new lexemes is better, both in terms of overall accuracy and severity of errors. </w:t>
      </w:r>
    </w:p>
    <w:p w14:paraId="7404AD14" w14:textId="7270C595" w:rsidR="006641F3" w:rsidRPr="00B73A2C" w:rsidRDefault="006641F3">
      <w:pPr>
        <w:rPr>
          <w:lang w:val="en-US"/>
        </w:rPr>
      </w:pPr>
    </w:p>
    <w:p w14:paraId="6B58E5EE" w14:textId="0C7F8ED9" w:rsidR="006641F3" w:rsidRPr="00B73A2C" w:rsidRDefault="006641F3">
      <w:pPr>
        <w:rPr>
          <w:lang w:val="en-US"/>
        </w:rPr>
      </w:pPr>
      <w:r w:rsidRPr="00B73A2C">
        <w:rPr>
          <w:lang w:val="en-US"/>
        </w:rPr>
        <w:t>In light of these facts, asking L2 students to memorize and produce entire paradigms</w:t>
      </w:r>
      <w:r w:rsidR="001516EB">
        <w:rPr>
          <w:lang w:val="en-US"/>
        </w:rPr>
        <w:t xml:space="preserve"> for all lexemes</w:t>
      </w:r>
      <w:r w:rsidRPr="00B73A2C">
        <w:rPr>
          <w:lang w:val="en-US"/>
        </w:rPr>
        <w:t xml:space="preserve"> when learning Russian vocabulary is probably ill-advised. It makes more sense to </w:t>
      </w:r>
      <w:r w:rsidR="00ED71A1" w:rsidRPr="00B73A2C">
        <w:rPr>
          <w:lang w:val="en-US"/>
        </w:rPr>
        <w:t xml:space="preserve">utilize </w:t>
      </w:r>
      <w:r w:rsidR="0006618E" w:rsidRPr="00B73A2C">
        <w:rPr>
          <w:lang w:val="en-US"/>
        </w:rPr>
        <w:t>existing</w:t>
      </w:r>
      <w:r w:rsidR="00ED71A1" w:rsidRPr="00B73A2C">
        <w:rPr>
          <w:lang w:val="en-US"/>
        </w:rPr>
        <w:t xml:space="preserve"> quantitative data on the distribution of Russian wordforms to inform teaching in a strategic fashion. </w:t>
      </w:r>
      <w:r w:rsidR="0006618E" w:rsidRPr="00B73A2C">
        <w:rPr>
          <w:lang w:val="en-US"/>
        </w:rPr>
        <w:t xml:space="preserve">Corpus data can guide the design of teaching tools by showing us both the frequency distribution for Russian wordforms and the contexts </w:t>
      </w:r>
      <w:r w:rsidR="001334DE" w:rsidRPr="00B73A2C">
        <w:rPr>
          <w:lang w:val="en-US"/>
        </w:rPr>
        <w:t>in which</w:t>
      </w:r>
      <w:r w:rsidR="0006618E" w:rsidRPr="00B73A2C">
        <w:rPr>
          <w:lang w:val="en-US"/>
        </w:rPr>
        <w:t xml:space="preserve"> they most typically appear. In the next section, I describe a resource inspired by the research outlined above.</w:t>
      </w:r>
    </w:p>
    <w:p w14:paraId="73EA0789" w14:textId="77777777" w:rsidR="00281D28" w:rsidRPr="00B73A2C" w:rsidRDefault="00281D28">
      <w:pPr>
        <w:rPr>
          <w:lang w:val="en-US"/>
        </w:rPr>
      </w:pPr>
    </w:p>
    <w:p w14:paraId="742FFD2A" w14:textId="52E66FD3" w:rsidR="00281D28" w:rsidRPr="00033127" w:rsidRDefault="00A4148C">
      <w:pPr>
        <w:rPr>
          <w:b/>
          <w:lang w:val="en-US"/>
        </w:rPr>
      </w:pPr>
      <w:r w:rsidRPr="00033127">
        <w:rPr>
          <w:b/>
          <w:lang w:val="en-US"/>
        </w:rPr>
        <w:t>3</w:t>
      </w:r>
      <w:r w:rsidR="00281D28" w:rsidRPr="00033127">
        <w:rPr>
          <w:b/>
          <w:lang w:val="en-US"/>
        </w:rPr>
        <w:t xml:space="preserve"> Design of the </w:t>
      </w:r>
      <w:proofErr w:type="spellStart"/>
      <w:r w:rsidR="00281D28" w:rsidRPr="00033127">
        <w:rPr>
          <w:b/>
          <w:lang w:val="en-US"/>
        </w:rPr>
        <w:t>SMARTool</w:t>
      </w:r>
      <w:proofErr w:type="spellEnd"/>
      <w:r w:rsidR="00BD4712" w:rsidRPr="00033127">
        <w:rPr>
          <w:b/>
          <w:lang w:val="en-US"/>
        </w:rPr>
        <w:t>: Strategic Mastery of Russian Tool</w:t>
      </w:r>
    </w:p>
    <w:p w14:paraId="210D6397" w14:textId="119C4A13" w:rsidR="004115E6" w:rsidRDefault="002803EC" w:rsidP="004115E6">
      <w:pPr>
        <w:rPr>
          <w:lang w:val="en-US"/>
        </w:rPr>
      </w:pPr>
      <w:r w:rsidRPr="00B73A2C">
        <w:rPr>
          <w:lang w:val="en-US"/>
        </w:rPr>
        <w:t xml:space="preserve">The </w:t>
      </w:r>
      <w:proofErr w:type="spellStart"/>
      <w:r w:rsidRPr="00B73A2C">
        <w:rPr>
          <w:lang w:val="en-US"/>
        </w:rPr>
        <w:t>SMARTool</w:t>
      </w:r>
      <w:proofErr w:type="spellEnd"/>
      <w:r w:rsidRPr="00B73A2C">
        <w:rPr>
          <w:lang w:val="en-US"/>
        </w:rPr>
        <w:t xml:space="preserve"> (Strategic Mastery of Russian Tool) is </w:t>
      </w:r>
      <w:r w:rsidR="004115E6" w:rsidRPr="00B73A2C">
        <w:rPr>
          <w:lang w:val="en-US"/>
        </w:rPr>
        <w:t xml:space="preserve">a free resource </w:t>
      </w:r>
      <w:r w:rsidRPr="00B73A2C">
        <w:rPr>
          <w:lang w:val="en-US"/>
        </w:rPr>
        <w:t xml:space="preserve">publicly </w:t>
      </w:r>
      <w:r w:rsidR="004115E6" w:rsidRPr="00B73A2C">
        <w:rPr>
          <w:lang w:val="en-US"/>
        </w:rPr>
        <w:t xml:space="preserve">available at </w:t>
      </w:r>
      <w:hyperlink r:id="rId8" w:history="1">
        <w:r w:rsidR="004115E6" w:rsidRPr="00B73A2C">
          <w:rPr>
            <w:rStyle w:val="Hyperlink"/>
            <w:lang w:val="en-US"/>
          </w:rPr>
          <w:t>http://uit-no.github.io/smartool/</w:t>
        </w:r>
      </w:hyperlink>
      <w:r w:rsidR="004115E6" w:rsidRPr="00B73A2C">
        <w:rPr>
          <w:lang w:val="en-US"/>
        </w:rPr>
        <w:t xml:space="preserve">. In this section I detail the design of the </w:t>
      </w:r>
      <w:proofErr w:type="spellStart"/>
      <w:r w:rsidR="004115E6" w:rsidRPr="00B73A2C">
        <w:rPr>
          <w:lang w:val="en-US"/>
        </w:rPr>
        <w:t>SMARTool</w:t>
      </w:r>
      <w:proofErr w:type="spellEnd"/>
      <w:r w:rsidR="004115E6" w:rsidRPr="00B73A2C">
        <w:rPr>
          <w:lang w:val="en-US"/>
        </w:rPr>
        <w:t xml:space="preserve">, </w:t>
      </w:r>
      <w:r w:rsidR="00515A11" w:rsidRPr="00B73A2C">
        <w:rPr>
          <w:lang w:val="en-US"/>
        </w:rPr>
        <w:t xml:space="preserve">including the selection of vocabulary and wordforms, the presentation of contexts of use, and </w:t>
      </w:r>
      <w:r w:rsidR="00111510" w:rsidRPr="00B73A2C">
        <w:rPr>
          <w:lang w:val="en-US"/>
        </w:rPr>
        <w:t>additional</w:t>
      </w:r>
      <w:r w:rsidR="00515A11" w:rsidRPr="00B73A2C">
        <w:rPr>
          <w:lang w:val="en-US"/>
        </w:rPr>
        <w:t xml:space="preserve"> features of the resource such as audio, translations, and filters.</w:t>
      </w:r>
      <w:r w:rsidR="00111510" w:rsidRPr="00B73A2C">
        <w:rPr>
          <w:lang w:val="en-US"/>
        </w:rPr>
        <w:t xml:space="preserve"> </w:t>
      </w:r>
    </w:p>
    <w:p w14:paraId="33D27439" w14:textId="2BC186D3" w:rsidR="00382F64" w:rsidRDefault="00382F64" w:rsidP="004115E6">
      <w:pPr>
        <w:rPr>
          <w:lang w:val="en-US"/>
        </w:rPr>
      </w:pPr>
    </w:p>
    <w:p w14:paraId="04BBD175" w14:textId="28BD73B4" w:rsidR="00382F64" w:rsidRDefault="00382F64" w:rsidP="00382F64">
      <w:pPr>
        <w:rPr>
          <w:lang w:val="en-US"/>
        </w:rPr>
      </w:pPr>
      <w:r>
        <w:rPr>
          <w:lang w:val="en-US"/>
        </w:rPr>
        <w:t xml:space="preserve">Among technological resources for second language learning, the potential of corpora has not been fully realized largely because corpora are devised by and for corpus linguists rather than for </w:t>
      </w:r>
      <w:r w:rsidR="00461493">
        <w:rPr>
          <w:lang w:val="en-US"/>
        </w:rPr>
        <w:t xml:space="preserve">L2 </w:t>
      </w:r>
      <w:r>
        <w:rPr>
          <w:lang w:val="en-US"/>
        </w:rPr>
        <w:t xml:space="preserve">learners, and </w:t>
      </w:r>
      <w:r w:rsidR="00461493">
        <w:rPr>
          <w:lang w:val="en-US"/>
        </w:rPr>
        <w:t xml:space="preserve">rate low in terms of user-friendliness </w:t>
      </w:r>
      <w:r w:rsidR="00565990">
        <w:rPr>
          <w:lang w:val="en-US"/>
        </w:rPr>
        <w:t xml:space="preserve">particularly </w:t>
      </w:r>
      <w:r w:rsidR="00461493">
        <w:rPr>
          <w:lang w:val="en-US"/>
        </w:rPr>
        <w:t>for students at lower levels (</w:t>
      </w:r>
      <w:proofErr w:type="spellStart"/>
      <w:r w:rsidR="00461493">
        <w:rPr>
          <w:lang w:val="en-US"/>
        </w:rPr>
        <w:t>Golonka</w:t>
      </w:r>
      <w:proofErr w:type="spellEnd"/>
      <w:r w:rsidR="00461493">
        <w:rPr>
          <w:lang w:val="en-US"/>
        </w:rPr>
        <w:t xml:space="preserve"> et al. 2014: 78; Chun et al. 2016: 72). </w:t>
      </w:r>
      <w:r>
        <w:rPr>
          <w:lang w:val="en-US"/>
        </w:rPr>
        <w:t xml:space="preserve">The </w:t>
      </w:r>
      <w:proofErr w:type="spellStart"/>
      <w:r>
        <w:rPr>
          <w:lang w:val="en-US"/>
        </w:rPr>
        <w:t>SMARTool</w:t>
      </w:r>
      <w:proofErr w:type="spellEnd"/>
      <w:r>
        <w:rPr>
          <w:lang w:val="en-US"/>
        </w:rPr>
        <w:t xml:space="preserve"> is a purposeful technological resource that bridges the gap between </w:t>
      </w:r>
      <w:r w:rsidR="00565990">
        <w:rPr>
          <w:lang w:val="en-US"/>
        </w:rPr>
        <w:t>the facts of Russian morphology that can be gleaned from a corpus and the needs and abilities of L2 learners at various levels of proficiency</w:t>
      </w:r>
      <w:r w:rsidR="00133652">
        <w:t xml:space="preserve">, </w:t>
      </w:r>
      <w:proofErr w:type="spellStart"/>
      <w:r w:rsidR="00133652">
        <w:t>including</w:t>
      </w:r>
      <w:proofErr w:type="spellEnd"/>
      <w:r w:rsidR="00133652">
        <w:t xml:space="preserve"> </w:t>
      </w:r>
      <w:proofErr w:type="spellStart"/>
      <w:r w:rsidR="00133652">
        <w:t>that</w:t>
      </w:r>
      <w:proofErr w:type="spellEnd"/>
      <w:r w:rsidR="00133652">
        <w:t xml:space="preserve"> </w:t>
      </w:r>
      <w:proofErr w:type="spellStart"/>
      <w:r w:rsidR="00133652">
        <w:t>of</w:t>
      </w:r>
      <w:proofErr w:type="spellEnd"/>
      <w:r w:rsidR="00133652">
        <w:t xml:space="preserve"> </w:t>
      </w:r>
      <w:proofErr w:type="spellStart"/>
      <w:r w:rsidR="00133652">
        <w:t>the</w:t>
      </w:r>
      <w:proofErr w:type="spellEnd"/>
      <w:r w:rsidR="00133652">
        <w:t xml:space="preserve"> </w:t>
      </w:r>
      <w:proofErr w:type="spellStart"/>
      <w:r w:rsidR="00133652">
        <w:t>novice</w:t>
      </w:r>
      <w:proofErr w:type="spellEnd"/>
      <w:r w:rsidR="00565990">
        <w:rPr>
          <w:lang w:val="en-US"/>
        </w:rPr>
        <w:t>.</w:t>
      </w:r>
    </w:p>
    <w:p w14:paraId="28E5AEB9" w14:textId="77777777" w:rsidR="001334DE" w:rsidRPr="00B73A2C" w:rsidRDefault="001334DE">
      <w:pPr>
        <w:rPr>
          <w:lang w:val="en-US"/>
        </w:rPr>
      </w:pPr>
    </w:p>
    <w:p w14:paraId="701031C3" w14:textId="264893B0" w:rsidR="00281D28" w:rsidRPr="00B73A2C" w:rsidRDefault="00A4148C">
      <w:pPr>
        <w:rPr>
          <w:lang w:val="en-US"/>
        </w:rPr>
      </w:pPr>
      <w:r w:rsidRPr="00B73A2C">
        <w:rPr>
          <w:lang w:val="en-US"/>
        </w:rPr>
        <w:t>3</w:t>
      </w:r>
      <w:r w:rsidR="00281D28" w:rsidRPr="00B73A2C">
        <w:rPr>
          <w:lang w:val="en-US"/>
        </w:rPr>
        <w:t>.1 Vocabulary selection</w:t>
      </w:r>
    </w:p>
    <w:p w14:paraId="49569D8E" w14:textId="27996FC8" w:rsidR="00515A11" w:rsidRPr="00B73A2C" w:rsidRDefault="003C470B">
      <w:pPr>
        <w:rPr>
          <w:lang w:val="en-US"/>
        </w:rPr>
      </w:pPr>
      <w:r w:rsidRPr="00B73A2C">
        <w:rPr>
          <w:lang w:val="en-US"/>
        </w:rPr>
        <w:lastRenderedPageBreak/>
        <w:t xml:space="preserve">The initial goal of the </w:t>
      </w:r>
      <w:proofErr w:type="spellStart"/>
      <w:r w:rsidRPr="00B73A2C">
        <w:rPr>
          <w:lang w:val="en-US"/>
        </w:rPr>
        <w:t>SMARTool</w:t>
      </w:r>
      <w:proofErr w:type="spellEnd"/>
      <w:r w:rsidRPr="00B73A2C">
        <w:rPr>
          <w:lang w:val="en-US"/>
        </w:rPr>
        <w:t xml:space="preserve"> is to represent wordforms of 3,000 </w:t>
      </w:r>
      <w:r w:rsidR="009760F1" w:rsidRPr="00B73A2C">
        <w:rPr>
          <w:lang w:val="en-US"/>
        </w:rPr>
        <w:t xml:space="preserve">Russian </w:t>
      </w:r>
      <w:r w:rsidRPr="00B73A2C">
        <w:rPr>
          <w:lang w:val="en-US"/>
        </w:rPr>
        <w:t xml:space="preserve">lexemes, distributed across the first four </w:t>
      </w:r>
      <w:proofErr w:type="spellStart"/>
      <w:r w:rsidR="009760F1" w:rsidRPr="00B73A2C">
        <w:rPr>
          <w:lang w:val="en-US"/>
        </w:rPr>
        <w:t>CEFR</w:t>
      </w:r>
      <w:proofErr w:type="spellEnd"/>
      <w:r w:rsidR="009760F1" w:rsidRPr="00B73A2C">
        <w:rPr>
          <w:lang w:val="en-US"/>
        </w:rPr>
        <w:t xml:space="preserve"> (Common European Framework of Reference for Languages) Levels</w:t>
      </w:r>
      <w:r w:rsidR="00DA09D8" w:rsidRPr="00B73A2C">
        <w:rPr>
          <w:rStyle w:val="FootnoteReference"/>
          <w:lang w:val="en-US"/>
        </w:rPr>
        <w:footnoteReference w:id="4"/>
      </w:r>
      <w:r w:rsidR="009760F1" w:rsidRPr="00B73A2C">
        <w:rPr>
          <w:lang w:val="en-US"/>
        </w:rPr>
        <w:t xml:space="preserve"> as </w:t>
      </w:r>
      <w:r w:rsidR="00E3038B" w:rsidRPr="00B73A2C">
        <w:rPr>
          <w:lang w:val="en-US"/>
        </w:rPr>
        <w:t>displayed in Table 1.</w:t>
      </w:r>
    </w:p>
    <w:p w14:paraId="1827828C" w14:textId="3EC7E7A9" w:rsidR="008374F4" w:rsidRPr="00B73A2C" w:rsidRDefault="008374F4">
      <w:pPr>
        <w:rPr>
          <w:lang w:val="en-US"/>
        </w:rPr>
      </w:pPr>
    </w:p>
    <w:tbl>
      <w:tblPr>
        <w:tblStyle w:val="TableGrid"/>
        <w:tblW w:w="0" w:type="auto"/>
        <w:tblLook w:val="04A0" w:firstRow="1" w:lastRow="0" w:firstColumn="1" w:lastColumn="0" w:noHBand="0" w:noVBand="1"/>
      </w:tblPr>
      <w:tblGrid>
        <w:gridCol w:w="2081"/>
        <w:gridCol w:w="2207"/>
        <w:gridCol w:w="3395"/>
        <w:gridCol w:w="1373"/>
      </w:tblGrid>
      <w:tr w:rsidR="00C20E63" w:rsidRPr="00B73A2C" w14:paraId="6A6E5E54" w14:textId="77777777" w:rsidTr="00C20E63">
        <w:tc>
          <w:tcPr>
            <w:tcW w:w="2081" w:type="dxa"/>
          </w:tcPr>
          <w:p w14:paraId="7FE8DA76" w14:textId="25D02958" w:rsidR="00C20E63" w:rsidRPr="00B73A2C" w:rsidRDefault="00C20E63">
            <w:pPr>
              <w:rPr>
                <w:lang w:val="en-US"/>
              </w:rPr>
            </w:pPr>
            <w:proofErr w:type="spellStart"/>
            <w:r w:rsidRPr="00B73A2C">
              <w:rPr>
                <w:lang w:val="en-US"/>
              </w:rPr>
              <w:t>CEFR</w:t>
            </w:r>
            <w:proofErr w:type="spellEnd"/>
            <w:r w:rsidRPr="00B73A2C">
              <w:rPr>
                <w:lang w:val="en-US"/>
              </w:rPr>
              <w:t xml:space="preserve"> Level</w:t>
            </w:r>
          </w:p>
        </w:tc>
        <w:tc>
          <w:tcPr>
            <w:tcW w:w="2207" w:type="dxa"/>
          </w:tcPr>
          <w:p w14:paraId="07CD3AEC" w14:textId="45CD3C94" w:rsidR="00C20E63" w:rsidRPr="00B73A2C" w:rsidRDefault="00C20E63">
            <w:pPr>
              <w:rPr>
                <w:lang w:val="en-US"/>
              </w:rPr>
            </w:pPr>
            <w:proofErr w:type="spellStart"/>
            <w:r>
              <w:rPr>
                <w:lang w:val="en-US"/>
              </w:rPr>
              <w:t>ACTFL</w:t>
            </w:r>
            <w:proofErr w:type="spellEnd"/>
            <w:r>
              <w:rPr>
                <w:lang w:val="en-US"/>
              </w:rPr>
              <w:t xml:space="preserve"> Equivalent</w:t>
            </w:r>
          </w:p>
        </w:tc>
        <w:tc>
          <w:tcPr>
            <w:tcW w:w="3395" w:type="dxa"/>
          </w:tcPr>
          <w:p w14:paraId="2311D742" w14:textId="3FB7C354" w:rsidR="00C20E63" w:rsidRPr="00B73A2C" w:rsidRDefault="00C20E63">
            <w:pPr>
              <w:rPr>
                <w:lang w:val="en-US"/>
              </w:rPr>
            </w:pPr>
            <w:r w:rsidRPr="00B73A2C">
              <w:rPr>
                <w:lang w:val="en-US"/>
              </w:rPr>
              <w:t>Russian Equivalent</w:t>
            </w:r>
          </w:p>
        </w:tc>
        <w:tc>
          <w:tcPr>
            <w:tcW w:w="1373" w:type="dxa"/>
          </w:tcPr>
          <w:p w14:paraId="7E7BB226" w14:textId="7DE79A3F" w:rsidR="00C20E63" w:rsidRPr="00B73A2C" w:rsidRDefault="00C20E63">
            <w:pPr>
              <w:rPr>
                <w:lang w:val="en-US"/>
              </w:rPr>
            </w:pPr>
            <w:proofErr w:type="spellStart"/>
            <w:r w:rsidRPr="00B73A2C">
              <w:rPr>
                <w:lang w:val="en-US"/>
              </w:rPr>
              <w:t>SMARTool</w:t>
            </w:r>
            <w:proofErr w:type="spellEnd"/>
            <w:r w:rsidRPr="00B73A2C">
              <w:rPr>
                <w:lang w:val="en-US"/>
              </w:rPr>
              <w:t xml:space="preserve"> number of lexemes</w:t>
            </w:r>
          </w:p>
        </w:tc>
      </w:tr>
      <w:tr w:rsidR="00C20E63" w:rsidRPr="00B73A2C" w14:paraId="70C4EF2C" w14:textId="77777777" w:rsidTr="00C20E63">
        <w:tc>
          <w:tcPr>
            <w:tcW w:w="2081" w:type="dxa"/>
          </w:tcPr>
          <w:p w14:paraId="2725A68A" w14:textId="16CE2FB2" w:rsidR="00C20E63" w:rsidRPr="00B73A2C" w:rsidRDefault="00C20E63">
            <w:pPr>
              <w:rPr>
                <w:lang w:val="en-US"/>
              </w:rPr>
            </w:pPr>
            <w:r w:rsidRPr="00B73A2C">
              <w:rPr>
                <w:lang w:val="en-US"/>
              </w:rPr>
              <w:t xml:space="preserve">A1 “Beginner” </w:t>
            </w:r>
          </w:p>
        </w:tc>
        <w:tc>
          <w:tcPr>
            <w:tcW w:w="2207" w:type="dxa"/>
          </w:tcPr>
          <w:p w14:paraId="05EC187A" w14:textId="00AC6130" w:rsidR="00C20E63" w:rsidRPr="00B73A2C" w:rsidRDefault="00C20E63">
            <w:pPr>
              <w:rPr>
                <w:color w:val="222222"/>
                <w:shd w:val="clear" w:color="auto" w:fill="F8F9FA"/>
                <w:lang w:val="en-US"/>
              </w:rPr>
            </w:pPr>
            <w:r>
              <w:rPr>
                <w:color w:val="222222"/>
                <w:shd w:val="clear" w:color="auto" w:fill="F8F9FA"/>
                <w:lang w:val="en-US"/>
              </w:rPr>
              <w:t>Novice Low-Mid</w:t>
            </w:r>
          </w:p>
        </w:tc>
        <w:tc>
          <w:tcPr>
            <w:tcW w:w="3395" w:type="dxa"/>
          </w:tcPr>
          <w:p w14:paraId="6A72D6CB" w14:textId="675A1532" w:rsidR="00C20E63" w:rsidRPr="00B73A2C" w:rsidRDefault="00C20E63">
            <w:pPr>
              <w:rPr>
                <w:lang w:val="en-US"/>
              </w:rPr>
            </w:pPr>
            <w:proofErr w:type="spellStart"/>
            <w:r w:rsidRPr="00B73A2C">
              <w:rPr>
                <w:color w:val="222222"/>
                <w:shd w:val="clear" w:color="auto" w:fill="F8F9FA"/>
                <w:lang w:val="en-US"/>
              </w:rPr>
              <w:t>ТЭУ</w:t>
            </w:r>
            <w:proofErr w:type="spellEnd"/>
            <w:r w:rsidRPr="00B73A2C">
              <w:rPr>
                <w:color w:val="222222"/>
                <w:shd w:val="clear" w:color="auto" w:fill="F8F9FA"/>
                <w:lang w:val="en-US"/>
              </w:rPr>
              <w:t xml:space="preserve"> </w:t>
            </w:r>
            <w:proofErr w:type="spellStart"/>
            <w:r w:rsidRPr="00B73A2C">
              <w:rPr>
                <w:color w:val="222222"/>
                <w:shd w:val="clear" w:color="auto" w:fill="F8F9FA"/>
                <w:lang w:val="en-US"/>
              </w:rPr>
              <w:t>Элементарный</w:t>
            </w:r>
            <w:proofErr w:type="spellEnd"/>
            <w:r w:rsidRPr="00B73A2C">
              <w:rPr>
                <w:color w:val="222222"/>
                <w:shd w:val="clear" w:color="auto" w:fill="F8F9FA"/>
                <w:lang w:val="en-US"/>
              </w:rPr>
              <w:t xml:space="preserve"> </w:t>
            </w:r>
            <w:proofErr w:type="spellStart"/>
            <w:r w:rsidRPr="00B73A2C">
              <w:rPr>
                <w:color w:val="222222"/>
                <w:shd w:val="clear" w:color="auto" w:fill="F8F9FA"/>
                <w:lang w:val="en-US"/>
              </w:rPr>
              <w:t>уровень</w:t>
            </w:r>
            <w:proofErr w:type="spellEnd"/>
          </w:p>
        </w:tc>
        <w:tc>
          <w:tcPr>
            <w:tcW w:w="1373" w:type="dxa"/>
          </w:tcPr>
          <w:p w14:paraId="52A721B5" w14:textId="0975C10F" w:rsidR="00C20E63" w:rsidRPr="00B73A2C" w:rsidRDefault="00C20E63" w:rsidP="00A36CB5">
            <w:pPr>
              <w:jc w:val="right"/>
              <w:rPr>
                <w:lang w:val="en-US"/>
              </w:rPr>
            </w:pPr>
            <w:r w:rsidRPr="00B73A2C">
              <w:rPr>
                <w:lang w:val="en-US"/>
              </w:rPr>
              <w:t>500</w:t>
            </w:r>
          </w:p>
        </w:tc>
      </w:tr>
      <w:tr w:rsidR="00C20E63" w:rsidRPr="00B73A2C" w14:paraId="41D83183" w14:textId="77777777" w:rsidTr="00C20E63">
        <w:tc>
          <w:tcPr>
            <w:tcW w:w="2081" w:type="dxa"/>
          </w:tcPr>
          <w:p w14:paraId="07D841D5" w14:textId="7F087828" w:rsidR="00C20E63" w:rsidRPr="00B73A2C" w:rsidRDefault="00C20E63">
            <w:pPr>
              <w:rPr>
                <w:lang w:val="en-US"/>
              </w:rPr>
            </w:pPr>
            <w:r w:rsidRPr="00B73A2C">
              <w:rPr>
                <w:lang w:val="en-US"/>
              </w:rPr>
              <w:t xml:space="preserve">A2 “Elementary” </w:t>
            </w:r>
          </w:p>
        </w:tc>
        <w:tc>
          <w:tcPr>
            <w:tcW w:w="2207" w:type="dxa"/>
          </w:tcPr>
          <w:p w14:paraId="6B3585BC" w14:textId="359DB334" w:rsidR="00C20E63" w:rsidRPr="00B73A2C" w:rsidRDefault="00C20E63">
            <w:pPr>
              <w:rPr>
                <w:color w:val="222222"/>
                <w:shd w:val="clear" w:color="auto" w:fill="F8F9FA"/>
                <w:lang w:val="en-US"/>
              </w:rPr>
            </w:pPr>
            <w:r>
              <w:rPr>
                <w:color w:val="222222"/>
                <w:shd w:val="clear" w:color="auto" w:fill="F8F9FA"/>
                <w:lang w:val="en-US"/>
              </w:rPr>
              <w:t>Novice High</w:t>
            </w:r>
          </w:p>
        </w:tc>
        <w:tc>
          <w:tcPr>
            <w:tcW w:w="3395" w:type="dxa"/>
          </w:tcPr>
          <w:p w14:paraId="0E623CC2" w14:textId="4D73B6B8" w:rsidR="00C20E63" w:rsidRPr="00B73A2C" w:rsidRDefault="00C20E63">
            <w:pPr>
              <w:rPr>
                <w:lang w:val="en-US"/>
              </w:rPr>
            </w:pPr>
            <w:proofErr w:type="spellStart"/>
            <w:r w:rsidRPr="00B73A2C">
              <w:rPr>
                <w:color w:val="222222"/>
                <w:shd w:val="clear" w:color="auto" w:fill="F8F9FA"/>
                <w:lang w:val="en-US"/>
              </w:rPr>
              <w:t>ТБУ</w:t>
            </w:r>
            <w:proofErr w:type="spellEnd"/>
            <w:r w:rsidRPr="00B73A2C">
              <w:rPr>
                <w:color w:val="222222"/>
                <w:shd w:val="clear" w:color="auto" w:fill="F8F9FA"/>
                <w:lang w:val="en-US"/>
              </w:rPr>
              <w:t xml:space="preserve"> </w:t>
            </w:r>
            <w:proofErr w:type="spellStart"/>
            <w:r w:rsidRPr="00B73A2C">
              <w:rPr>
                <w:color w:val="222222"/>
                <w:shd w:val="clear" w:color="auto" w:fill="F8F9FA"/>
                <w:lang w:val="en-US"/>
              </w:rPr>
              <w:t>Базовый</w:t>
            </w:r>
            <w:proofErr w:type="spellEnd"/>
            <w:r w:rsidRPr="00B73A2C">
              <w:rPr>
                <w:color w:val="222222"/>
                <w:shd w:val="clear" w:color="auto" w:fill="F8F9FA"/>
                <w:lang w:val="en-US"/>
              </w:rPr>
              <w:t xml:space="preserve"> </w:t>
            </w:r>
            <w:proofErr w:type="spellStart"/>
            <w:r w:rsidRPr="00B73A2C">
              <w:rPr>
                <w:color w:val="222222"/>
                <w:shd w:val="clear" w:color="auto" w:fill="F8F9FA"/>
                <w:lang w:val="en-US"/>
              </w:rPr>
              <w:t>уровень</w:t>
            </w:r>
            <w:proofErr w:type="spellEnd"/>
          </w:p>
        </w:tc>
        <w:tc>
          <w:tcPr>
            <w:tcW w:w="1373" w:type="dxa"/>
          </w:tcPr>
          <w:p w14:paraId="69C190AD" w14:textId="778083F5" w:rsidR="00C20E63" w:rsidRPr="00B73A2C" w:rsidRDefault="00C20E63" w:rsidP="00A36CB5">
            <w:pPr>
              <w:jc w:val="right"/>
              <w:rPr>
                <w:lang w:val="en-US"/>
              </w:rPr>
            </w:pPr>
            <w:r w:rsidRPr="00B73A2C">
              <w:rPr>
                <w:lang w:val="en-US"/>
              </w:rPr>
              <w:t>500</w:t>
            </w:r>
          </w:p>
        </w:tc>
      </w:tr>
      <w:tr w:rsidR="00C20E63" w:rsidRPr="00B73A2C" w14:paraId="5008F444" w14:textId="77777777" w:rsidTr="00C20E63">
        <w:tc>
          <w:tcPr>
            <w:tcW w:w="2081" w:type="dxa"/>
          </w:tcPr>
          <w:p w14:paraId="461D0457" w14:textId="02F69517" w:rsidR="00C20E63" w:rsidRPr="00B73A2C" w:rsidRDefault="00C20E63">
            <w:pPr>
              <w:rPr>
                <w:lang w:val="en-US"/>
              </w:rPr>
            </w:pPr>
            <w:r w:rsidRPr="00B73A2C">
              <w:rPr>
                <w:lang w:val="en-US"/>
              </w:rPr>
              <w:t xml:space="preserve">B1 “Intermediate” </w:t>
            </w:r>
          </w:p>
        </w:tc>
        <w:tc>
          <w:tcPr>
            <w:tcW w:w="2207" w:type="dxa"/>
          </w:tcPr>
          <w:p w14:paraId="7FAB567D" w14:textId="096E9BF0" w:rsidR="00C20E63" w:rsidRPr="00B73A2C" w:rsidRDefault="00C20E63">
            <w:pPr>
              <w:rPr>
                <w:color w:val="222222"/>
                <w:shd w:val="clear" w:color="auto" w:fill="F8F9FA"/>
                <w:lang w:val="en-US"/>
              </w:rPr>
            </w:pPr>
            <w:r>
              <w:rPr>
                <w:color w:val="222222"/>
                <w:shd w:val="clear" w:color="auto" w:fill="F8F9FA"/>
                <w:lang w:val="en-US"/>
              </w:rPr>
              <w:t>Intermediate Low-Mid</w:t>
            </w:r>
          </w:p>
        </w:tc>
        <w:tc>
          <w:tcPr>
            <w:tcW w:w="3395" w:type="dxa"/>
          </w:tcPr>
          <w:p w14:paraId="623C6A06" w14:textId="7F5875C7" w:rsidR="00C20E63" w:rsidRPr="00B73A2C" w:rsidRDefault="00C20E63">
            <w:pPr>
              <w:rPr>
                <w:color w:val="222222"/>
                <w:shd w:val="clear" w:color="auto" w:fill="F8F9FA"/>
                <w:lang w:val="en-US"/>
              </w:rPr>
            </w:pPr>
            <w:r w:rsidRPr="00B73A2C">
              <w:rPr>
                <w:color w:val="222222"/>
                <w:shd w:val="clear" w:color="auto" w:fill="F8F9FA"/>
                <w:lang w:val="en-US"/>
              </w:rPr>
              <w:t xml:space="preserve">ТРКИ-1 I </w:t>
            </w:r>
            <w:proofErr w:type="spellStart"/>
            <w:r w:rsidRPr="00B73A2C">
              <w:rPr>
                <w:color w:val="222222"/>
                <w:shd w:val="clear" w:color="auto" w:fill="F8F9FA"/>
                <w:lang w:val="en-US"/>
              </w:rPr>
              <w:t>Cертификационный</w:t>
            </w:r>
            <w:proofErr w:type="spellEnd"/>
            <w:r w:rsidRPr="00B73A2C">
              <w:rPr>
                <w:color w:val="222222"/>
                <w:shd w:val="clear" w:color="auto" w:fill="F8F9FA"/>
                <w:lang w:val="en-US"/>
              </w:rPr>
              <w:t xml:space="preserve"> </w:t>
            </w:r>
            <w:proofErr w:type="spellStart"/>
            <w:r w:rsidRPr="00B73A2C">
              <w:rPr>
                <w:color w:val="222222"/>
                <w:shd w:val="clear" w:color="auto" w:fill="F8F9FA"/>
                <w:lang w:val="en-US"/>
              </w:rPr>
              <w:t>уровень</w:t>
            </w:r>
            <w:proofErr w:type="spellEnd"/>
          </w:p>
        </w:tc>
        <w:tc>
          <w:tcPr>
            <w:tcW w:w="1373" w:type="dxa"/>
          </w:tcPr>
          <w:p w14:paraId="42BC6203" w14:textId="12EC7E2C" w:rsidR="00C20E63" w:rsidRPr="00B73A2C" w:rsidRDefault="00C20E63" w:rsidP="00A36CB5">
            <w:pPr>
              <w:jc w:val="right"/>
              <w:rPr>
                <w:lang w:val="en-US"/>
              </w:rPr>
            </w:pPr>
            <w:r w:rsidRPr="00B73A2C">
              <w:rPr>
                <w:lang w:val="en-US"/>
              </w:rPr>
              <w:t>1,000</w:t>
            </w:r>
          </w:p>
        </w:tc>
      </w:tr>
      <w:tr w:rsidR="00C20E63" w:rsidRPr="00B73A2C" w14:paraId="78494B01" w14:textId="77777777" w:rsidTr="00C20E63">
        <w:tc>
          <w:tcPr>
            <w:tcW w:w="2081" w:type="dxa"/>
          </w:tcPr>
          <w:p w14:paraId="0940BB97" w14:textId="48C23EE3" w:rsidR="00C20E63" w:rsidRPr="00B73A2C" w:rsidRDefault="00C20E63">
            <w:pPr>
              <w:rPr>
                <w:lang w:val="en-US"/>
              </w:rPr>
            </w:pPr>
            <w:r w:rsidRPr="00B73A2C">
              <w:rPr>
                <w:lang w:val="en-US"/>
              </w:rPr>
              <w:t xml:space="preserve">B2 “Upper Intermediate” </w:t>
            </w:r>
          </w:p>
        </w:tc>
        <w:tc>
          <w:tcPr>
            <w:tcW w:w="2207" w:type="dxa"/>
          </w:tcPr>
          <w:p w14:paraId="11C24A2A" w14:textId="69F3EC7B" w:rsidR="00C20E63" w:rsidRPr="00B73A2C" w:rsidRDefault="00C20E63" w:rsidP="00A36CB5">
            <w:pPr>
              <w:rPr>
                <w:color w:val="222222"/>
                <w:shd w:val="clear" w:color="auto" w:fill="F8F9FA"/>
                <w:lang w:val="en-US"/>
              </w:rPr>
            </w:pPr>
            <w:r>
              <w:rPr>
                <w:color w:val="222222"/>
                <w:shd w:val="clear" w:color="auto" w:fill="F8F9FA"/>
                <w:lang w:val="en-US"/>
              </w:rPr>
              <w:t>Intermediate High-Advanced Low</w:t>
            </w:r>
          </w:p>
        </w:tc>
        <w:tc>
          <w:tcPr>
            <w:tcW w:w="3395" w:type="dxa"/>
          </w:tcPr>
          <w:p w14:paraId="13694A9A" w14:textId="6B21FBB5" w:rsidR="00C20E63" w:rsidRPr="00B73A2C" w:rsidRDefault="00C20E63" w:rsidP="00A36CB5">
            <w:pPr>
              <w:rPr>
                <w:lang w:val="en-US"/>
              </w:rPr>
            </w:pPr>
            <w:r w:rsidRPr="00B73A2C">
              <w:rPr>
                <w:color w:val="222222"/>
                <w:shd w:val="clear" w:color="auto" w:fill="F8F9FA"/>
                <w:lang w:val="en-US"/>
              </w:rPr>
              <w:t>ТРКИ-2</w:t>
            </w:r>
          </w:p>
        </w:tc>
        <w:tc>
          <w:tcPr>
            <w:tcW w:w="1373" w:type="dxa"/>
          </w:tcPr>
          <w:p w14:paraId="495FB902" w14:textId="643E16D5" w:rsidR="00C20E63" w:rsidRPr="00B73A2C" w:rsidRDefault="00C20E63" w:rsidP="00A36CB5">
            <w:pPr>
              <w:jc w:val="right"/>
              <w:rPr>
                <w:lang w:val="en-US"/>
              </w:rPr>
            </w:pPr>
            <w:r w:rsidRPr="00B73A2C">
              <w:rPr>
                <w:lang w:val="en-US"/>
              </w:rPr>
              <w:t>1,000</w:t>
            </w:r>
          </w:p>
        </w:tc>
      </w:tr>
    </w:tbl>
    <w:p w14:paraId="160F1E15" w14:textId="05D62238" w:rsidR="008374F4" w:rsidRPr="00E532AF" w:rsidRDefault="00E3038B">
      <w:pPr>
        <w:rPr>
          <w:i/>
          <w:lang w:val="en-US"/>
        </w:rPr>
      </w:pPr>
      <w:r w:rsidRPr="00E532AF">
        <w:rPr>
          <w:i/>
          <w:lang w:val="en-US"/>
        </w:rPr>
        <w:t>Table 1</w:t>
      </w:r>
      <w:r w:rsidR="00E532AF" w:rsidRPr="00E532AF">
        <w:rPr>
          <w:i/>
          <w:lang w:val="en-US"/>
        </w:rPr>
        <w:t>.</w:t>
      </w:r>
      <w:r w:rsidRPr="00E532AF">
        <w:rPr>
          <w:i/>
          <w:lang w:val="en-US"/>
        </w:rPr>
        <w:t xml:space="preserve"> Distribution of </w:t>
      </w:r>
      <w:proofErr w:type="spellStart"/>
      <w:r w:rsidRPr="00E532AF">
        <w:rPr>
          <w:i/>
          <w:lang w:val="en-US"/>
        </w:rPr>
        <w:t>SMARTool</w:t>
      </w:r>
      <w:proofErr w:type="spellEnd"/>
      <w:r w:rsidRPr="00E532AF">
        <w:rPr>
          <w:i/>
          <w:lang w:val="en-US"/>
        </w:rPr>
        <w:t xml:space="preserve"> lexemes across L2 acquisition levels</w:t>
      </w:r>
    </w:p>
    <w:p w14:paraId="021D63A5" w14:textId="77777777" w:rsidR="00E3038B" w:rsidRPr="00B73A2C" w:rsidRDefault="00E3038B">
      <w:pPr>
        <w:rPr>
          <w:lang w:val="en-US"/>
        </w:rPr>
      </w:pPr>
    </w:p>
    <w:p w14:paraId="1F0DE6C1" w14:textId="033A5E6C" w:rsidR="00471E98" w:rsidRPr="00B73A2C" w:rsidRDefault="00471E98">
      <w:pPr>
        <w:rPr>
          <w:lang w:val="en-US"/>
        </w:rPr>
      </w:pPr>
      <w:r w:rsidRPr="00B73A2C">
        <w:rPr>
          <w:lang w:val="en-US"/>
        </w:rPr>
        <w:t xml:space="preserve">This distribution of lexemes is designed to provide </w:t>
      </w:r>
      <w:r w:rsidR="00E3038B" w:rsidRPr="00B73A2C">
        <w:rPr>
          <w:lang w:val="en-US"/>
        </w:rPr>
        <w:t>a basic vocabulary for the first four semesters of Ru</w:t>
      </w:r>
      <w:bookmarkStart w:id="0" w:name="_GoBack"/>
      <w:bookmarkEnd w:id="0"/>
      <w:r w:rsidR="00E3038B" w:rsidRPr="00B73A2C">
        <w:rPr>
          <w:lang w:val="en-US"/>
        </w:rPr>
        <w:t>ssian study for L2 learners.</w:t>
      </w:r>
      <w:r w:rsidR="003275DE" w:rsidRPr="00B73A2C">
        <w:rPr>
          <w:lang w:val="en-US"/>
        </w:rPr>
        <w:t xml:space="preserve"> Since the architecture supporting the </w:t>
      </w:r>
      <w:proofErr w:type="spellStart"/>
      <w:r w:rsidR="003275DE" w:rsidRPr="00B73A2C">
        <w:rPr>
          <w:lang w:val="en-US"/>
        </w:rPr>
        <w:t>SMARTool</w:t>
      </w:r>
      <w:proofErr w:type="spellEnd"/>
      <w:r w:rsidR="003275DE" w:rsidRPr="00B73A2C">
        <w:rPr>
          <w:lang w:val="en-US"/>
        </w:rPr>
        <w:t xml:space="preserve"> is now in place, it will be possible to expand the vocabulary at these levels and also to add vocabulary at the C1 “Advanced”</w:t>
      </w:r>
      <w:r w:rsidR="00C20E63">
        <w:rPr>
          <w:lang w:val="en-US"/>
        </w:rPr>
        <w:t>/Advanced Mid-High/</w:t>
      </w:r>
      <w:r w:rsidR="003275DE" w:rsidRPr="00B73A2C">
        <w:rPr>
          <w:color w:val="222222"/>
          <w:shd w:val="clear" w:color="auto" w:fill="F8F9FA"/>
          <w:lang w:val="en-US"/>
        </w:rPr>
        <w:t xml:space="preserve">ТРКИ-3 </w:t>
      </w:r>
      <w:r w:rsidR="003275DE" w:rsidRPr="00B73A2C">
        <w:rPr>
          <w:lang w:val="en-US"/>
        </w:rPr>
        <w:t>and C2 “Mastery”</w:t>
      </w:r>
      <w:r w:rsidR="00C20E63">
        <w:rPr>
          <w:lang w:val="en-US"/>
        </w:rPr>
        <w:t>/Superior/</w:t>
      </w:r>
      <w:r w:rsidR="003275DE" w:rsidRPr="00B73A2C">
        <w:rPr>
          <w:color w:val="222222"/>
          <w:shd w:val="clear" w:color="auto" w:fill="F8F9FA"/>
          <w:lang w:val="en-US"/>
        </w:rPr>
        <w:t xml:space="preserve">ТРКИ-4 </w:t>
      </w:r>
      <w:r w:rsidR="003275DE" w:rsidRPr="00B73A2C">
        <w:rPr>
          <w:lang w:val="en-US"/>
        </w:rPr>
        <w:t xml:space="preserve">levels in the future. </w:t>
      </w:r>
    </w:p>
    <w:p w14:paraId="385B4826" w14:textId="20EBA7CF" w:rsidR="00E3038B" w:rsidRPr="00B73A2C" w:rsidRDefault="00E3038B">
      <w:pPr>
        <w:rPr>
          <w:lang w:val="en-US"/>
        </w:rPr>
      </w:pPr>
    </w:p>
    <w:p w14:paraId="0B91670D" w14:textId="0463305E" w:rsidR="00E3038B" w:rsidRPr="00B73A2C" w:rsidRDefault="00877332">
      <w:pPr>
        <w:rPr>
          <w:lang w:val="en-US"/>
        </w:rPr>
      </w:pPr>
      <w:r w:rsidRPr="00B73A2C">
        <w:rPr>
          <w:lang w:val="en-US"/>
        </w:rPr>
        <w:t>Of course it would have been possible to simply harvest the highest-frequency lexemes from a corpus</w:t>
      </w:r>
      <w:r w:rsidR="006B4D69">
        <w:rPr>
          <w:lang w:val="en-US"/>
        </w:rPr>
        <w:t xml:space="preserve"> or frequency dictionary</w:t>
      </w:r>
      <w:r w:rsidRPr="00B73A2C">
        <w:rPr>
          <w:lang w:val="en-US"/>
        </w:rPr>
        <w:t xml:space="preserve">. However, the vocabulary needed by an L2 learner cannot be </w:t>
      </w:r>
      <w:r w:rsidR="00333BDB" w:rsidRPr="00B73A2C">
        <w:rPr>
          <w:lang w:val="en-US"/>
        </w:rPr>
        <w:t>derived that simply, since there are numerous topics that are more specific to the experience and expectations of L2 speakers</w:t>
      </w:r>
      <w:r w:rsidR="00325DAB">
        <w:rPr>
          <w:lang w:val="en-US"/>
        </w:rPr>
        <w:t xml:space="preserve"> (cf. Comer 2019: 96</w:t>
      </w:r>
      <w:r w:rsidR="001D78D4">
        <w:rPr>
          <w:lang w:val="en-US"/>
        </w:rPr>
        <w:t xml:space="preserve"> for a comparison of the needs of learners with frequency dictionaries</w:t>
      </w:r>
      <w:r w:rsidR="00325DAB">
        <w:rPr>
          <w:lang w:val="en-US"/>
        </w:rPr>
        <w:t>)</w:t>
      </w:r>
      <w:r w:rsidR="00333BDB" w:rsidRPr="00B73A2C">
        <w:rPr>
          <w:lang w:val="en-US"/>
        </w:rPr>
        <w:t>.</w:t>
      </w:r>
      <w:r w:rsidRPr="00B73A2C">
        <w:rPr>
          <w:lang w:val="en-US"/>
        </w:rPr>
        <w:t xml:space="preserve"> </w:t>
      </w:r>
      <w:r w:rsidR="00E3038B" w:rsidRPr="00B73A2C">
        <w:rPr>
          <w:lang w:val="en-US"/>
        </w:rPr>
        <w:t xml:space="preserve">Lexemes were selected from a merged list of vocabulary from five Russian language textbooks (Hertz et al. 2001, </w:t>
      </w:r>
      <w:proofErr w:type="spellStart"/>
      <w:r w:rsidR="00E3038B" w:rsidRPr="00B73A2C">
        <w:rPr>
          <w:lang w:val="en-US"/>
        </w:rPr>
        <w:t>Černyšov</w:t>
      </w:r>
      <w:proofErr w:type="spellEnd"/>
      <w:r w:rsidR="00E3038B" w:rsidRPr="00B73A2C">
        <w:rPr>
          <w:lang w:val="en-US"/>
        </w:rPr>
        <w:t xml:space="preserve"> 2004, Robin et al. 2012, </w:t>
      </w:r>
      <w:proofErr w:type="spellStart"/>
      <w:r w:rsidR="00E3038B" w:rsidRPr="00B73A2C">
        <w:rPr>
          <w:lang w:val="en-US"/>
        </w:rPr>
        <w:t>deBenedette</w:t>
      </w:r>
      <w:proofErr w:type="spellEnd"/>
      <w:r w:rsidR="00E3038B" w:rsidRPr="00B73A2C">
        <w:rPr>
          <w:lang w:val="en-US"/>
        </w:rPr>
        <w:t xml:space="preserve"> et al. 2013, Bondar’ and </w:t>
      </w:r>
      <w:proofErr w:type="spellStart"/>
      <w:r w:rsidR="00E3038B" w:rsidRPr="00B73A2C">
        <w:rPr>
          <w:lang w:val="en-US"/>
        </w:rPr>
        <w:t>Lutin</w:t>
      </w:r>
      <w:proofErr w:type="spellEnd"/>
      <w:r w:rsidR="00E3038B" w:rsidRPr="00B73A2C">
        <w:rPr>
          <w:lang w:val="en-US"/>
        </w:rPr>
        <w:t xml:space="preserve"> 2013) plus the </w:t>
      </w:r>
      <w:proofErr w:type="spellStart"/>
      <w:r w:rsidR="00E3038B" w:rsidRPr="00B73A2C">
        <w:rPr>
          <w:i/>
          <w:lang w:val="en-US"/>
        </w:rPr>
        <w:t>Лексический</w:t>
      </w:r>
      <w:proofErr w:type="spellEnd"/>
      <w:r w:rsidR="00E3038B" w:rsidRPr="00B73A2C">
        <w:rPr>
          <w:i/>
          <w:lang w:val="en-US"/>
        </w:rPr>
        <w:t xml:space="preserve"> </w:t>
      </w:r>
      <w:proofErr w:type="spellStart"/>
      <w:r w:rsidR="00E3038B" w:rsidRPr="00B73A2C">
        <w:rPr>
          <w:i/>
          <w:lang w:val="en-US"/>
        </w:rPr>
        <w:t>минимум</w:t>
      </w:r>
      <w:proofErr w:type="spellEnd"/>
      <w:r w:rsidR="00E3038B" w:rsidRPr="00B73A2C">
        <w:rPr>
          <w:i/>
          <w:lang w:val="en-US"/>
        </w:rPr>
        <w:t xml:space="preserve"> </w:t>
      </w:r>
      <w:proofErr w:type="spellStart"/>
      <w:r w:rsidR="00E3038B" w:rsidRPr="00B73A2C">
        <w:rPr>
          <w:i/>
          <w:lang w:val="en-US"/>
        </w:rPr>
        <w:t>по</w:t>
      </w:r>
      <w:proofErr w:type="spellEnd"/>
      <w:r w:rsidR="00E3038B" w:rsidRPr="00B73A2C">
        <w:rPr>
          <w:i/>
          <w:lang w:val="en-US"/>
        </w:rPr>
        <w:t xml:space="preserve"> </w:t>
      </w:r>
      <w:proofErr w:type="spellStart"/>
      <w:r w:rsidR="00E3038B" w:rsidRPr="00B73A2C">
        <w:rPr>
          <w:i/>
          <w:lang w:val="en-US"/>
        </w:rPr>
        <w:t>русскому</w:t>
      </w:r>
      <w:proofErr w:type="spellEnd"/>
      <w:r w:rsidR="00E3038B" w:rsidRPr="00B73A2C">
        <w:rPr>
          <w:i/>
          <w:lang w:val="en-US"/>
        </w:rPr>
        <w:t xml:space="preserve"> </w:t>
      </w:r>
      <w:proofErr w:type="spellStart"/>
      <w:r w:rsidR="00E3038B" w:rsidRPr="00B73A2C">
        <w:rPr>
          <w:i/>
          <w:lang w:val="en-US"/>
        </w:rPr>
        <w:t>языку</w:t>
      </w:r>
      <w:proofErr w:type="spellEnd"/>
      <w:r w:rsidR="00E3038B" w:rsidRPr="00B73A2C">
        <w:rPr>
          <w:i/>
          <w:lang w:val="en-US"/>
        </w:rPr>
        <w:t xml:space="preserve"> </w:t>
      </w:r>
      <w:proofErr w:type="spellStart"/>
      <w:r w:rsidR="00E3038B" w:rsidRPr="00B73A2C">
        <w:rPr>
          <w:i/>
          <w:lang w:val="en-US"/>
        </w:rPr>
        <w:t>как</w:t>
      </w:r>
      <w:proofErr w:type="spellEnd"/>
      <w:r w:rsidR="00E3038B" w:rsidRPr="00B73A2C">
        <w:rPr>
          <w:i/>
          <w:lang w:val="en-US"/>
        </w:rPr>
        <w:t xml:space="preserve"> </w:t>
      </w:r>
      <w:proofErr w:type="spellStart"/>
      <w:r w:rsidR="00E3038B" w:rsidRPr="00B73A2C">
        <w:rPr>
          <w:i/>
          <w:lang w:val="en-US"/>
        </w:rPr>
        <w:t>иностранному</w:t>
      </w:r>
      <w:proofErr w:type="spellEnd"/>
      <w:r w:rsidR="00E3038B" w:rsidRPr="00B73A2C">
        <w:rPr>
          <w:lang w:val="en-US"/>
        </w:rPr>
        <w:t xml:space="preserve"> (</w:t>
      </w:r>
      <w:proofErr w:type="spellStart"/>
      <w:r w:rsidR="00E3038B" w:rsidRPr="00B73A2C">
        <w:rPr>
          <w:lang w:val="en-US"/>
        </w:rPr>
        <w:t>Andrjušina</w:t>
      </w:r>
      <w:proofErr w:type="spellEnd"/>
      <w:r w:rsidR="00E3038B" w:rsidRPr="00B73A2C">
        <w:rPr>
          <w:lang w:val="en-US"/>
        </w:rPr>
        <w:t xml:space="preserve"> et al. 2014-2015) for the corresponding levels. A panel of experienced teachers of Russian from three universities in Russia and Europe collaborated on the selection of lexemes</w:t>
      </w:r>
      <w:r w:rsidR="006B4D69">
        <w:rPr>
          <w:lang w:val="en-US"/>
        </w:rPr>
        <w:t xml:space="preserve"> (see </w:t>
      </w:r>
      <w:proofErr w:type="spellStart"/>
      <w:r w:rsidR="006B4D69">
        <w:rPr>
          <w:lang w:val="en-US"/>
        </w:rPr>
        <w:t>SMARTool</w:t>
      </w:r>
      <w:proofErr w:type="spellEnd"/>
      <w:r w:rsidR="006B4D69">
        <w:rPr>
          <w:lang w:val="en-US"/>
        </w:rPr>
        <w:t xml:space="preserve"> team members listed in the Acknowledgements)</w:t>
      </w:r>
      <w:r w:rsidR="00E3038B" w:rsidRPr="00B73A2C">
        <w:rPr>
          <w:lang w:val="en-US"/>
        </w:rPr>
        <w:t>.</w:t>
      </w:r>
    </w:p>
    <w:p w14:paraId="65C78933" w14:textId="77777777" w:rsidR="00471E98" w:rsidRPr="00B73A2C" w:rsidRDefault="00471E98">
      <w:pPr>
        <w:rPr>
          <w:lang w:val="en-US"/>
        </w:rPr>
      </w:pPr>
    </w:p>
    <w:p w14:paraId="3851E945" w14:textId="59650EC7" w:rsidR="00281D28" w:rsidRPr="00B73A2C" w:rsidRDefault="005C074C">
      <w:pPr>
        <w:rPr>
          <w:lang w:val="en-US"/>
        </w:rPr>
      </w:pPr>
      <w:r w:rsidRPr="00B73A2C">
        <w:rPr>
          <w:lang w:val="en-US"/>
        </w:rPr>
        <w:t xml:space="preserve">Because the goal of the </w:t>
      </w:r>
      <w:proofErr w:type="spellStart"/>
      <w:r w:rsidRPr="00B73A2C">
        <w:rPr>
          <w:lang w:val="en-US"/>
        </w:rPr>
        <w:t>SMARTool</w:t>
      </w:r>
      <w:proofErr w:type="spellEnd"/>
      <w:r w:rsidRPr="00B73A2C">
        <w:rPr>
          <w:lang w:val="en-US"/>
        </w:rPr>
        <w:t xml:space="preserve"> is to provide input for acquisition of inflectional morphology, only open-class inflected lexemes are targeted in the </w:t>
      </w:r>
      <w:proofErr w:type="spellStart"/>
      <w:r w:rsidRPr="00B73A2C">
        <w:rPr>
          <w:lang w:val="en-US"/>
        </w:rPr>
        <w:t>SMARTool</w:t>
      </w:r>
      <w:proofErr w:type="spellEnd"/>
      <w:r w:rsidRPr="00B73A2C">
        <w:rPr>
          <w:lang w:val="en-US"/>
        </w:rPr>
        <w:t xml:space="preserve">: nouns, verbs, and adjectives. Closed-class lexemes such as pronouns and uninflected lexemes such as prepositions are not represented. </w:t>
      </w:r>
      <w:r w:rsidR="004925B0" w:rsidRPr="00B73A2C">
        <w:rPr>
          <w:lang w:val="en-US"/>
        </w:rPr>
        <w:t xml:space="preserve">The </w:t>
      </w:r>
      <w:proofErr w:type="spellStart"/>
      <w:r w:rsidR="004925B0" w:rsidRPr="00B73A2C">
        <w:rPr>
          <w:lang w:val="en-US"/>
        </w:rPr>
        <w:t>SMARTool</w:t>
      </w:r>
      <w:proofErr w:type="spellEnd"/>
      <w:r w:rsidR="004925B0" w:rsidRPr="00B73A2C">
        <w:rPr>
          <w:lang w:val="en-US"/>
        </w:rPr>
        <w:t xml:space="preserve"> aims for a distributional </w:t>
      </w:r>
      <w:r w:rsidR="009760F1" w:rsidRPr="00B73A2C">
        <w:rPr>
          <w:lang w:val="en-US"/>
        </w:rPr>
        <w:t xml:space="preserve">balance across nouns, verbs, </w:t>
      </w:r>
      <w:r w:rsidR="004925B0" w:rsidRPr="00B73A2C">
        <w:rPr>
          <w:lang w:val="en-US"/>
        </w:rPr>
        <w:t xml:space="preserve">and </w:t>
      </w:r>
      <w:r w:rsidR="009760F1" w:rsidRPr="00B73A2C">
        <w:rPr>
          <w:lang w:val="en-US"/>
        </w:rPr>
        <w:t>adj</w:t>
      </w:r>
      <w:r w:rsidR="004925B0" w:rsidRPr="00B73A2C">
        <w:rPr>
          <w:lang w:val="en-US"/>
        </w:rPr>
        <w:t>ectives that reflects the overall distribution of these parts of speech in Russian</w:t>
      </w:r>
      <w:r w:rsidR="00D7794B" w:rsidRPr="00B73A2C">
        <w:rPr>
          <w:lang w:val="en-US"/>
        </w:rPr>
        <w:t>.</w:t>
      </w:r>
      <w:r w:rsidR="00D7794B" w:rsidRPr="00B73A2C">
        <w:rPr>
          <w:rStyle w:val="FootnoteReference"/>
          <w:lang w:val="en-US"/>
        </w:rPr>
        <w:footnoteReference w:id="5"/>
      </w:r>
      <w:r w:rsidR="004925B0" w:rsidRPr="00B73A2C">
        <w:rPr>
          <w:lang w:val="en-US"/>
        </w:rPr>
        <w:t xml:space="preserve"> </w:t>
      </w:r>
      <w:r w:rsidR="00843703" w:rsidRPr="00B73A2C">
        <w:rPr>
          <w:lang w:val="en-US"/>
        </w:rPr>
        <w:t xml:space="preserve">In most cases, </w:t>
      </w:r>
      <w:r w:rsidR="00F81126" w:rsidRPr="00B73A2C">
        <w:rPr>
          <w:lang w:val="en-US"/>
        </w:rPr>
        <w:t>both</w:t>
      </w:r>
      <w:r w:rsidR="00843703" w:rsidRPr="00B73A2C">
        <w:rPr>
          <w:lang w:val="en-US"/>
        </w:rPr>
        <w:t xml:space="preserve"> the perfective and imperfective partners of verb pairs are represented</w:t>
      </w:r>
      <w:r w:rsidR="00E249B9" w:rsidRPr="00B73A2C">
        <w:rPr>
          <w:lang w:val="en-US"/>
        </w:rPr>
        <w:t xml:space="preserve"> (provided that both are of reasonably high frequency)</w:t>
      </w:r>
      <w:r w:rsidR="005F5F4E" w:rsidRPr="00B73A2C">
        <w:rPr>
          <w:lang w:val="en-US"/>
        </w:rPr>
        <w:t>.</w:t>
      </w:r>
      <w:r w:rsidR="00F81126" w:rsidRPr="00B73A2C">
        <w:rPr>
          <w:lang w:val="en-US"/>
        </w:rPr>
        <w:t xml:space="preserve"> </w:t>
      </w:r>
      <w:r w:rsidR="005F5F4E" w:rsidRPr="00B73A2C">
        <w:rPr>
          <w:lang w:val="en-US"/>
        </w:rPr>
        <w:t>S</w:t>
      </w:r>
      <w:r w:rsidR="00F81126" w:rsidRPr="00B73A2C">
        <w:rPr>
          <w:lang w:val="en-US"/>
        </w:rPr>
        <w:t xml:space="preserve">upplying missing </w:t>
      </w:r>
      <w:r w:rsidR="005F5F4E" w:rsidRPr="00B73A2C">
        <w:rPr>
          <w:lang w:val="en-US"/>
        </w:rPr>
        <w:t xml:space="preserve">aspectual </w:t>
      </w:r>
      <w:r w:rsidR="00F81126" w:rsidRPr="00B73A2C">
        <w:rPr>
          <w:lang w:val="en-US"/>
        </w:rPr>
        <w:t xml:space="preserve">partner verbs expanded the number of </w:t>
      </w:r>
      <w:r w:rsidR="008F4F3E" w:rsidRPr="00B73A2C">
        <w:rPr>
          <w:lang w:val="en-US"/>
        </w:rPr>
        <w:t xml:space="preserve">verb </w:t>
      </w:r>
      <w:r w:rsidR="00F81126" w:rsidRPr="00B73A2C">
        <w:rPr>
          <w:lang w:val="en-US"/>
        </w:rPr>
        <w:t>lexemes.</w:t>
      </w:r>
    </w:p>
    <w:p w14:paraId="040F3EFA" w14:textId="77777777" w:rsidR="00D7794B" w:rsidRPr="00B73A2C" w:rsidRDefault="00D7794B">
      <w:pPr>
        <w:rPr>
          <w:lang w:val="en-US"/>
        </w:rPr>
      </w:pPr>
    </w:p>
    <w:p w14:paraId="6C4A745D" w14:textId="0E8697CD" w:rsidR="00281D28" w:rsidRPr="00B73A2C" w:rsidRDefault="00A4148C">
      <w:pPr>
        <w:rPr>
          <w:lang w:val="en-US"/>
        </w:rPr>
      </w:pPr>
      <w:r w:rsidRPr="00B73A2C">
        <w:rPr>
          <w:lang w:val="en-US"/>
        </w:rPr>
        <w:lastRenderedPageBreak/>
        <w:t>3</w:t>
      </w:r>
      <w:r w:rsidR="00281D28" w:rsidRPr="00B73A2C">
        <w:rPr>
          <w:lang w:val="en-US"/>
        </w:rPr>
        <w:t>.2 Identification of high frequency wordforms</w:t>
      </w:r>
    </w:p>
    <w:p w14:paraId="110ACBFE" w14:textId="1348A94F" w:rsidR="00841E7C" w:rsidRPr="00B73A2C" w:rsidRDefault="00841E7C">
      <w:pPr>
        <w:rPr>
          <w:lang w:val="en-US"/>
        </w:rPr>
      </w:pPr>
      <w:r w:rsidRPr="00B73A2C">
        <w:rPr>
          <w:lang w:val="en-US"/>
        </w:rPr>
        <w:t xml:space="preserve">The next task was to identify the highest-frequency wordforms associated with each lexeme. </w:t>
      </w:r>
      <w:r w:rsidR="007F046F" w:rsidRPr="00B73A2C">
        <w:rPr>
          <w:lang w:val="en-US"/>
        </w:rPr>
        <w:t xml:space="preserve">One challenge in this task is </w:t>
      </w:r>
      <w:r w:rsidR="00075753" w:rsidRPr="00B73A2C">
        <w:rPr>
          <w:lang w:val="en-US"/>
        </w:rPr>
        <w:t xml:space="preserve">the presence of syncretism in Russian paradigms. For example, the form </w:t>
      </w:r>
      <w:proofErr w:type="spellStart"/>
      <w:r w:rsidR="00075753" w:rsidRPr="00B73A2C">
        <w:rPr>
          <w:i/>
          <w:lang w:val="en-US"/>
        </w:rPr>
        <w:t>радости</w:t>
      </w:r>
      <w:proofErr w:type="spellEnd"/>
      <w:r w:rsidR="00075753" w:rsidRPr="00B73A2C">
        <w:rPr>
          <w:lang w:val="en-US"/>
        </w:rPr>
        <w:t xml:space="preserve"> could potentially be any of five wordforms of </w:t>
      </w:r>
      <w:proofErr w:type="spellStart"/>
      <w:r w:rsidR="00075753" w:rsidRPr="00B73A2C">
        <w:rPr>
          <w:i/>
          <w:lang w:val="en-US"/>
        </w:rPr>
        <w:t>радость</w:t>
      </w:r>
      <w:proofErr w:type="spellEnd"/>
      <w:r w:rsidR="00075753" w:rsidRPr="00B73A2C">
        <w:rPr>
          <w:lang w:val="en-US"/>
        </w:rPr>
        <w:t xml:space="preserve"> ‘joy’: the genitive singular, dative singular, locative singular, nominative plural, or accusative plural. Even the disambiguated </w:t>
      </w:r>
      <w:proofErr w:type="spellStart"/>
      <w:r w:rsidR="00075753" w:rsidRPr="00B73A2C">
        <w:rPr>
          <w:lang w:val="en-US"/>
        </w:rPr>
        <w:t>subcorpus</w:t>
      </w:r>
      <w:proofErr w:type="spellEnd"/>
      <w:r w:rsidR="00075753" w:rsidRPr="00B73A2C">
        <w:rPr>
          <w:lang w:val="en-US"/>
        </w:rPr>
        <w:t xml:space="preserve"> (“</w:t>
      </w:r>
      <w:proofErr w:type="spellStart"/>
      <w:r w:rsidR="00075753" w:rsidRPr="00B73A2C">
        <w:rPr>
          <w:lang w:val="en-US"/>
        </w:rPr>
        <w:t>снятник</w:t>
      </w:r>
      <w:proofErr w:type="spellEnd"/>
      <w:r w:rsidR="00075753" w:rsidRPr="00B73A2C">
        <w:rPr>
          <w:lang w:val="en-US"/>
        </w:rPr>
        <w:t xml:space="preserve">”) of the Russian National Corpus is not adequate to this task, </w:t>
      </w:r>
      <w:r w:rsidR="00323248" w:rsidRPr="00B73A2C">
        <w:rPr>
          <w:lang w:val="en-US"/>
        </w:rPr>
        <w:t xml:space="preserve">since it has not been thoroughly corrected manually. The only substantial corpus of Russian that has 100% manually corrected disambiguation is </w:t>
      </w:r>
      <w:proofErr w:type="spellStart"/>
      <w:r w:rsidR="00323248" w:rsidRPr="00B73A2C">
        <w:rPr>
          <w:lang w:val="en-US"/>
        </w:rPr>
        <w:t>SynTagRus</w:t>
      </w:r>
      <w:proofErr w:type="spellEnd"/>
      <w:r w:rsidR="00BE2D37" w:rsidRPr="00B73A2C">
        <w:rPr>
          <w:lang w:val="en-US"/>
        </w:rPr>
        <w:t>, which belongs to the class of “gold standard” corpora</w:t>
      </w:r>
      <w:r w:rsidR="00296B74" w:rsidRPr="00B73A2C">
        <w:rPr>
          <w:lang w:val="en-US"/>
        </w:rPr>
        <w:t xml:space="preserve"> with reliable morphological tagging (which is why </w:t>
      </w:r>
      <w:proofErr w:type="spellStart"/>
      <w:r w:rsidR="00296B74" w:rsidRPr="00B73A2C">
        <w:rPr>
          <w:lang w:val="en-US"/>
        </w:rPr>
        <w:t>SynTagRus</w:t>
      </w:r>
      <w:proofErr w:type="spellEnd"/>
      <w:r w:rsidR="00296B74" w:rsidRPr="00B73A2C">
        <w:rPr>
          <w:lang w:val="en-US"/>
        </w:rPr>
        <w:t xml:space="preserve"> is cited also in Section 2 above)</w:t>
      </w:r>
      <w:r w:rsidR="00323248" w:rsidRPr="00B73A2C">
        <w:rPr>
          <w:lang w:val="en-US"/>
        </w:rPr>
        <w:t xml:space="preserve">. According to </w:t>
      </w:r>
      <w:proofErr w:type="spellStart"/>
      <w:r w:rsidR="00323248" w:rsidRPr="00B73A2C">
        <w:rPr>
          <w:lang w:val="en-US"/>
        </w:rPr>
        <w:t>SynTagRus</w:t>
      </w:r>
      <w:proofErr w:type="spellEnd"/>
      <w:r w:rsidR="00323248" w:rsidRPr="00B73A2C">
        <w:rPr>
          <w:lang w:val="en-US"/>
        </w:rPr>
        <w:t xml:space="preserve">, </w:t>
      </w:r>
      <w:proofErr w:type="spellStart"/>
      <w:r w:rsidR="00323248" w:rsidRPr="00B73A2C">
        <w:rPr>
          <w:i/>
          <w:lang w:val="en-US"/>
        </w:rPr>
        <w:t>радости</w:t>
      </w:r>
      <w:proofErr w:type="spellEnd"/>
      <w:r w:rsidR="00323248" w:rsidRPr="00B73A2C">
        <w:rPr>
          <w:lang w:val="en-US"/>
        </w:rPr>
        <w:t xml:space="preserve"> is most often the genitive singular form, </w:t>
      </w:r>
      <w:r w:rsidR="008F4F3E" w:rsidRPr="00B73A2C">
        <w:rPr>
          <w:lang w:val="en-US"/>
        </w:rPr>
        <w:t>which</w:t>
      </w:r>
      <w:r w:rsidR="00323248" w:rsidRPr="00B73A2C">
        <w:rPr>
          <w:lang w:val="en-US"/>
        </w:rPr>
        <w:t xml:space="preserve"> is the second most common form of this word, after </w:t>
      </w:r>
      <w:proofErr w:type="spellStart"/>
      <w:r w:rsidR="00323248" w:rsidRPr="00B73A2C">
        <w:rPr>
          <w:i/>
          <w:lang w:val="en-US"/>
        </w:rPr>
        <w:t>радость</w:t>
      </w:r>
      <w:proofErr w:type="spellEnd"/>
      <w:r w:rsidR="00323248" w:rsidRPr="00B73A2C">
        <w:rPr>
          <w:lang w:val="en-US"/>
        </w:rPr>
        <w:t xml:space="preserve"> as the nominative singular</w:t>
      </w:r>
      <w:r w:rsidR="003341DF" w:rsidRPr="00B73A2C">
        <w:rPr>
          <w:lang w:val="en-US"/>
        </w:rPr>
        <w:t xml:space="preserve"> and before </w:t>
      </w:r>
      <w:proofErr w:type="spellStart"/>
      <w:r w:rsidR="003341DF" w:rsidRPr="00B73A2C">
        <w:rPr>
          <w:i/>
          <w:lang w:val="en-US"/>
        </w:rPr>
        <w:t>радостью</w:t>
      </w:r>
      <w:proofErr w:type="spellEnd"/>
      <w:r w:rsidR="003341DF" w:rsidRPr="00B73A2C">
        <w:rPr>
          <w:lang w:val="en-US"/>
        </w:rPr>
        <w:t xml:space="preserve"> as the instrumental singular</w:t>
      </w:r>
      <w:r w:rsidR="00323248" w:rsidRPr="00B73A2C">
        <w:rPr>
          <w:lang w:val="en-US"/>
        </w:rPr>
        <w:t xml:space="preserve">. </w:t>
      </w:r>
    </w:p>
    <w:p w14:paraId="724D8496" w14:textId="22E459F1" w:rsidR="00323248" w:rsidRPr="00B73A2C" w:rsidRDefault="00323248">
      <w:pPr>
        <w:rPr>
          <w:lang w:val="en-US"/>
        </w:rPr>
      </w:pPr>
    </w:p>
    <w:p w14:paraId="5C7A3BEF" w14:textId="65A0F2F4" w:rsidR="00843703" w:rsidRPr="00B73A2C" w:rsidRDefault="00877332">
      <w:pPr>
        <w:rPr>
          <w:lang w:val="en-US"/>
        </w:rPr>
      </w:pPr>
      <w:r w:rsidRPr="00B73A2C">
        <w:rPr>
          <w:lang w:val="en-US"/>
        </w:rPr>
        <w:t xml:space="preserve">The selected lexemes were </w:t>
      </w:r>
      <w:r w:rsidR="00BE2D37" w:rsidRPr="00B73A2C">
        <w:rPr>
          <w:lang w:val="en-US"/>
        </w:rPr>
        <w:t>querie</w:t>
      </w:r>
      <w:r w:rsidR="00E70175" w:rsidRPr="00B73A2C">
        <w:rPr>
          <w:lang w:val="en-US"/>
        </w:rPr>
        <w:t>d</w:t>
      </w:r>
      <w:r w:rsidR="00BE2D37" w:rsidRPr="00B73A2C">
        <w:rPr>
          <w:lang w:val="en-US"/>
        </w:rPr>
        <w:t xml:space="preserve"> in the </w:t>
      </w:r>
      <w:proofErr w:type="spellStart"/>
      <w:r w:rsidR="00BE2D37" w:rsidRPr="00B73A2C">
        <w:rPr>
          <w:lang w:val="en-US"/>
        </w:rPr>
        <w:t>SynTagRus</w:t>
      </w:r>
      <w:proofErr w:type="spellEnd"/>
      <w:r w:rsidR="00E70175" w:rsidRPr="00B73A2C">
        <w:rPr>
          <w:lang w:val="en-US"/>
        </w:rPr>
        <w:t xml:space="preserve"> corpus to determine the frequency distributions of their wordforms, also known as “grammatical profiles” (cf. </w:t>
      </w:r>
      <w:proofErr w:type="spellStart"/>
      <w:r w:rsidR="00D116C4">
        <w:rPr>
          <w:lang w:val="en-US"/>
        </w:rPr>
        <w:t>Janda</w:t>
      </w:r>
      <w:proofErr w:type="spellEnd"/>
      <w:r w:rsidR="00E70175" w:rsidRPr="00B73A2C">
        <w:rPr>
          <w:lang w:val="en-US"/>
        </w:rPr>
        <w:t xml:space="preserve"> and </w:t>
      </w:r>
      <w:proofErr w:type="spellStart"/>
      <w:r w:rsidR="00D116C4">
        <w:rPr>
          <w:lang w:val="en-US"/>
        </w:rPr>
        <w:t>Tyers</w:t>
      </w:r>
      <w:proofErr w:type="spellEnd"/>
      <w:r w:rsidR="00E70175" w:rsidRPr="00B73A2C">
        <w:rPr>
          <w:lang w:val="en-US"/>
        </w:rPr>
        <w:t xml:space="preserve"> 2018). </w:t>
      </w:r>
      <w:r w:rsidR="002C7262" w:rsidRPr="00B73A2C">
        <w:rPr>
          <w:lang w:val="en-US"/>
        </w:rPr>
        <w:t xml:space="preserve">Like </w:t>
      </w:r>
      <w:proofErr w:type="spellStart"/>
      <w:r w:rsidR="002C7262" w:rsidRPr="00B73A2C">
        <w:rPr>
          <w:i/>
          <w:lang w:val="en-US"/>
        </w:rPr>
        <w:t>бизнесмен</w:t>
      </w:r>
      <w:proofErr w:type="spellEnd"/>
      <w:r w:rsidR="002C7262" w:rsidRPr="00B73A2C">
        <w:rPr>
          <w:lang w:val="en-US"/>
        </w:rPr>
        <w:t xml:space="preserve"> ‘businessman’ and </w:t>
      </w:r>
      <w:proofErr w:type="spellStart"/>
      <w:r w:rsidR="002C7262" w:rsidRPr="00B73A2C">
        <w:rPr>
          <w:i/>
          <w:lang w:val="en-US"/>
        </w:rPr>
        <w:t>балерина</w:t>
      </w:r>
      <w:proofErr w:type="spellEnd"/>
      <w:r w:rsidR="002C7262" w:rsidRPr="00B73A2C">
        <w:rPr>
          <w:lang w:val="en-US"/>
        </w:rPr>
        <w:t xml:space="preserve"> ‘ballerina’ cited above</w:t>
      </w:r>
      <w:r w:rsidR="00D13F35" w:rsidRPr="00B73A2C">
        <w:rPr>
          <w:lang w:val="en-US"/>
        </w:rPr>
        <w:t xml:space="preserve"> in Section 2</w:t>
      </w:r>
      <w:r w:rsidR="002C7262" w:rsidRPr="00B73A2C">
        <w:rPr>
          <w:lang w:val="en-US"/>
        </w:rPr>
        <w:t>, e</w:t>
      </w:r>
      <w:r w:rsidR="003341DF" w:rsidRPr="00B73A2C">
        <w:rPr>
          <w:lang w:val="en-US"/>
        </w:rPr>
        <w:t xml:space="preserve">ach lexeme has a unique grammatical profile, </w:t>
      </w:r>
      <w:r w:rsidR="00D13F35" w:rsidRPr="00B73A2C">
        <w:rPr>
          <w:lang w:val="en-US"/>
        </w:rPr>
        <w:t xml:space="preserve">with a small subset of wordforms that occur often, while the rest are rare or even unattested. For each lexeme, we selected the three most common wordforms. However, if over 90% of attestations for a given lexeme were accounted for by only two </w:t>
      </w:r>
      <w:r w:rsidR="004245E6">
        <w:rPr>
          <w:lang w:val="en-US"/>
        </w:rPr>
        <w:t xml:space="preserve">forms </w:t>
      </w:r>
      <w:r w:rsidR="00D13F35" w:rsidRPr="00B73A2C">
        <w:rPr>
          <w:lang w:val="en-US"/>
        </w:rPr>
        <w:t xml:space="preserve">or by only one form, then only those forms were selected. </w:t>
      </w:r>
      <w:r w:rsidR="008E4029" w:rsidRPr="00B73A2C">
        <w:rPr>
          <w:lang w:val="en-US"/>
        </w:rPr>
        <w:t xml:space="preserve">For example, for </w:t>
      </w:r>
      <w:proofErr w:type="spellStart"/>
      <w:r w:rsidR="008E4029" w:rsidRPr="00B73A2C">
        <w:rPr>
          <w:i/>
          <w:lang w:val="en-US"/>
        </w:rPr>
        <w:t>бизнесмен</w:t>
      </w:r>
      <w:proofErr w:type="spellEnd"/>
      <w:r w:rsidR="008E4029" w:rsidRPr="00B73A2C">
        <w:rPr>
          <w:lang w:val="en-US"/>
        </w:rPr>
        <w:t xml:space="preserve"> ‘businessman’ the three most common forms were selected: the genitive plural </w:t>
      </w:r>
      <w:proofErr w:type="spellStart"/>
      <w:r w:rsidR="008E4029" w:rsidRPr="00B73A2C">
        <w:rPr>
          <w:i/>
          <w:lang w:val="en-US"/>
        </w:rPr>
        <w:t>бизнесменов</w:t>
      </w:r>
      <w:proofErr w:type="spellEnd"/>
      <w:r w:rsidR="008E4029" w:rsidRPr="00B73A2C">
        <w:rPr>
          <w:lang w:val="en-US"/>
        </w:rPr>
        <w:t xml:space="preserve">, the nominative plural </w:t>
      </w:r>
      <w:proofErr w:type="spellStart"/>
      <w:r w:rsidR="008E4029" w:rsidRPr="00B73A2C">
        <w:rPr>
          <w:i/>
          <w:lang w:val="en-US"/>
        </w:rPr>
        <w:t>бизнесмены</w:t>
      </w:r>
      <w:proofErr w:type="spellEnd"/>
      <w:r w:rsidR="008E4029" w:rsidRPr="00B73A2C">
        <w:rPr>
          <w:lang w:val="en-US"/>
        </w:rPr>
        <w:t xml:space="preserve">, and the nominative singular </w:t>
      </w:r>
      <w:proofErr w:type="spellStart"/>
      <w:r w:rsidR="008E4029" w:rsidRPr="00B73A2C">
        <w:rPr>
          <w:i/>
          <w:lang w:val="en-US"/>
        </w:rPr>
        <w:t>бизнесмен</w:t>
      </w:r>
      <w:proofErr w:type="spellEnd"/>
      <w:r w:rsidR="008E4029" w:rsidRPr="00B73A2C">
        <w:rPr>
          <w:lang w:val="en-US"/>
        </w:rPr>
        <w:t xml:space="preserve">. For </w:t>
      </w:r>
      <w:proofErr w:type="spellStart"/>
      <w:r w:rsidR="008E4029" w:rsidRPr="00B73A2C">
        <w:rPr>
          <w:i/>
          <w:lang w:val="en-US"/>
        </w:rPr>
        <w:t>сентябрь</w:t>
      </w:r>
      <w:proofErr w:type="spellEnd"/>
      <w:r w:rsidR="008E4029" w:rsidRPr="00B73A2C">
        <w:rPr>
          <w:lang w:val="en-US"/>
        </w:rPr>
        <w:t xml:space="preserve"> ‘September’, two wordforms account for over 90% of attestations: the genitive singular </w:t>
      </w:r>
      <w:proofErr w:type="spellStart"/>
      <w:r w:rsidR="008E4029" w:rsidRPr="00B73A2C">
        <w:rPr>
          <w:i/>
          <w:lang w:val="en-US"/>
        </w:rPr>
        <w:t>сентября</w:t>
      </w:r>
      <w:proofErr w:type="spellEnd"/>
      <w:r w:rsidR="008E4029" w:rsidRPr="00B73A2C">
        <w:rPr>
          <w:lang w:val="en-US"/>
        </w:rPr>
        <w:t xml:space="preserve"> and the locative singular </w:t>
      </w:r>
      <w:proofErr w:type="spellStart"/>
      <w:r w:rsidR="008E4029" w:rsidRPr="00B73A2C">
        <w:rPr>
          <w:i/>
          <w:lang w:val="en-US"/>
        </w:rPr>
        <w:t>сентябре</w:t>
      </w:r>
      <w:proofErr w:type="spellEnd"/>
      <w:r w:rsidR="008E4029" w:rsidRPr="00B73A2C">
        <w:rPr>
          <w:lang w:val="en-US"/>
        </w:rPr>
        <w:t xml:space="preserve">, so only those two forms are represented in the </w:t>
      </w:r>
      <w:proofErr w:type="spellStart"/>
      <w:r w:rsidR="008E4029" w:rsidRPr="00B73A2C">
        <w:rPr>
          <w:lang w:val="en-US"/>
        </w:rPr>
        <w:t>SMARTool</w:t>
      </w:r>
      <w:proofErr w:type="spellEnd"/>
      <w:r w:rsidR="008E4029" w:rsidRPr="00B73A2C">
        <w:rPr>
          <w:lang w:val="en-US"/>
        </w:rPr>
        <w:t xml:space="preserve">. </w:t>
      </w:r>
      <w:r w:rsidR="009405A6" w:rsidRPr="00B73A2C">
        <w:rPr>
          <w:lang w:val="en-US"/>
        </w:rPr>
        <w:t xml:space="preserve">And since over 90% of attestations of </w:t>
      </w:r>
      <w:proofErr w:type="spellStart"/>
      <w:r w:rsidR="009405A6" w:rsidRPr="00B73A2C">
        <w:rPr>
          <w:i/>
          <w:lang w:val="en-US"/>
        </w:rPr>
        <w:t>балерина</w:t>
      </w:r>
      <w:proofErr w:type="spellEnd"/>
      <w:r w:rsidR="009405A6" w:rsidRPr="00B73A2C">
        <w:rPr>
          <w:lang w:val="en-US"/>
        </w:rPr>
        <w:t xml:space="preserve"> ‘ballerina’ are the instrumental singular form </w:t>
      </w:r>
      <w:proofErr w:type="spellStart"/>
      <w:r w:rsidR="009405A6" w:rsidRPr="00B73A2C">
        <w:rPr>
          <w:i/>
          <w:lang w:val="en-US"/>
        </w:rPr>
        <w:t>балериной</w:t>
      </w:r>
      <w:proofErr w:type="spellEnd"/>
      <w:r w:rsidR="009405A6" w:rsidRPr="00B73A2C">
        <w:rPr>
          <w:lang w:val="en-US"/>
        </w:rPr>
        <w:t xml:space="preserve">, only that form is selected for the </w:t>
      </w:r>
      <w:proofErr w:type="spellStart"/>
      <w:r w:rsidR="009405A6" w:rsidRPr="00B73A2C">
        <w:rPr>
          <w:lang w:val="en-US"/>
        </w:rPr>
        <w:t>SMARTool</w:t>
      </w:r>
      <w:proofErr w:type="spellEnd"/>
      <w:r w:rsidR="009405A6" w:rsidRPr="00B73A2C">
        <w:rPr>
          <w:lang w:val="en-US"/>
        </w:rPr>
        <w:t>.</w:t>
      </w:r>
      <w:r w:rsidR="005F5F4E" w:rsidRPr="00B73A2C">
        <w:rPr>
          <w:lang w:val="en-US"/>
        </w:rPr>
        <w:t xml:space="preserve"> In total over 9,000 wordforms are represented in the </w:t>
      </w:r>
      <w:proofErr w:type="spellStart"/>
      <w:r w:rsidR="005F5F4E" w:rsidRPr="00B73A2C">
        <w:rPr>
          <w:lang w:val="en-US"/>
        </w:rPr>
        <w:t>SMARTool</w:t>
      </w:r>
      <w:proofErr w:type="spellEnd"/>
      <w:r w:rsidR="00A44010" w:rsidRPr="00B73A2C">
        <w:rPr>
          <w:lang w:val="en-US"/>
        </w:rPr>
        <w:t>.</w:t>
      </w:r>
      <w:r w:rsidR="00A44010" w:rsidRPr="00B73A2C">
        <w:rPr>
          <w:rStyle w:val="FootnoteReference"/>
          <w:lang w:val="en-US"/>
        </w:rPr>
        <w:footnoteReference w:id="6"/>
      </w:r>
    </w:p>
    <w:p w14:paraId="1415DABE" w14:textId="77777777" w:rsidR="00843703" w:rsidRPr="00B73A2C" w:rsidRDefault="00843703">
      <w:pPr>
        <w:rPr>
          <w:lang w:val="en-US"/>
        </w:rPr>
      </w:pPr>
    </w:p>
    <w:p w14:paraId="7F5F0DD7" w14:textId="562A0CAD" w:rsidR="00281D28" w:rsidRPr="00B73A2C" w:rsidRDefault="00A4148C">
      <w:pPr>
        <w:rPr>
          <w:lang w:val="en-US"/>
        </w:rPr>
      </w:pPr>
      <w:r w:rsidRPr="00B73A2C">
        <w:rPr>
          <w:lang w:val="en-US"/>
        </w:rPr>
        <w:t>3</w:t>
      </w:r>
      <w:r w:rsidR="00281D28" w:rsidRPr="00B73A2C">
        <w:rPr>
          <w:lang w:val="en-US"/>
        </w:rPr>
        <w:t>.3 Identification of typical contexts</w:t>
      </w:r>
    </w:p>
    <w:p w14:paraId="26353412" w14:textId="5EBA038E" w:rsidR="008A2EC7" w:rsidRPr="00B73A2C" w:rsidRDefault="008A2EC7">
      <w:pPr>
        <w:rPr>
          <w:lang w:val="en-US"/>
        </w:rPr>
      </w:pPr>
      <w:r w:rsidRPr="00B73A2C">
        <w:rPr>
          <w:lang w:val="en-US"/>
        </w:rPr>
        <w:t xml:space="preserve">The next task in building the </w:t>
      </w:r>
      <w:proofErr w:type="spellStart"/>
      <w:r w:rsidRPr="00B73A2C">
        <w:rPr>
          <w:lang w:val="en-US"/>
        </w:rPr>
        <w:t>SMARTool</w:t>
      </w:r>
      <w:proofErr w:type="spellEnd"/>
      <w:r w:rsidRPr="00B73A2C">
        <w:rPr>
          <w:lang w:val="en-US"/>
        </w:rPr>
        <w:t xml:space="preserve"> was to determine</w:t>
      </w:r>
      <w:r w:rsidR="00B6655D" w:rsidRPr="00B73A2C">
        <w:rPr>
          <w:lang w:val="en-US"/>
        </w:rPr>
        <w:t xml:space="preserve">, for every single wordform, what </w:t>
      </w:r>
      <w:r w:rsidR="00D76E91" w:rsidRPr="00B73A2C">
        <w:rPr>
          <w:lang w:val="en-US"/>
        </w:rPr>
        <w:t xml:space="preserve">grammatical and lexical contexts were most typical. In other words, what grammatical constructions and lexical collocations motivate each wordform. For a few items the answer to this question is trivial, as in the case of </w:t>
      </w:r>
      <w:proofErr w:type="spellStart"/>
      <w:r w:rsidR="00D76E91" w:rsidRPr="00B73A2C">
        <w:rPr>
          <w:i/>
          <w:lang w:val="en-US"/>
        </w:rPr>
        <w:t>сентябрь</w:t>
      </w:r>
      <w:proofErr w:type="spellEnd"/>
      <w:r w:rsidR="00D76E91" w:rsidRPr="00B73A2C">
        <w:rPr>
          <w:lang w:val="en-US"/>
        </w:rPr>
        <w:t xml:space="preserve"> ‘September’, where the genitive singular </w:t>
      </w:r>
      <w:proofErr w:type="spellStart"/>
      <w:r w:rsidR="00D76E91" w:rsidRPr="00B73A2C">
        <w:rPr>
          <w:i/>
          <w:lang w:val="en-US"/>
        </w:rPr>
        <w:t>сентября</w:t>
      </w:r>
      <w:proofErr w:type="spellEnd"/>
      <w:r w:rsidR="00D76E91" w:rsidRPr="00B73A2C">
        <w:rPr>
          <w:lang w:val="en-US"/>
        </w:rPr>
        <w:t xml:space="preserve"> and the locative singular </w:t>
      </w:r>
      <w:proofErr w:type="spellStart"/>
      <w:r w:rsidR="00D76E91" w:rsidRPr="00B73A2C">
        <w:rPr>
          <w:i/>
          <w:lang w:val="en-US"/>
        </w:rPr>
        <w:t>сентябре</w:t>
      </w:r>
      <w:proofErr w:type="spellEnd"/>
      <w:r w:rsidR="00D76E91" w:rsidRPr="00B73A2C">
        <w:rPr>
          <w:lang w:val="en-US"/>
        </w:rPr>
        <w:t xml:space="preserve"> are motivated by typical constructions involving months, as in </w:t>
      </w:r>
      <w:proofErr w:type="spellStart"/>
      <w:r w:rsidR="00D76E91" w:rsidRPr="00B73A2C">
        <w:rPr>
          <w:i/>
          <w:lang w:val="en-US"/>
        </w:rPr>
        <w:t>первого</w:t>
      </w:r>
      <w:proofErr w:type="spellEnd"/>
      <w:r w:rsidR="00D76E91" w:rsidRPr="00B73A2C">
        <w:rPr>
          <w:i/>
          <w:lang w:val="en-US"/>
        </w:rPr>
        <w:t xml:space="preserve"> </w:t>
      </w:r>
      <w:proofErr w:type="spellStart"/>
      <w:r w:rsidR="00D76E91" w:rsidRPr="00B73A2C">
        <w:rPr>
          <w:i/>
          <w:lang w:val="en-US"/>
        </w:rPr>
        <w:t>сентября</w:t>
      </w:r>
      <w:proofErr w:type="spellEnd"/>
      <w:r w:rsidR="00D76E91" w:rsidRPr="00B73A2C">
        <w:rPr>
          <w:lang w:val="en-US"/>
        </w:rPr>
        <w:t xml:space="preserve"> ‘on the first of September’ and </w:t>
      </w:r>
      <w:r w:rsidR="00D76E91" w:rsidRPr="00B73A2C">
        <w:rPr>
          <w:i/>
          <w:lang w:val="en-US"/>
        </w:rPr>
        <w:t xml:space="preserve">в </w:t>
      </w:r>
      <w:proofErr w:type="spellStart"/>
      <w:r w:rsidR="00D76E91" w:rsidRPr="00B73A2C">
        <w:rPr>
          <w:i/>
          <w:lang w:val="en-US"/>
        </w:rPr>
        <w:t>сентябре</w:t>
      </w:r>
      <w:proofErr w:type="spellEnd"/>
      <w:r w:rsidR="00D76E91" w:rsidRPr="00B73A2C">
        <w:rPr>
          <w:lang w:val="en-US"/>
        </w:rPr>
        <w:t xml:space="preserve"> ‘in September’. But for the majority of wordforms, this is a labor-intensive task, </w:t>
      </w:r>
      <w:r w:rsidR="001303AD" w:rsidRPr="00B73A2C">
        <w:rPr>
          <w:lang w:val="en-US"/>
        </w:rPr>
        <w:t xml:space="preserve">entailing </w:t>
      </w:r>
      <w:r w:rsidR="00C27115" w:rsidRPr="00B73A2C">
        <w:rPr>
          <w:lang w:val="en-US"/>
        </w:rPr>
        <w:t>some research, such as queri</w:t>
      </w:r>
      <w:r w:rsidR="001303AD" w:rsidRPr="00B73A2C">
        <w:rPr>
          <w:lang w:val="en-US"/>
        </w:rPr>
        <w:t>es in the Russian National Corpus</w:t>
      </w:r>
      <w:r w:rsidR="00C27115" w:rsidRPr="00B73A2C">
        <w:rPr>
          <w:lang w:val="en-US"/>
        </w:rPr>
        <w:t>, in the Collocations Colligations Corpora (</w:t>
      </w:r>
      <w:hyperlink r:id="rId9" w:history="1">
        <w:r w:rsidR="00C27115" w:rsidRPr="00B73A2C">
          <w:rPr>
            <w:rStyle w:val="Hyperlink"/>
            <w:lang w:val="en-US"/>
          </w:rPr>
          <w:t>http://cococo.cosyco.ru/</w:t>
        </w:r>
      </w:hyperlink>
      <w:r w:rsidR="00C27115" w:rsidRPr="00B73A2C">
        <w:rPr>
          <w:lang w:val="en-US"/>
        </w:rPr>
        <w:t>)</w:t>
      </w:r>
      <w:r w:rsidR="00D05688" w:rsidRPr="00B73A2C">
        <w:rPr>
          <w:lang w:val="en-US"/>
        </w:rPr>
        <w:t xml:space="preserve">, and in the Russian </w:t>
      </w:r>
      <w:proofErr w:type="spellStart"/>
      <w:r w:rsidR="00D05688" w:rsidRPr="00B73A2C">
        <w:rPr>
          <w:lang w:val="en-US"/>
        </w:rPr>
        <w:t>Constructicon</w:t>
      </w:r>
      <w:proofErr w:type="spellEnd"/>
      <w:r w:rsidR="00D05688" w:rsidRPr="00B73A2C">
        <w:rPr>
          <w:lang w:val="en-US"/>
        </w:rPr>
        <w:t xml:space="preserve"> (</w:t>
      </w:r>
      <w:hyperlink r:id="rId10" w:anchor="?mode=konstruktikon-rus" w:history="1">
        <w:r w:rsidR="00D05688" w:rsidRPr="00B73A2C">
          <w:rPr>
            <w:rStyle w:val="Hyperlink"/>
            <w:lang w:val="en-US"/>
          </w:rPr>
          <w:t>https://spraakbanken.gu.se/karp/#?mode=konstruktikon-rus</w:t>
        </w:r>
      </w:hyperlink>
      <w:r w:rsidR="00D05688" w:rsidRPr="00B73A2C">
        <w:rPr>
          <w:lang w:val="en-US"/>
        </w:rPr>
        <w:t xml:space="preserve">). For example, a typical context for the genitive plural </w:t>
      </w:r>
      <w:proofErr w:type="spellStart"/>
      <w:r w:rsidR="00D05688" w:rsidRPr="00B73A2C">
        <w:rPr>
          <w:i/>
          <w:lang w:val="en-US"/>
        </w:rPr>
        <w:t>бизнесменов</w:t>
      </w:r>
      <w:proofErr w:type="spellEnd"/>
      <w:r w:rsidR="00D05688" w:rsidRPr="00B73A2C">
        <w:rPr>
          <w:lang w:val="en-US"/>
        </w:rPr>
        <w:t xml:space="preserve"> involves the collocation </w:t>
      </w:r>
      <w:proofErr w:type="spellStart"/>
      <w:r w:rsidR="00D05688" w:rsidRPr="00B73A2C">
        <w:rPr>
          <w:i/>
          <w:lang w:val="en-US"/>
        </w:rPr>
        <w:t>защищать</w:t>
      </w:r>
      <w:proofErr w:type="spellEnd"/>
      <w:r w:rsidR="00D05688" w:rsidRPr="00B73A2C">
        <w:rPr>
          <w:i/>
          <w:lang w:val="en-US"/>
        </w:rPr>
        <w:t xml:space="preserve"> </w:t>
      </w:r>
      <w:proofErr w:type="spellStart"/>
      <w:r w:rsidR="00D05688" w:rsidRPr="00B73A2C">
        <w:rPr>
          <w:i/>
          <w:lang w:val="en-US"/>
        </w:rPr>
        <w:t>интересы</w:t>
      </w:r>
      <w:proofErr w:type="spellEnd"/>
      <w:r w:rsidR="00D05688" w:rsidRPr="00B73A2C">
        <w:rPr>
          <w:i/>
          <w:lang w:val="en-US"/>
        </w:rPr>
        <w:t xml:space="preserve"> </w:t>
      </w:r>
      <w:proofErr w:type="spellStart"/>
      <w:r w:rsidR="00D05688" w:rsidRPr="00B73A2C">
        <w:rPr>
          <w:i/>
          <w:lang w:val="en-US"/>
        </w:rPr>
        <w:t>бизнесменов</w:t>
      </w:r>
      <w:proofErr w:type="spellEnd"/>
      <w:r w:rsidR="00D05688" w:rsidRPr="00B73A2C">
        <w:rPr>
          <w:lang w:val="en-US"/>
        </w:rPr>
        <w:t xml:space="preserve"> ‘</w:t>
      </w:r>
      <w:r w:rsidR="00F53FAF" w:rsidRPr="00B73A2C">
        <w:rPr>
          <w:lang w:val="en-US"/>
        </w:rPr>
        <w:t>protect</w:t>
      </w:r>
      <w:r w:rsidR="00D05688" w:rsidRPr="00B73A2C">
        <w:rPr>
          <w:lang w:val="en-US"/>
        </w:rPr>
        <w:t xml:space="preserve"> the interests of businessmen’, whereas a typical context for the instrumental singular </w:t>
      </w:r>
      <w:proofErr w:type="spellStart"/>
      <w:r w:rsidR="00D05688" w:rsidRPr="00B73A2C">
        <w:rPr>
          <w:i/>
          <w:lang w:val="en-US"/>
        </w:rPr>
        <w:t>балериной</w:t>
      </w:r>
      <w:proofErr w:type="spellEnd"/>
      <w:r w:rsidR="00D05688" w:rsidRPr="00B73A2C">
        <w:rPr>
          <w:i/>
          <w:lang w:val="en-US"/>
        </w:rPr>
        <w:t xml:space="preserve"> </w:t>
      </w:r>
      <w:r w:rsidR="00D05688" w:rsidRPr="00B73A2C">
        <w:rPr>
          <w:lang w:val="en-US"/>
        </w:rPr>
        <w:t xml:space="preserve">is </w:t>
      </w:r>
      <w:proofErr w:type="spellStart"/>
      <w:r w:rsidR="00D05688" w:rsidRPr="00B73A2C">
        <w:rPr>
          <w:i/>
          <w:lang w:val="en-US"/>
        </w:rPr>
        <w:t>мечтать</w:t>
      </w:r>
      <w:proofErr w:type="spellEnd"/>
      <w:r w:rsidR="00D05688" w:rsidRPr="00B73A2C">
        <w:rPr>
          <w:i/>
          <w:lang w:val="en-US"/>
        </w:rPr>
        <w:t xml:space="preserve"> </w:t>
      </w:r>
      <w:proofErr w:type="spellStart"/>
      <w:r w:rsidR="00D05688" w:rsidRPr="00B73A2C">
        <w:rPr>
          <w:i/>
          <w:lang w:val="en-US"/>
        </w:rPr>
        <w:t>стать</w:t>
      </w:r>
      <w:proofErr w:type="spellEnd"/>
      <w:r w:rsidR="00D05688" w:rsidRPr="00B73A2C">
        <w:rPr>
          <w:i/>
          <w:lang w:val="en-US"/>
        </w:rPr>
        <w:t xml:space="preserve"> </w:t>
      </w:r>
      <w:proofErr w:type="spellStart"/>
      <w:r w:rsidR="00D05688" w:rsidRPr="00B73A2C">
        <w:rPr>
          <w:i/>
          <w:lang w:val="en-US"/>
        </w:rPr>
        <w:t>балериной</w:t>
      </w:r>
      <w:proofErr w:type="spellEnd"/>
      <w:r w:rsidR="00D05688" w:rsidRPr="00B73A2C">
        <w:rPr>
          <w:lang w:val="en-US"/>
        </w:rPr>
        <w:t xml:space="preserve"> ‘dream of becoming a ballerina’.</w:t>
      </w:r>
    </w:p>
    <w:p w14:paraId="7CA2ED42" w14:textId="64198F05" w:rsidR="00281D28" w:rsidRPr="00B73A2C" w:rsidRDefault="00281D28">
      <w:pPr>
        <w:rPr>
          <w:lang w:val="en-US"/>
        </w:rPr>
      </w:pPr>
      <w:r w:rsidRPr="00B73A2C">
        <w:rPr>
          <w:lang w:val="en-US"/>
        </w:rPr>
        <w:tab/>
      </w:r>
    </w:p>
    <w:p w14:paraId="43909127" w14:textId="5E489856" w:rsidR="00F53FAF" w:rsidRPr="00B73A2C" w:rsidRDefault="00F53FAF">
      <w:pPr>
        <w:rPr>
          <w:lang w:val="en-US"/>
        </w:rPr>
      </w:pPr>
      <w:r w:rsidRPr="00B73A2C">
        <w:rPr>
          <w:lang w:val="en-US"/>
        </w:rPr>
        <w:lastRenderedPageBreak/>
        <w:t xml:space="preserve">After typical contexts have been determined, we provide an example sentence showing the use of </w:t>
      </w:r>
      <w:r w:rsidR="002F5B00" w:rsidRPr="00B73A2C">
        <w:rPr>
          <w:lang w:val="en-US"/>
        </w:rPr>
        <w:t>each</w:t>
      </w:r>
      <w:r w:rsidRPr="00B73A2C">
        <w:rPr>
          <w:lang w:val="en-US"/>
        </w:rPr>
        <w:t xml:space="preserve"> wordform, as in these examples:</w:t>
      </w:r>
    </w:p>
    <w:p w14:paraId="3739CC04" w14:textId="3F548879" w:rsidR="00F53FAF" w:rsidRPr="00B73A2C" w:rsidRDefault="00F53FAF">
      <w:pPr>
        <w:rPr>
          <w:lang w:val="en-US"/>
        </w:rPr>
      </w:pPr>
    </w:p>
    <w:p w14:paraId="00586097" w14:textId="77777777" w:rsidR="00F53FAF" w:rsidRPr="00B73A2C" w:rsidRDefault="00F53FAF" w:rsidP="0012201B">
      <w:pPr>
        <w:ind w:left="720"/>
        <w:rPr>
          <w:i/>
          <w:lang w:val="en-US"/>
        </w:rPr>
      </w:pPr>
      <w:proofErr w:type="spellStart"/>
      <w:r w:rsidRPr="00B73A2C">
        <w:rPr>
          <w:i/>
          <w:lang w:val="en-US"/>
        </w:rPr>
        <w:t>Новый</w:t>
      </w:r>
      <w:proofErr w:type="spellEnd"/>
      <w:r w:rsidRPr="00B73A2C">
        <w:rPr>
          <w:i/>
          <w:lang w:val="en-US"/>
        </w:rPr>
        <w:t xml:space="preserve"> </w:t>
      </w:r>
      <w:proofErr w:type="spellStart"/>
      <w:r w:rsidRPr="00B73A2C">
        <w:rPr>
          <w:i/>
          <w:lang w:val="en-US"/>
        </w:rPr>
        <w:t>закон</w:t>
      </w:r>
      <w:proofErr w:type="spellEnd"/>
      <w:r w:rsidRPr="00B73A2C">
        <w:rPr>
          <w:i/>
          <w:lang w:val="en-US"/>
        </w:rPr>
        <w:t xml:space="preserve"> </w:t>
      </w:r>
      <w:proofErr w:type="spellStart"/>
      <w:r w:rsidRPr="00B73A2C">
        <w:rPr>
          <w:i/>
          <w:lang w:val="en-US"/>
        </w:rPr>
        <w:t>защищает</w:t>
      </w:r>
      <w:proofErr w:type="spellEnd"/>
      <w:r w:rsidRPr="00B73A2C">
        <w:rPr>
          <w:i/>
          <w:lang w:val="en-US"/>
        </w:rPr>
        <w:t xml:space="preserve"> </w:t>
      </w:r>
      <w:proofErr w:type="spellStart"/>
      <w:r w:rsidRPr="00B73A2C">
        <w:rPr>
          <w:i/>
          <w:lang w:val="en-US"/>
        </w:rPr>
        <w:t>интересы</w:t>
      </w:r>
      <w:proofErr w:type="spellEnd"/>
      <w:r w:rsidRPr="00B73A2C">
        <w:rPr>
          <w:i/>
          <w:lang w:val="en-US"/>
        </w:rPr>
        <w:t xml:space="preserve"> </w:t>
      </w:r>
      <w:proofErr w:type="spellStart"/>
      <w:r w:rsidRPr="00B73A2C">
        <w:rPr>
          <w:i/>
          <w:lang w:val="en-US"/>
        </w:rPr>
        <w:t>бизнесменов</w:t>
      </w:r>
      <w:proofErr w:type="spellEnd"/>
      <w:r w:rsidRPr="00B73A2C">
        <w:rPr>
          <w:i/>
          <w:lang w:val="en-US"/>
        </w:rPr>
        <w:t>.</w:t>
      </w:r>
    </w:p>
    <w:p w14:paraId="597E3920" w14:textId="0242FB8B" w:rsidR="00F53FAF" w:rsidRPr="00B73A2C" w:rsidRDefault="0012201B" w:rsidP="0012201B">
      <w:pPr>
        <w:ind w:left="720"/>
        <w:rPr>
          <w:lang w:val="en-US"/>
        </w:rPr>
      </w:pPr>
      <w:r w:rsidRPr="00B73A2C">
        <w:rPr>
          <w:lang w:val="en-US"/>
        </w:rPr>
        <w:t>‘</w:t>
      </w:r>
      <w:r w:rsidR="00F53FAF" w:rsidRPr="00B73A2C">
        <w:rPr>
          <w:lang w:val="en-US"/>
        </w:rPr>
        <w:t>The new law protects the interests of businessmen.</w:t>
      </w:r>
      <w:r w:rsidRPr="00B73A2C">
        <w:rPr>
          <w:lang w:val="en-US"/>
        </w:rPr>
        <w:t>’</w:t>
      </w:r>
    </w:p>
    <w:p w14:paraId="5A626A46" w14:textId="77777777" w:rsidR="00F53FAF" w:rsidRPr="00B73A2C" w:rsidRDefault="00F53FAF" w:rsidP="0012201B">
      <w:pPr>
        <w:ind w:left="720"/>
        <w:rPr>
          <w:lang w:val="en-US"/>
        </w:rPr>
      </w:pPr>
    </w:p>
    <w:p w14:paraId="0C93EC01" w14:textId="77777777" w:rsidR="00F53FAF" w:rsidRPr="00B73A2C" w:rsidRDefault="00F53FAF" w:rsidP="0012201B">
      <w:pPr>
        <w:ind w:left="720"/>
        <w:rPr>
          <w:i/>
          <w:lang w:val="en-US"/>
        </w:rPr>
      </w:pPr>
      <w:proofErr w:type="spellStart"/>
      <w:r w:rsidRPr="00B73A2C">
        <w:rPr>
          <w:i/>
          <w:lang w:val="en-US"/>
        </w:rPr>
        <w:t>Бизнесмен</w:t>
      </w:r>
      <w:proofErr w:type="spellEnd"/>
      <w:r w:rsidRPr="00B73A2C">
        <w:rPr>
          <w:i/>
          <w:lang w:val="en-US"/>
        </w:rPr>
        <w:t xml:space="preserve"> </w:t>
      </w:r>
      <w:proofErr w:type="spellStart"/>
      <w:r w:rsidRPr="00B73A2C">
        <w:rPr>
          <w:i/>
          <w:lang w:val="en-US"/>
        </w:rPr>
        <w:t>должен</w:t>
      </w:r>
      <w:proofErr w:type="spellEnd"/>
      <w:r w:rsidRPr="00B73A2C">
        <w:rPr>
          <w:i/>
          <w:lang w:val="en-US"/>
        </w:rPr>
        <w:t xml:space="preserve"> </w:t>
      </w:r>
      <w:proofErr w:type="spellStart"/>
      <w:r w:rsidRPr="00B73A2C">
        <w:rPr>
          <w:i/>
          <w:lang w:val="en-US"/>
        </w:rPr>
        <w:t>быть</w:t>
      </w:r>
      <w:proofErr w:type="spellEnd"/>
      <w:r w:rsidRPr="00B73A2C">
        <w:rPr>
          <w:i/>
          <w:lang w:val="en-US"/>
        </w:rPr>
        <w:t xml:space="preserve"> </w:t>
      </w:r>
      <w:proofErr w:type="spellStart"/>
      <w:r w:rsidRPr="00B73A2C">
        <w:rPr>
          <w:i/>
          <w:lang w:val="en-US"/>
        </w:rPr>
        <w:t>честным</w:t>
      </w:r>
      <w:proofErr w:type="spellEnd"/>
      <w:r w:rsidRPr="00B73A2C">
        <w:rPr>
          <w:i/>
          <w:lang w:val="en-US"/>
        </w:rPr>
        <w:t>.</w:t>
      </w:r>
    </w:p>
    <w:p w14:paraId="21D19D69" w14:textId="2574B9BB" w:rsidR="00F53FAF" w:rsidRPr="00B73A2C" w:rsidRDefault="0012201B" w:rsidP="0012201B">
      <w:pPr>
        <w:ind w:left="720"/>
        <w:rPr>
          <w:lang w:val="en-US"/>
        </w:rPr>
      </w:pPr>
      <w:r w:rsidRPr="00B73A2C">
        <w:rPr>
          <w:lang w:val="en-US"/>
        </w:rPr>
        <w:t>‘</w:t>
      </w:r>
      <w:r w:rsidR="00F53FAF" w:rsidRPr="00B73A2C">
        <w:rPr>
          <w:lang w:val="en-US"/>
        </w:rPr>
        <w:t>A businessman has to be honest.</w:t>
      </w:r>
      <w:r w:rsidRPr="00B73A2C">
        <w:rPr>
          <w:lang w:val="en-US"/>
        </w:rPr>
        <w:t>’</w:t>
      </w:r>
    </w:p>
    <w:p w14:paraId="01907DB8" w14:textId="77777777" w:rsidR="00F53FAF" w:rsidRPr="00B73A2C" w:rsidRDefault="00F53FAF" w:rsidP="0012201B">
      <w:pPr>
        <w:ind w:left="720"/>
        <w:rPr>
          <w:lang w:val="en-US"/>
        </w:rPr>
      </w:pPr>
    </w:p>
    <w:p w14:paraId="1F33B4A4" w14:textId="77777777" w:rsidR="00F53FAF" w:rsidRPr="00B73A2C" w:rsidRDefault="00F53FAF" w:rsidP="0012201B">
      <w:pPr>
        <w:ind w:left="720"/>
        <w:rPr>
          <w:i/>
          <w:lang w:val="en-US"/>
        </w:rPr>
      </w:pPr>
      <w:proofErr w:type="spellStart"/>
      <w:r w:rsidRPr="00B73A2C">
        <w:rPr>
          <w:i/>
          <w:lang w:val="en-US"/>
        </w:rPr>
        <w:t>Российские</w:t>
      </w:r>
      <w:proofErr w:type="spellEnd"/>
      <w:r w:rsidRPr="00B73A2C">
        <w:rPr>
          <w:i/>
          <w:lang w:val="en-US"/>
        </w:rPr>
        <w:t xml:space="preserve"> </w:t>
      </w:r>
      <w:proofErr w:type="spellStart"/>
      <w:r w:rsidRPr="00B73A2C">
        <w:rPr>
          <w:i/>
          <w:lang w:val="en-US"/>
        </w:rPr>
        <w:t>бизнесмены</w:t>
      </w:r>
      <w:proofErr w:type="spellEnd"/>
      <w:r w:rsidRPr="00B73A2C">
        <w:rPr>
          <w:i/>
          <w:lang w:val="en-US"/>
        </w:rPr>
        <w:t xml:space="preserve"> </w:t>
      </w:r>
      <w:proofErr w:type="spellStart"/>
      <w:r w:rsidRPr="00B73A2C">
        <w:rPr>
          <w:i/>
          <w:lang w:val="en-US"/>
        </w:rPr>
        <w:t>протестуют</w:t>
      </w:r>
      <w:proofErr w:type="spellEnd"/>
      <w:r w:rsidRPr="00B73A2C">
        <w:rPr>
          <w:i/>
          <w:lang w:val="en-US"/>
        </w:rPr>
        <w:t xml:space="preserve"> </w:t>
      </w:r>
      <w:proofErr w:type="spellStart"/>
      <w:r w:rsidRPr="00B73A2C">
        <w:rPr>
          <w:i/>
          <w:lang w:val="en-US"/>
        </w:rPr>
        <w:t>против</w:t>
      </w:r>
      <w:proofErr w:type="spellEnd"/>
      <w:r w:rsidRPr="00B73A2C">
        <w:rPr>
          <w:i/>
          <w:lang w:val="en-US"/>
        </w:rPr>
        <w:t xml:space="preserve"> </w:t>
      </w:r>
      <w:proofErr w:type="spellStart"/>
      <w:r w:rsidRPr="00B73A2C">
        <w:rPr>
          <w:i/>
          <w:lang w:val="en-US"/>
        </w:rPr>
        <w:t>повышения</w:t>
      </w:r>
      <w:proofErr w:type="spellEnd"/>
      <w:r w:rsidRPr="00B73A2C">
        <w:rPr>
          <w:i/>
          <w:lang w:val="en-US"/>
        </w:rPr>
        <w:t xml:space="preserve"> </w:t>
      </w:r>
      <w:proofErr w:type="spellStart"/>
      <w:r w:rsidRPr="00B73A2C">
        <w:rPr>
          <w:i/>
          <w:lang w:val="en-US"/>
        </w:rPr>
        <w:t>налогов</w:t>
      </w:r>
      <w:proofErr w:type="spellEnd"/>
      <w:r w:rsidRPr="00B73A2C">
        <w:rPr>
          <w:i/>
          <w:lang w:val="en-US"/>
        </w:rPr>
        <w:t>.</w:t>
      </w:r>
    </w:p>
    <w:p w14:paraId="1DA5C548" w14:textId="7B0EE801" w:rsidR="00F53FAF" w:rsidRPr="00B73A2C" w:rsidRDefault="0012201B" w:rsidP="0012201B">
      <w:pPr>
        <w:ind w:left="720"/>
        <w:rPr>
          <w:lang w:val="en-US"/>
        </w:rPr>
      </w:pPr>
      <w:r w:rsidRPr="00B73A2C">
        <w:rPr>
          <w:lang w:val="en-US"/>
        </w:rPr>
        <w:t>‘</w:t>
      </w:r>
      <w:r w:rsidR="00F53FAF" w:rsidRPr="00B73A2C">
        <w:rPr>
          <w:lang w:val="en-US"/>
        </w:rPr>
        <w:t>Russian businessmen are protesting against a tax increase.</w:t>
      </w:r>
      <w:r w:rsidRPr="00B73A2C">
        <w:rPr>
          <w:lang w:val="en-US"/>
        </w:rPr>
        <w:t>’</w:t>
      </w:r>
    </w:p>
    <w:p w14:paraId="17A132C0" w14:textId="77777777" w:rsidR="00F53FAF" w:rsidRPr="00B73A2C" w:rsidRDefault="00F53FAF" w:rsidP="0012201B">
      <w:pPr>
        <w:ind w:left="720"/>
        <w:rPr>
          <w:lang w:val="en-US"/>
        </w:rPr>
      </w:pPr>
    </w:p>
    <w:p w14:paraId="29046DB0" w14:textId="72656854" w:rsidR="00F53FAF" w:rsidRPr="00B73A2C" w:rsidRDefault="00F53FAF" w:rsidP="0012201B">
      <w:pPr>
        <w:ind w:left="720"/>
        <w:rPr>
          <w:i/>
          <w:lang w:val="en-US"/>
        </w:rPr>
      </w:pPr>
      <w:proofErr w:type="spellStart"/>
      <w:r w:rsidRPr="00B73A2C">
        <w:rPr>
          <w:i/>
          <w:lang w:val="en-US"/>
        </w:rPr>
        <w:t>Первого</w:t>
      </w:r>
      <w:proofErr w:type="spellEnd"/>
      <w:r w:rsidRPr="00B73A2C">
        <w:rPr>
          <w:i/>
          <w:lang w:val="en-US"/>
        </w:rPr>
        <w:t xml:space="preserve"> </w:t>
      </w:r>
      <w:proofErr w:type="spellStart"/>
      <w:r w:rsidRPr="00B73A2C">
        <w:rPr>
          <w:i/>
          <w:lang w:val="en-US"/>
        </w:rPr>
        <w:t>сентября</w:t>
      </w:r>
      <w:proofErr w:type="spellEnd"/>
      <w:r w:rsidRPr="00B73A2C">
        <w:rPr>
          <w:i/>
          <w:lang w:val="en-US"/>
        </w:rPr>
        <w:t xml:space="preserve"> </w:t>
      </w:r>
      <w:proofErr w:type="spellStart"/>
      <w:r w:rsidRPr="00B73A2C">
        <w:rPr>
          <w:i/>
          <w:lang w:val="en-US"/>
        </w:rPr>
        <w:t>начинается</w:t>
      </w:r>
      <w:proofErr w:type="spellEnd"/>
      <w:r w:rsidRPr="00B73A2C">
        <w:rPr>
          <w:i/>
          <w:lang w:val="en-US"/>
        </w:rPr>
        <w:t xml:space="preserve"> </w:t>
      </w:r>
      <w:proofErr w:type="spellStart"/>
      <w:r w:rsidRPr="00B73A2C">
        <w:rPr>
          <w:i/>
          <w:lang w:val="en-US"/>
        </w:rPr>
        <w:t>учебный</w:t>
      </w:r>
      <w:proofErr w:type="spellEnd"/>
      <w:r w:rsidRPr="00B73A2C">
        <w:rPr>
          <w:i/>
          <w:lang w:val="en-US"/>
        </w:rPr>
        <w:t xml:space="preserve"> </w:t>
      </w:r>
      <w:proofErr w:type="spellStart"/>
      <w:r w:rsidRPr="00B73A2C">
        <w:rPr>
          <w:i/>
          <w:lang w:val="en-US"/>
        </w:rPr>
        <w:t>год</w:t>
      </w:r>
      <w:proofErr w:type="spellEnd"/>
      <w:r w:rsidRPr="00B73A2C">
        <w:rPr>
          <w:i/>
          <w:lang w:val="en-US"/>
        </w:rPr>
        <w:t>.</w:t>
      </w:r>
    </w:p>
    <w:p w14:paraId="3760543B" w14:textId="1B09E7B2" w:rsidR="00F53FAF" w:rsidRPr="00B73A2C" w:rsidRDefault="0012201B" w:rsidP="0012201B">
      <w:pPr>
        <w:ind w:left="720"/>
        <w:rPr>
          <w:lang w:val="en-US"/>
        </w:rPr>
      </w:pPr>
      <w:r w:rsidRPr="00B73A2C">
        <w:rPr>
          <w:lang w:val="en-US"/>
        </w:rPr>
        <w:t>‘</w:t>
      </w:r>
      <w:r w:rsidR="00F53FAF" w:rsidRPr="00B73A2C">
        <w:rPr>
          <w:lang w:val="en-US"/>
        </w:rPr>
        <w:t>The academic year starts on the first of September.</w:t>
      </w:r>
      <w:r w:rsidRPr="00B73A2C">
        <w:rPr>
          <w:lang w:val="en-US"/>
        </w:rPr>
        <w:t>’</w:t>
      </w:r>
    </w:p>
    <w:p w14:paraId="47FC191F" w14:textId="2D5C95AD" w:rsidR="00F53FAF" w:rsidRPr="00B73A2C" w:rsidRDefault="00F53FAF" w:rsidP="0012201B">
      <w:pPr>
        <w:ind w:left="720"/>
        <w:rPr>
          <w:lang w:val="en-US"/>
        </w:rPr>
      </w:pPr>
    </w:p>
    <w:p w14:paraId="53E6D867" w14:textId="4CE5B54A" w:rsidR="00F53FAF" w:rsidRPr="00B73A2C" w:rsidRDefault="00F53FAF" w:rsidP="0012201B">
      <w:pPr>
        <w:ind w:left="720"/>
        <w:rPr>
          <w:i/>
          <w:lang w:val="en-US"/>
        </w:rPr>
      </w:pPr>
      <w:r w:rsidRPr="00B73A2C">
        <w:rPr>
          <w:i/>
          <w:lang w:val="en-US"/>
        </w:rPr>
        <w:t xml:space="preserve">В </w:t>
      </w:r>
      <w:proofErr w:type="spellStart"/>
      <w:r w:rsidRPr="00B73A2C">
        <w:rPr>
          <w:i/>
          <w:lang w:val="en-US"/>
        </w:rPr>
        <w:t>сентябре</w:t>
      </w:r>
      <w:proofErr w:type="spellEnd"/>
      <w:r w:rsidRPr="00B73A2C">
        <w:rPr>
          <w:i/>
          <w:lang w:val="en-US"/>
        </w:rPr>
        <w:t xml:space="preserve"> </w:t>
      </w:r>
      <w:proofErr w:type="spellStart"/>
      <w:r w:rsidRPr="00B73A2C">
        <w:rPr>
          <w:i/>
          <w:lang w:val="en-US"/>
        </w:rPr>
        <w:t>начинают</w:t>
      </w:r>
      <w:proofErr w:type="spellEnd"/>
      <w:r w:rsidRPr="00B73A2C">
        <w:rPr>
          <w:i/>
          <w:lang w:val="en-US"/>
        </w:rPr>
        <w:t xml:space="preserve"> </w:t>
      </w:r>
      <w:proofErr w:type="spellStart"/>
      <w:r w:rsidRPr="00B73A2C">
        <w:rPr>
          <w:i/>
          <w:lang w:val="en-US"/>
        </w:rPr>
        <w:t>опадать</w:t>
      </w:r>
      <w:proofErr w:type="spellEnd"/>
      <w:r w:rsidRPr="00B73A2C">
        <w:rPr>
          <w:i/>
          <w:lang w:val="en-US"/>
        </w:rPr>
        <w:t xml:space="preserve"> </w:t>
      </w:r>
      <w:proofErr w:type="spellStart"/>
      <w:r w:rsidRPr="00B73A2C">
        <w:rPr>
          <w:i/>
          <w:lang w:val="en-US"/>
        </w:rPr>
        <w:t>листья</w:t>
      </w:r>
      <w:proofErr w:type="spellEnd"/>
      <w:r w:rsidRPr="00B73A2C">
        <w:rPr>
          <w:i/>
          <w:lang w:val="en-US"/>
        </w:rPr>
        <w:t>.</w:t>
      </w:r>
    </w:p>
    <w:p w14:paraId="2368C608" w14:textId="0058BD20" w:rsidR="00F53FAF" w:rsidRPr="00B73A2C" w:rsidRDefault="0012201B" w:rsidP="0012201B">
      <w:pPr>
        <w:ind w:left="720"/>
        <w:rPr>
          <w:lang w:val="en-US"/>
        </w:rPr>
      </w:pPr>
      <w:r w:rsidRPr="00B73A2C">
        <w:rPr>
          <w:lang w:val="en-US"/>
        </w:rPr>
        <w:t>‘</w:t>
      </w:r>
      <w:r w:rsidR="00F53FAF" w:rsidRPr="00B73A2C">
        <w:rPr>
          <w:lang w:val="en-US"/>
        </w:rPr>
        <w:t>In September the leaves begin to fall.</w:t>
      </w:r>
      <w:r w:rsidRPr="00B73A2C">
        <w:rPr>
          <w:lang w:val="en-US"/>
        </w:rPr>
        <w:t>’</w:t>
      </w:r>
    </w:p>
    <w:p w14:paraId="575685D0" w14:textId="2D58635E" w:rsidR="00F53FAF" w:rsidRPr="00B73A2C" w:rsidRDefault="00F53FAF" w:rsidP="0012201B">
      <w:pPr>
        <w:ind w:left="720"/>
        <w:rPr>
          <w:lang w:val="en-US"/>
        </w:rPr>
      </w:pPr>
    </w:p>
    <w:p w14:paraId="32E8C8B8" w14:textId="04FD7AA3" w:rsidR="00F53FAF" w:rsidRPr="00B73A2C" w:rsidRDefault="00F53FAF" w:rsidP="0012201B">
      <w:pPr>
        <w:ind w:left="720"/>
        <w:rPr>
          <w:i/>
          <w:lang w:val="en-US"/>
        </w:rPr>
      </w:pPr>
      <w:proofErr w:type="spellStart"/>
      <w:r w:rsidRPr="00B73A2C">
        <w:rPr>
          <w:i/>
          <w:lang w:val="en-US"/>
        </w:rPr>
        <w:t>Анна</w:t>
      </w:r>
      <w:proofErr w:type="spellEnd"/>
      <w:r w:rsidRPr="00B73A2C">
        <w:rPr>
          <w:i/>
          <w:lang w:val="en-US"/>
        </w:rPr>
        <w:t xml:space="preserve"> </w:t>
      </w:r>
      <w:proofErr w:type="spellStart"/>
      <w:r w:rsidRPr="00B73A2C">
        <w:rPr>
          <w:i/>
          <w:lang w:val="en-US"/>
        </w:rPr>
        <w:t>Павлова</w:t>
      </w:r>
      <w:proofErr w:type="spellEnd"/>
      <w:r w:rsidRPr="00B73A2C">
        <w:rPr>
          <w:i/>
          <w:lang w:val="en-US"/>
        </w:rPr>
        <w:t xml:space="preserve"> с </w:t>
      </w:r>
      <w:proofErr w:type="spellStart"/>
      <w:r w:rsidRPr="00B73A2C">
        <w:rPr>
          <w:i/>
          <w:lang w:val="en-US"/>
        </w:rPr>
        <w:t>детства</w:t>
      </w:r>
      <w:proofErr w:type="spellEnd"/>
      <w:r w:rsidRPr="00B73A2C">
        <w:rPr>
          <w:i/>
          <w:lang w:val="en-US"/>
        </w:rPr>
        <w:t xml:space="preserve"> </w:t>
      </w:r>
      <w:proofErr w:type="spellStart"/>
      <w:r w:rsidRPr="00B73A2C">
        <w:rPr>
          <w:i/>
          <w:lang w:val="en-US"/>
        </w:rPr>
        <w:t>мечтала</w:t>
      </w:r>
      <w:proofErr w:type="spellEnd"/>
      <w:r w:rsidRPr="00B73A2C">
        <w:rPr>
          <w:i/>
          <w:lang w:val="en-US"/>
        </w:rPr>
        <w:t xml:space="preserve"> </w:t>
      </w:r>
      <w:proofErr w:type="spellStart"/>
      <w:r w:rsidRPr="00B73A2C">
        <w:rPr>
          <w:i/>
          <w:lang w:val="en-US"/>
        </w:rPr>
        <w:t>стать</w:t>
      </w:r>
      <w:proofErr w:type="spellEnd"/>
      <w:r w:rsidRPr="00B73A2C">
        <w:rPr>
          <w:i/>
          <w:lang w:val="en-US"/>
        </w:rPr>
        <w:t xml:space="preserve"> </w:t>
      </w:r>
      <w:proofErr w:type="spellStart"/>
      <w:r w:rsidRPr="00B73A2C">
        <w:rPr>
          <w:i/>
          <w:lang w:val="en-US"/>
        </w:rPr>
        <w:t>балериной</w:t>
      </w:r>
      <w:proofErr w:type="spellEnd"/>
      <w:r w:rsidRPr="00B73A2C">
        <w:rPr>
          <w:i/>
          <w:lang w:val="en-US"/>
        </w:rPr>
        <w:t>.</w:t>
      </w:r>
    </w:p>
    <w:p w14:paraId="0B566FB2" w14:textId="355DC61E" w:rsidR="00F53FAF" w:rsidRPr="00B73A2C" w:rsidRDefault="0012201B" w:rsidP="0012201B">
      <w:pPr>
        <w:ind w:left="720"/>
        <w:rPr>
          <w:lang w:val="en-US"/>
        </w:rPr>
      </w:pPr>
      <w:r w:rsidRPr="00B73A2C">
        <w:rPr>
          <w:lang w:val="en-US"/>
        </w:rPr>
        <w:t>‘</w:t>
      </w:r>
      <w:r w:rsidR="00F53FAF" w:rsidRPr="00B73A2C">
        <w:rPr>
          <w:lang w:val="en-US"/>
        </w:rPr>
        <w:t>As a child Anna Pavlova dreamed of becoming a ballerina.</w:t>
      </w:r>
      <w:r w:rsidRPr="00B73A2C">
        <w:rPr>
          <w:lang w:val="en-US"/>
        </w:rPr>
        <w:t>’</w:t>
      </w:r>
    </w:p>
    <w:p w14:paraId="4756EAF4" w14:textId="6C807578" w:rsidR="00F53FAF" w:rsidRPr="00B73A2C" w:rsidRDefault="00F53FAF">
      <w:pPr>
        <w:rPr>
          <w:lang w:val="en-US"/>
        </w:rPr>
      </w:pPr>
    </w:p>
    <w:p w14:paraId="17276CD7" w14:textId="7C9AD668" w:rsidR="00F53FAF" w:rsidRPr="00B73A2C" w:rsidRDefault="00F53FAF">
      <w:pPr>
        <w:rPr>
          <w:lang w:val="en-US"/>
        </w:rPr>
      </w:pPr>
      <w:r w:rsidRPr="00B73A2C">
        <w:rPr>
          <w:lang w:val="en-US"/>
        </w:rPr>
        <w:t xml:space="preserve">The example sentences are inspired by corpus examples, but </w:t>
      </w:r>
      <w:r w:rsidR="00203DE0" w:rsidRPr="00B73A2C">
        <w:rPr>
          <w:lang w:val="en-US"/>
        </w:rPr>
        <w:t>are</w:t>
      </w:r>
      <w:r w:rsidRPr="00B73A2C">
        <w:rPr>
          <w:lang w:val="en-US"/>
        </w:rPr>
        <w:t xml:space="preserve"> adjusted to take into account the needs of learners at various levels.</w:t>
      </w:r>
      <w:r w:rsidR="00203DE0" w:rsidRPr="00B73A2C">
        <w:rPr>
          <w:lang w:val="en-US"/>
        </w:rPr>
        <w:t xml:space="preserve"> At the time when this article was written (April</w:t>
      </w:r>
      <w:r w:rsidR="004245E6">
        <w:rPr>
          <w:lang w:val="en-US"/>
        </w:rPr>
        <w:t>-June</w:t>
      </w:r>
      <w:r w:rsidR="00203DE0" w:rsidRPr="00B73A2C">
        <w:rPr>
          <w:lang w:val="en-US"/>
        </w:rPr>
        <w:t xml:space="preserve"> 2019), all of the </w:t>
      </w:r>
      <w:r w:rsidR="009621E3" w:rsidRPr="00B73A2C">
        <w:rPr>
          <w:lang w:val="en-US"/>
        </w:rPr>
        <w:t xml:space="preserve">most frequent </w:t>
      </w:r>
      <w:r w:rsidR="00203DE0" w:rsidRPr="00B73A2C">
        <w:rPr>
          <w:lang w:val="en-US"/>
        </w:rPr>
        <w:t xml:space="preserve">wordforms had been identified </w:t>
      </w:r>
      <w:r w:rsidR="009621E3" w:rsidRPr="00B73A2C">
        <w:rPr>
          <w:lang w:val="en-US"/>
        </w:rPr>
        <w:t xml:space="preserve">for all lexemes at all four </w:t>
      </w:r>
      <w:proofErr w:type="spellStart"/>
      <w:r w:rsidR="009621E3" w:rsidRPr="00B73A2C">
        <w:rPr>
          <w:lang w:val="en-US"/>
        </w:rPr>
        <w:t>CEFR</w:t>
      </w:r>
      <w:proofErr w:type="spellEnd"/>
      <w:r w:rsidR="009621E3" w:rsidRPr="00B73A2C">
        <w:rPr>
          <w:lang w:val="en-US"/>
        </w:rPr>
        <w:t xml:space="preserve"> Levels (A1, A2, B1, B2), </w:t>
      </w:r>
      <w:r w:rsidR="00203DE0" w:rsidRPr="00B73A2C">
        <w:rPr>
          <w:lang w:val="en-US"/>
        </w:rPr>
        <w:t xml:space="preserve">and example sentences had been supplied for all wordforms at the A1 and A2 levels, plus </w:t>
      </w:r>
      <w:r w:rsidR="004245E6">
        <w:rPr>
          <w:lang w:val="en-US"/>
        </w:rPr>
        <w:t>most</w:t>
      </w:r>
      <w:r w:rsidR="00203DE0" w:rsidRPr="00B73A2C">
        <w:rPr>
          <w:lang w:val="en-US"/>
        </w:rPr>
        <w:t xml:space="preserve"> of the wordforms at the B1 level, and all of those items are currently available through the web interface, with all of the features described in the next </w:t>
      </w:r>
      <w:r w:rsidR="009621E3" w:rsidRPr="00B73A2C">
        <w:rPr>
          <w:lang w:val="en-US"/>
        </w:rPr>
        <w:t>sub</w:t>
      </w:r>
      <w:r w:rsidR="00203DE0" w:rsidRPr="00B73A2C">
        <w:rPr>
          <w:lang w:val="en-US"/>
        </w:rPr>
        <w:t xml:space="preserve">section. </w:t>
      </w:r>
      <w:r w:rsidR="005E41A8" w:rsidRPr="00B73A2C">
        <w:rPr>
          <w:lang w:val="en-US"/>
        </w:rPr>
        <w:t>W</w:t>
      </w:r>
      <w:r w:rsidR="00203DE0" w:rsidRPr="00B73A2C">
        <w:rPr>
          <w:lang w:val="en-US"/>
        </w:rPr>
        <w:t>ork is ongoing and is expected to be completed through the B2 level in 2019.</w:t>
      </w:r>
    </w:p>
    <w:p w14:paraId="2C03D639" w14:textId="77777777" w:rsidR="00F53FAF" w:rsidRPr="00B73A2C" w:rsidRDefault="00F53FAF">
      <w:pPr>
        <w:rPr>
          <w:lang w:val="en-US"/>
        </w:rPr>
      </w:pPr>
    </w:p>
    <w:p w14:paraId="1174FC6F" w14:textId="074A5939" w:rsidR="00281D28" w:rsidRPr="00B73A2C" w:rsidRDefault="00A4148C">
      <w:pPr>
        <w:rPr>
          <w:lang w:val="en-US"/>
        </w:rPr>
      </w:pPr>
      <w:r w:rsidRPr="00B73A2C">
        <w:rPr>
          <w:lang w:val="en-US"/>
        </w:rPr>
        <w:t>3</w:t>
      </w:r>
      <w:r w:rsidR="00281D28" w:rsidRPr="00B73A2C">
        <w:rPr>
          <w:lang w:val="en-US"/>
        </w:rPr>
        <w:t xml:space="preserve">.4 </w:t>
      </w:r>
      <w:r w:rsidR="00252937" w:rsidRPr="00B73A2C">
        <w:rPr>
          <w:lang w:val="en-US"/>
        </w:rPr>
        <w:t xml:space="preserve">Using the </w:t>
      </w:r>
      <w:proofErr w:type="spellStart"/>
      <w:r w:rsidR="00252937" w:rsidRPr="00B73A2C">
        <w:rPr>
          <w:lang w:val="en-US"/>
        </w:rPr>
        <w:t>SMARTool</w:t>
      </w:r>
      <w:proofErr w:type="spellEnd"/>
      <w:r w:rsidR="00252937" w:rsidRPr="00B73A2C">
        <w:rPr>
          <w:lang w:val="en-US"/>
        </w:rPr>
        <w:t>: Additional features</w:t>
      </w:r>
    </w:p>
    <w:p w14:paraId="78E07F71" w14:textId="097A9683" w:rsidR="005C5C9C" w:rsidRPr="00B73A2C" w:rsidRDefault="005C5C9C">
      <w:pPr>
        <w:rPr>
          <w:lang w:val="en-US"/>
        </w:rPr>
      </w:pPr>
      <w:r w:rsidRPr="00B73A2C">
        <w:rPr>
          <w:lang w:val="en-US"/>
        </w:rPr>
        <w:t xml:space="preserve">The </w:t>
      </w:r>
      <w:proofErr w:type="spellStart"/>
      <w:r w:rsidRPr="00B73A2C">
        <w:rPr>
          <w:lang w:val="en-US"/>
        </w:rPr>
        <w:t>SMARTool</w:t>
      </w:r>
      <w:proofErr w:type="spellEnd"/>
      <w:r w:rsidRPr="00B73A2C">
        <w:rPr>
          <w:lang w:val="en-US"/>
        </w:rPr>
        <w:t xml:space="preserve"> interface provides access to the wordforms and sentences. In each sentence, the relevant wordform is highlighted in blue to make it easy to spot. After the end of the sentence, there is a parse of the wordform. For example, for </w:t>
      </w:r>
      <w:proofErr w:type="spellStart"/>
      <w:r w:rsidRPr="00B73A2C">
        <w:rPr>
          <w:i/>
          <w:lang w:val="en-US"/>
        </w:rPr>
        <w:t>бизнесменов</w:t>
      </w:r>
      <w:proofErr w:type="spellEnd"/>
      <w:r w:rsidRPr="00B73A2C">
        <w:rPr>
          <w:lang w:val="en-US"/>
        </w:rPr>
        <w:t xml:space="preserve"> the parse is given as “(</w:t>
      </w:r>
      <w:proofErr w:type="spellStart"/>
      <w:r w:rsidRPr="00B73A2C">
        <w:rPr>
          <w:lang w:val="en-US"/>
        </w:rPr>
        <w:t>Gen.Plur</w:t>
      </w:r>
      <w:proofErr w:type="spellEnd"/>
      <w:r w:rsidRPr="00B73A2C">
        <w:rPr>
          <w:lang w:val="en-US"/>
        </w:rPr>
        <w:t xml:space="preserve">.)”. Next to the parse is a “?” that the user can mouse over to get the full name of the parse if needed, in this case “Genitive Plural”. After the parse, there is a speaker button that activates an audio rendering of the sentence. </w:t>
      </w:r>
      <w:r w:rsidR="008468E1" w:rsidRPr="00B73A2C">
        <w:rPr>
          <w:lang w:val="en-US"/>
        </w:rPr>
        <w:t xml:space="preserve">This audio rendering can be accessed in </w:t>
      </w:r>
      <w:r w:rsidR="00422000" w:rsidRPr="00B73A2C">
        <w:rPr>
          <w:lang w:val="en-US"/>
        </w:rPr>
        <w:t>either a “male voice” or a “female voice” by making the appropriate selection above the sentence. Audio is provided via a text-to-speech synthesizer. While this solution may not always provide ideal renderings of intonation contours, it is very effective at delivering accurate placement of stress and accompanying vowel reduction, which are important for learners.</w:t>
      </w:r>
      <w:r w:rsidR="00567C29" w:rsidRPr="00B73A2C">
        <w:rPr>
          <w:rStyle w:val="FootnoteReference"/>
          <w:lang w:val="en-US"/>
        </w:rPr>
        <w:footnoteReference w:id="7"/>
      </w:r>
      <w:r w:rsidR="00422000" w:rsidRPr="00B73A2C">
        <w:rPr>
          <w:lang w:val="en-US"/>
        </w:rPr>
        <w:t xml:space="preserve"> </w:t>
      </w:r>
      <w:r w:rsidRPr="00B73A2C">
        <w:rPr>
          <w:lang w:val="en-US"/>
        </w:rPr>
        <w:t xml:space="preserve">There is </w:t>
      </w:r>
      <w:r w:rsidR="00BC4B9D" w:rsidRPr="00B73A2C">
        <w:rPr>
          <w:lang w:val="en-US"/>
        </w:rPr>
        <w:t xml:space="preserve">additionally </w:t>
      </w:r>
      <w:r w:rsidRPr="00B73A2C">
        <w:rPr>
          <w:lang w:val="en-US"/>
        </w:rPr>
        <w:t xml:space="preserve">a “Show translation” button </w:t>
      </w:r>
      <w:r w:rsidR="00BC4B9D" w:rsidRPr="00B73A2C">
        <w:rPr>
          <w:lang w:val="en-US"/>
        </w:rPr>
        <w:t xml:space="preserve">that </w:t>
      </w:r>
      <w:r w:rsidRPr="00B73A2C">
        <w:rPr>
          <w:lang w:val="en-US"/>
        </w:rPr>
        <w:t xml:space="preserve">the user can click </w:t>
      </w:r>
      <w:r w:rsidR="00D33D02" w:rsidRPr="00B73A2C">
        <w:rPr>
          <w:lang w:val="en-US"/>
        </w:rPr>
        <w:t xml:space="preserve">on </w:t>
      </w:r>
      <w:r w:rsidRPr="00B73A2C">
        <w:rPr>
          <w:lang w:val="en-US"/>
        </w:rPr>
        <w:t xml:space="preserve">to get the English translations of the sentences. </w:t>
      </w:r>
    </w:p>
    <w:p w14:paraId="4CE75FD3" w14:textId="77777777" w:rsidR="005C5C9C" w:rsidRPr="00B73A2C" w:rsidRDefault="005C5C9C">
      <w:pPr>
        <w:rPr>
          <w:lang w:val="en-US"/>
        </w:rPr>
      </w:pPr>
    </w:p>
    <w:p w14:paraId="09D96695" w14:textId="6B2EBEB8" w:rsidR="0097400A" w:rsidRPr="00B73A2C" w:rsidRDefault="0097400A">
      <w:pPr>
        <w:rPr>
          <w:lang w:val="en-US"/>
        </w:rPr>
      </w:pPr>
      <w:r w:rsidRPr="00B73A2C">
        <w:rPr>
          <w:lang w:val="en-US"/>
        </w:rPr>
        <w:lastRenderedPageBreak/>
        <w:t xml:space="preserve">To use the </w:t>
      </w:r>
      <w:proofErr w:type="spellStart"/>
      <w:r w:rsidRPr="00B73A2C">
        <w:rPr>
          <w:lang w:val="en-US"/>
        </w:rPr>
        <w:t>SMARTool</w:t>
      </w:r>
      <w:proofErr w:type="spellEnd"/>
      <w:r w:rsidRPr="00B73A2C">
        <w:rPr>
          <w:lang w:val="en-US"/>
        </w:rPr>
        <w:t xml:space="preserve">, one first needs to select the appropriate </w:t>
      </w:r>
      <w:proofErr w:type="spellStart"/>
      <w:r w:rsidRPr="00B73A2C">
        <w:rPr>
          <w:lang w:val="en-US"/>
        </w:rPr>
        <w:t>CEFR</w:t>
      </w:r>
      <w:proofErr w:type="spellEnd"/>
      <w:r w:rsidRPr="00B73A2C">
        <w:rPr>
          <w:lang w:val="en-US"/>
        </w:rPr>
        <w:t xml:space="preserve"> level. Thereafter it is possible to filter </w:t>
      </w:r>
      <w:r w:rsidR="00D33D02" w:rsidRPr="00B73A2C">
        <w:rPr>
          <w:lang w:val="en-US"/>
        </w:rPr>
        <w:t>items</w:t>
      </w:r>
      <w:r w:rsidRPr="00B73A2C">
        <w:rPr>
          <w:lang w:val="en-US"/>
        </w:rPr>
        <w:t xml:space="preserve"> in three different ways:</w:t>
      </w:r>
      <w:r w:rsidR="00084F8E" w:rsidRPr="00B73A2C">
        <w:rPr>
          <w:lang w:val="en-US"/>
        </w:rPr>
        <w:t xml:space="preserve"> search by topic, search by analysis, and search by dictionary.</w:t>
      </w:r>
      <w:r w:rsidR="009A18E7">
        <w:rPr>
          <w:lang w:val="en-US"/>
        </w:rPr>
        <w:t xml:space="preserve"> Alternatively, the user may choose “All Levels”, in which case vocabulary from all levels is </w:t>
      </w:r>
      <w:r w:rsidR="0000194D">
        <w:rPr>
          <w:lang w:val="en-US"/>
        </w:rPr>
        <w:t>available through the filters.</w:t>
      </w:r>
    </w:p>
    <w:p w14:paraId="6F609C10" w14:textId="77777777" w:rsidR="00BC4B9D" w:rsidRPr="00B73A2C" w:rsidRDefault="00BC4B9D">
      <w:pPr>
        <w:rPr>
          <w:lang w:val="en-US"/>
        </w:rPr>
      </w:pPr>
    </w:p>
    <w:p w14:paraId="1F443858" w14:textId="09BA66D1" w:rsidR="0097400A" w:rsidRPr="00B73A2C" w:rsidRDefault="0097400A" w:rsidP="0097400A">
      <w:pPr>
        <w:rPr>
          <w:lang w:val="en-US"/>
        </w:rPr>
      </w:pPr>
      <w:r w:rsidRPr="00B73A2C">
        <w:rPr>
          <w:i/>
          <w:lang w:val="en-US"/>
        </w:rPr>
        <w:t>Search by topic:</w:t>
      </w:r>
      <w:r w:rsidRPr="00B73A2C">
        <w:rPr>
          <w:lang w:val="en-US"/>
        </w:rPr>
        <w:t xml:space="preserve"> The lexemes in the </w:t>
      </w:r>
      <w:proofErr w:type="spellStart"/>
      <w:r w:rsidRPr="00B73A2C">
        <w:rPr>
          <w:lang w:val="en-US"/>
        </w:rPr>
        <w:t>SMARTool</w:t>
      </w:r>
      <w:proofErr w:type="spellEnd"/>
      <w:r w:rsidRPr="00B73A2C">
        <w:rPr>
          <w:lang w:val="en-US"/>
        </w:rPr>
        <w:t xml:space="preserve"> are categorized according to seventeen topics</w:t>
      </w:r>
      <w:r w:rsidR="00A60FA8">
        <w:rPr>
          <w:lang w:val="en-US"/>
        </w:rPr>
        <w:t xml:space="preserve"> inspired by the textbooks consulted</w:t>
      </w:r>
      <w:r w:rsidRPr="00B73A2C">
        <w:rPr>
          <w:lang w:val="en-US"/>
        </w:rPr>
        <w:t xml:space="preserve">: </w:t>
      </w:r>
      <w:proofErr w:type="spellStart"/>
      <w:r w:rsidRPr="00B73A2C">
        <w:rPr>
          <w:i/>
          <w:lang w:val="en-US"/>
        </w:rPr>
        <w:t>внутренний</w:t>
      </w:r>
      <w:proofErr w:type="spellEnd"/>
      <w:r w:rsidRPr="00B73A2C">
        <w:rPr>
          <w:i/>
          <w:lang w:val="en-US"/>
        </w:rPr>
        <w:t xml:space="preserve"> </w:t>
      </w:r>
      <w:proofErr w:type="spellStart"/>
      <w:r w:rsidRPr="00B73A2C">
        <w:rPr>
          <w:i/>
          <w:lang w:val="en-US"/>
        </w:rPr>
        <w:t>мир</w:t>
      </w:r>
      <w:proofErr w:type="spellEnd"/>
      <w:r w:rsidRPr="00B73A2C">
        <w:rPr>
          <w:lang w:val="en-US"/>
        </w:rPr>
        <w:t xml:space="preserve"> ‘mental experience’, </w:t>
      </w:r>
      <w:proofErr w:type="spellStart"/>
      <w:r w:rsidRPr="00B73A2C">
        <w:rPr>
          <w:i/>
          <w:lang w:val="en-US"/>
        </w:rPr>
        <w:t>время</w:t>
      </w:r>
      <w:proofErr w:type="spellEnd"/>
      <w:r w:rsidRPr="00B73A2C">
        <w:rPr>
          <w:lang w:val="en-US"/>
        </w:rPr>
        <w:t xml:space="preserve"> ‘time’, </w:t>
      </w:r>
      <w:proofErr w:type="spellStart"/>
      <w:r w:rsidRPr="00B73A2C">
        <w:rPr>
          <w:i/>
          <w:lang w:val="en-US"/>
        </w:rPr>
        <w:t>еда</w:t>
      </w:r>
      <w:proofErr w:type="spellEnd"/>
      <w:r w:rsidRPr="00B73A2C">
        <w:rPr>
          <w:lang w:val="en-US"/>
        </w:rPr>
        <w:t xml:space="preserve"> ‘food’, </w:t>
      </w:r>
      <w:proofErr w:type="spellStart"/>
      <w:r w:rsidRPr="00B73A2C">
        <w:rPr>
          <w:i/>
          <w:lang w:val="en-US"/>
        </w:rPr>
        <w:t>животные</w:t>
      </w:r>
      <w:proofErr w:type="spellEnd"/>
      <w:r w:rsidRPr="00B73A2C">
        <w:rPr>
          <w:i/>
          <w:lang w:val="en-US"/>
        </w:rPr>
        <w:t>/</w:t>
      </w:r>
      <w:proofErr w:type="spellStart"/>
      <w:r w:rsidRPr="00B73A2C">
        <w:rPr>
          <w:i/>
          <w:lang w:val="en-US"/>
        </w:rPr>
        <w:t>растения</w:t>
      </w:r>
      <w:proofErr w:type="spellEnd"/>
      <w:r w:rsidRPr="00B73A2C">
        <w:rPr>
          <w:lang w:val="en-US"/>
        </w:rPr>
        <w:t xml:space="preserve"> ‘animals/plants’, </w:t>
      </w:r>
      <w:proofErr w:type="spellStart"/>
      <w:r w:rsidRPr="00B73A2C">
        <w:rPr>
          <w:i/>
          <w:lang w:val="en-US"/>
        </w:rPr>
        <w:t>жильё</w:t>
      </w:r>
      <w:proofErr w:type="spellEnd"/>
      <w:r w:rsidRPr="00B73A2C">
        <w:rPr>
          <w:lang w:val="en-US"/>
        </w:rPr>
        <w:t xml:space="preserve"> ‘home’, </w:t>
      </w:r>
      <w:proofErr w:type="spellStart"/>
      <w:r w:rsidRPr="00B73A2C">
        <w:rPr>
          <w:i/>
          <w:lang w:val="en-US"/>
        </w:rPr>
        <w:t>здоровье</w:t>
      </w:r>
      <w:proofErr w:type="spellEnd"/>
      <w:r w:rsidRPr="00B73A2C">
        <w:rPr>
          <w:lang w:val="en-US"/>
        </w:rPr>
        <w:t xml:space="preserve"> ‘health’, </w:t>
      </w:r>
      <w:proofErr w:type="spellStart"/>
      <w:r w:rsidRPr="00B73A2C">
        <w:rPr>
          <w:i/>
          <w:lang w:val="en-US"/>
        </w:rPr>
        <w:t>люди</w:t>
      </w:r>
      <w:proofErr w:type="spellEnd"/>
      <w:r w:rsidRPr="00B73A2C">
        <w:rPr>
          <w:lang w:val="en-US"/>
        </w:rPr>
        <w:t xml:space="preserve"> ‘people’, </w:t>
      </w:r>
      <w:proofErr w:type="spellStart"/>
      <w:r w:rsidRPr="00B73A2C">
        <w:rPr>
          <w:i/>
          <w:lang w:val="en-US"/>
        </w:rPr>
        <w:t>магазин</w:t>
      </w:r>
      <w:proofErr w:type="spellEnd"/>
      <w:r w:rsidRPr="00B73A2C">
        <w:rPr>
          <w:lang w:val="en-US"/>
        </w:rPr>
        <w:t xml:space="preserve"> ‘shopping’, </w:t>
      </w:r>
      <w:proofErr w:type="spellStart"/>
      <w:r w:rsidRPr="00B73A2C">
        <w:rPr>
          <w:i/>
          <w:lang w:val="en-US"/>
        </w:rPr>
        <w:t>мера</w:t>
      </w:r>
      <w:proofErr w:type="spellEnd"/>
      <w:r w:rsidRPr="00B73A2C">
        <w:rPr>
          <w:lang w:val="en-US"/>
        </w:rPr>
        <w:t xml:space="preserve"> ‘measurement’, </w:t>
      </w:r>
      <w:proofErr w:type="spellStart"/>
      <w:r w:rsidRPr="00B73A2C">
        <w:rPr>
          <w:i/>
          <w:lang w:val="en-US"/>
        </w:rPr>
        <w:t>общение</w:t>
      </w:r>
      <w:proofErr w:type="spellEnd"/>
      <w:r w:rsidRPr="00B73A2C">
        <w:rPr>
          <w:lang w:val="en-US"/>
        </w:rPr>
        <w:t xml:space="preserve"> ‘communication’, </w:t>
      </w:r>
      <w:proofErr w:type="spellStart"/>
      <w:r w:rsidRPr="00B73A2C">
        <w:rPr>
          <w:i/>
          <w:lang w:val="en-US"/>
        </w:rPr>
        <w:t>одежда</w:t>
      </w:r>
      <w:proofErr w:type="spellEnd"/>
      <w:r w:rsidRPr="00B73A2C">
        <w:rPr>
          <w:lang w:val="en-US"/>
        </w:rPr>
        <w:t xml:space="preserve"> ‘clothing’, </w:t>
      </w:r>
      <w:proofErr w:type="spellStart"/>
      <w:r w:rsidRPr="00B73A2C">
        <w:rPr>
          <w:i/>
          <w:lang w:val="en-US"/>
        </w:rPr>
        <w:t>описание</w:t>
      </w:r>
      <w:proofErr w:type="spellEnd"/>
      <w:r w:rsidRPr="00B73A2C">
        <w:rPr>
          <w:lang w:val="en-US"/>
        </w:rPr>
        <w:t xml:space="preserve"> ‘description’, </w:t>
      </w:r>
      <w:proofErr w:type="spellStart"/>
      <w:r w:rsidRPr="00B73A2C">
        <w:rPr>
          <w:i/>
          <w:lang w:val="en-US"/>
        </w:rPr>
        <w:t>погода</w:t>
      </w:r>
      <w:proofErr w:type="spellEnd"/>
      <w:r w:rsidRPr="00B73A2C">
        <w:rPr>
          <w:lang w:val="en-US"/>
        </w:rPr>
        <w:t xml:space="preserve"> ‘weather’, </w:t>
      </w:r>
      <w:proofErr w:type="spellStart"/>
      <w:r w:rsidRPr="00B73A2C">
        <w:rPr>
          <w:i/>
          <w:lang w:val="en-US"/>
        </w:rPr>
        <w:t>политика</w:t>
      </w:r>
      <w:proofErr w:type="spellEnd"/>
      <w:r w:rsidRPr="00B73A2C">
        <w:rPr>
          <w:lang w:val="en-US"/>
        </w:rPr>
        <w:t xml:space="preserve"> ‘politics’, </w:t>
      </w:r>
      <w:proofErr w:type="spellStart"/>
      <w:r w:rsidRPr="00B73A2C">
        <w:rPr>
          <w:i/>
          <w:lang w:val="en-US"/>
        </w:rPr>
        <w:t>путешествие</w:t>
      </w:r>
      <w:proofErr w:type="spellEnd"/>
      <w:r w:rsidRPr="00B73A2C">
        <w:rPr>
          <w:lang w:val="en-US"/>
        </w:rPr>
        <w:t xml:space="preserve"> ‘travel’, </w:t>
      </w:r>
      <w:proofErr w:type="spellStart"/>
      <w:r w:rsidRPr="00B73A2C">
        <w:rPr>
          <w:i/>
          <w:lang w:val="en-US"/>
        </w:rPr>
        <w:t>свободное</w:t>
      </w:r>
      <w:proofErr w:type="spellEnd"/>
      <w:r w:rsidRPr="00B73A2C">
        <w:rPr>
          <w:lang w:val="en-US"/>
        </w:rPr>
        <w:t xml:space="preserve"> </w:t>
      </w:r>
      <w:proofErr w:type="spellStart"/>
      <w:r w:rsidRPr="00B73A2C">
        <w:rPr>
          <w:i/>
          <w:lang w:val="en-US"/>
        </w:rPr>
        <w:t>время</w:t>
      </w:r>
      <w:proofErr w:type="spellEnd"/>
      <w:r w:rsidRPr="00B73A2C">
        <w:rPr>
          <w:lang w:val="en-US"/>
        </w:rPr>
        <w:t xml:space="preserve"> ‘leisure’, </w:t>
      </w:r>
      <w:proofErr w:type="spellStart"/>
      <w:r w:rsidRPr="00B73A2C">
        <w:rPr>
          <w:i/>
          <w:lang w:val="en-US"/>
        </w:rPr>
        <w:t>транспорт</w:t>
      </w:r>
      <w:proofErr w:type="spellEnd"/>
      <w:r w:rsidRPr="00B73A2C">
        <w:rPr>
          <w:lang w:val="en-US"/>
        </w:rPr>
        <w:t xml:space="preserve"> ‘transportation’, </w:t>
      </w:r>
      <w:proofErr w:type="spellStart"/>
      <w:r w:rsidRPr="00B73A2C">
        <w:rPr>
          <w:i/>
          <w:lang w:val="en-US"/>
        </w:rPr>
        <w:t>учёба</w:t>
      </w:r>
      <w:proofErr w:type="spellEnd"/>
      <w:r w:rsidRPr="00B73A2C">
        <w:rPr>
          <w:i/>
          <w:lang w:val="en-US"/>
        </w:rPr>
        <w:t>/</w:t>
      </w:r>
      <w:proofErr w:type="spellStart"/>
      <w:r w:rsidRPr="00B73A2C">
        <w:rPr>
          <w:i/>
          <w:lang w:val="en-US"/>
        </w:rPr>
        <w:t>работа</w:t>
      </w:r>
      <w:proofErr w:type="spellEnd"/>
      <w:r w:rsidRPr="00B73A2C">
        <w:rPr>
          <w:lang w:val="en-US"/>
        </w:rPr>
        <w:t xml:space="preserve"> ‘study/work’. </w:t>
      </w:r>
      <w:r w:rsidR="00F862B1" w:rsidRPr="00B73A2C">
        <w:rPr>
          <w:lang w:val="en-US"/>
        </w:rPr>
        <w:t>When the user selects “Search by topic”, t</w:t>
      </w:r>
      <w:r w:rsidR="006E0529" w:rsidRPr="00B73A2C">
        <w:rPr>
          <w:lang w:val="en-US"/>
        </w:rPr>
        <w:t xml:space="preserve">he menu of topics </w:t>
      </w:r>
      <w:r w:rsidR="00F862B1" w:rsidRPr="00B73A2C">
        <w:rPr>
          <w:lang w:val="en-US"/>
        </w:rPr>
        <w:t xml:space="preserve">opens up, </w:t>
      </w:r>
      <w:r w:rsidR="006E0529" w:rsidRPr="00B73A2C">
        <w:rPr>
          <w:lang w:val="en-US"/>
        </w:rPr>
        <w:t>giv</w:t>
      </w:r>
      <w:r w:rsidR="00F862B1" w:rsidRPr="00B73A2C">
        <w:rPr>
          <w:lang w:val="en-US"/>
        </w:rPr>
        <w:t>ing</w:t>
      </w:r>
      <w:r w:rsidR="006E0529" w:rsidRPr="00B73A2C">
        <w:rPr>
          <w:lang w:val="en-US"/>
        </w:rPr>
        <w:t xml:space="preserve"> both the Russian and the English names for each topic. </w:t>
      </w:r>
      <w:r w:rsidR="005867C5" w:rsidRPr="00B73A2C">
        <w:rPr>
          <w:lang w:val="en-US"/>
        </w:rPr>
        <w:t xml:space="preserve">А given lexeme can appear with multiple topics; for example </w:t>
      </w:r>
      <w:proofErr w:type="spellStart"/>
      <w:r w:rsidR="005867C5" w:rsidRPr="00B73A2C">
        <w:rPr>
          <w:i/>
          <w:lang w:val="en-US"/>
        </w:rPr>
        <w:t>бизнесмен</w:t>
      </w:r>
      <w:proofErr w:type="spellEnd"/>
      <w:r w:rsidR="005867C5" w:rsidRPr="00B73A2C">
        <w:rPr>
          <w:lang w:val="en-US"/>
        </w:rPr>
        <w:t xml:space="preserve"> ‘businessman’ is categorized with both </w:t>
      </w:r>
      <w:proofErr w:type="spellStart"/>
      <w:r w:rsidR="005867C5" w:rsidRPr="00B73A2C">
        <w:rPr>
          <w:i/>
          <w:lang w:val="en-US"/>
        </w:rPr>
        <w:t>люди</w:t>
      </w:r>
      <w:proofErr w:type="spellEnd"/>
      <w:r w:rsidR="005867C5" w:rsidRPr="00B73A2C">
        <w:rPr>
          <w:lang w:val="en-US"/>
        </w:rPr>
        <w:t xml:space="preserve"> ‘people’ and</w:t>
      </w:r>
      <w:r w:rsidRPr="00B73A2C">
        <w:rPr>
          <w:lang w:val="en-US"/>
        </w:rPr>
        <w:t xml:space="preserve"> </w:t>
      </w:r>
      <w:proofErr w:type="spellStart"/>
      <w:r w:rsidR="005867C5" w:rsidRPr="00B73A2C">
        <w:rPr>
          <w:i/>
          <w:lang w:val="en-US"/>
        </w:rPr>
        <w:t>учёба</w:t>
      </w:r>
      <w:proofErr w:type="spellEnd"/>
      <w:r w:rsidR="005867C5" w:rsidRPr="00B73A2C">
        <w:rPr>
          <w:i/>
          <w:lang w:val="en-US"/>
        </w:rPr>
        <w:t>/</w:t>
      </w:r>
      <w:proofErr w:type="spellStart"/>
      <w:r w:rsidR="005867C5" w:rsidRPr="00B73A2C">
        <w:rPr>
          <w:i/>
          <w:lang w:val="en-US"/>
        </w:rPr>
        <w:t>работа</w:t>
      </w:r>
      <w:proofErr w:type="spellEnd"/>
      <w:r w:rsidR="005867C5" w:rsidRPr="00B73A2C">
        <w:rPr>
          <w:lang w:val="en-US"/>
        </w:rPr>
        <w:t xml:space="preserve"> ‘study/work’. </w:t>
      </w:r>
      <w:r w:rsidR="006E0529" w:rsidRPr="00B73A2C">
        <w:rPr>
          <w:lang w:val="en-US"/>
        </w:rPr>
        <w:t xml:space="preserve">When the user selects one of the topics, lexemes are represented one-by-one with sentences illustrating the use of their wordforms. For example, if one selects Level A1 and the topic </w:t>
      </w:r>
      <w:proofErr w:type="spellStart"/>
      <w:r w:rsidR="006E0529" w:rsidRPr="00B73A2C">
        <w:rPr>
          <w:i/>
          <w:lang w:val="en-US"/>
        </w:rPr>
        <w:t>люди</w:t>
      </w:r>
      <w:proofErr w:type="spellEnd"/>
      <w:r w:rsidR="006E0529" w:rsidRPr="00B73A2C">
        <w:rPr>
          <w:lang w:val="en-US"/>
        </w:rPr>
        <w:t xml:space="preserve"> ‘people’, the second word that appears is </w:t>
      </w:r>
      <w:proofErr w:type="spellStart"/>
      <w:r w:rsidR="006E0529" w:rsidRPr="00B73A2C">
        <w:rPr>
          <w:i/>
          <w:lang w:val="en-US"/>
        </w:rPr>
        <w:t>бизнесмен</w:t>
      </w:r>
      <w:proofErr w:type="spellEnd"/>
      <w:r w:rsidR="006E0529" w:rsidRPr="00B73A2C">
        <w:rPr>
          <w:lang w:val="en-US"/>
        </w:rPr>
        <w:t xml:space="preserve"> ‘businessman’ with the three </w:t>
      </w:r>
      <w:r w:rsidR="00277BFD" w:rsidRPr="00B73A2C">
        <w:rPr>
          <w:lang w:val="en-US"/>
        </w:rPr>
        <w:t xml:space="preserve">Russian </w:t>
      </w:r>
      <w:r w:rsidR="006E0529" w:rsidRPr="00B73A2C">
        <w:rPr>
          <w:lang w:val="en-US"/>
        </w:rPr>
        <w:t xml:space="preserve">sentences given in the examples cited here above. </w:t>
      </w:r>
      <w:r w:rsidR="00BC4B9D" w:rsidRPr="00B73A2C">
        <w:rPr>
          <w:lang w:val="en-US"/>
        </w:rPr>
        <w:t xml:space="preserve">When </w:t>
      </w:r>
      <w:r w:rsidR="00084F8E" w:rsidRPr="00B73A2C">
        <w:rPr>
          <w:lang w:val="en-US"/>
        </w:rPr>
        <w:t xml:space="preserve">searching by topic, the user can move on to the next lexeme by clicking on the </w:t>
      </w:r>
      <w:r w:rsidR="00D33D02" w:rsidRPr="00B73A2C">
        <w:rPr>
          <w:lang w:val="en-US"/>
        </w:rPr>
        <w:t>right arrow (</w:t>
      </w:r>
      <w:r w:rsidR="00084F8E" w:rsidRPr="00B73A2C">
        <w:rPr>
          <w:lang w:val="en-US"/>
        </w:rPr>
        <w:t>→</w:t>
      </w:r>
      <w:r w:rsidR="00D33D02" w:rsidRPr="00B73A2C">
        <w:rPr>
          <w:lang w:val="en-US"/>
        </w:rPr>
        <w:t>)</w:t>
      </w:r>
      <w:r w:rsidR="00084F8E" w:rsidRPr="00B73A2C">
        <w:rPr>
          <w:lang w:val="en-US"/>
        </w:rPr>
        <w:t xml:space="preserve"> button, and return to the previous lexeme by clicking on the </w:t>
      </w:r>
      <w:r w:rsidR="00D33D02" w:rsidRPr="00B73A2C">
        <w:rPr>
          <w:lang w:val="en-US"/>
        </w:rPr>
        <w:t>left arrow (</w:t>
      </w:r>
      <w:r w:rsidR="00084F8E" w:rsidRPr="00B73A2C">
        <w:rPr>
          <w:lang w:val="en-US"/>
        </w:rPr>
        <w:t>←</w:t>
      </w:r>
      <w:r w:rsidR="00D33D02" w:rsidRPr="00B73A2C">
        <w:rPr>
          <w:lang w:val="en-US"/>
        </w:rPr>
        <w:t>)</w:t>
      </w:r>
      <w:r w:rsidR="00084F8E" w:rsidRPr="00B73A2C">
        <w:rPr>
          <w:lang w:val="en-US"/>
        </w:rPr>
        <w:t xml:space="preserve"> button.</w:t>
      </w:r>
      <w:r w:rsidR="00F862B1" w:rsidRPr="00B73A2C">
        <w:rPr>
          <w:lang w:val="en-US"/>
        </w:rPr>
        <w:t xml:space="preserve"> </w:t>
      </w:r>
    </w:p>
    <w:p w14:paraId="4C198CA5" w14:textId="77777777" w:rsidR="0097400A" w:rsidRPr="00B73A2C" w:rsidRDefault="0097400A">
      <w:pPr>
        <w:rPr>
          <w:lang w:val="en-US"/>
        </w:rPr>
      </w:pPr>
    </w:p>
    <w:p w14:paraId="3F76DA47" w14:textId="4947B0E6" w:rsidR="0097400A" w:rsidRPr="00B73A2C" w:rsidRDefault="0097400A">
      <w:pPr>
        <w:rPr>
          <w:lang w:val="en-US"/>
        </w:rPr>
      </w:pPr>
      <w:r w:rsidRPr="00B73A2C">
        <w:rPr>
          <w:i/>
          <w:lang w:val="en-US"/>
        </w:rPr>
        <w:t>Search by analysis:</w:t>
      </w:r>
      <w:r w:rsidR="00F862B1" w:rsidRPr="00B73A2C">
        <w:rPr>
          <w:lang w:val="en-US"/>
        </w:rPr>
        <w:t xml:space="preserve"> Every wordform in the </w:t>
      </w:r>
      <w:proofErr w:type="spellStart"/>
      <w:r w:rsidR="00F862B1" w:rsidRPr="00B73A2C">
        <w:rPr>
          <w:lang w:val="en-US"/>
        </w:rPr>
        <w:t>SMARTool</w:t>
      </w:r>
      <w:proofErr w:type="spellEnd"/>
      <w:r w:rsidR="00F862B1" w:rsidRPr="00B73A2C">
        <w:rPr>
          <w:lang w:val="en-US"/>
        </w:rPr>
        <w:t xml:space="preserve"> is tagged with a parse of the grammatical categories that it expresses</w:t>
      </w:r>
      <w:r w:rsidR="00BD54E9" w:rsidRPr="00B73A2C">
        <w:rPr>
          <w:lang w:val="en-US"/>
        </w:rPr>
        <w:t xml:space="preserve">. For nouns, this includes case and number, while adjectives can also express gender. The parse of verbs always includes aspect, and can additionally include person, number, tense, infinitive, imperative, gerund, and longer parses for participles (including their adjectival attributes). </w:t>
      </w:r>
      <w:r w:rsidR="00CE796B" w:rsidRPr="00B73A2C">
        <w:rPr>
          <w:lang w:val="en-US"/>
        </w:rPr>
        <w:t>When using the search by analysis function, the user views a menu listing the parse options. The user then chooses one item from the menu and gets an inventory of just the sentences with wordforms with the chosen attributes. For example, if in Level B1 the use</w:t>
      </w:r>
      <w:r w:rsidR="00CF39EE" w:rsidRPr="00B73A2C">
        <w:rPr>
          <w:lang w:val="en-US"/>
        </w:rPr>
        <w:t>r</w:t>
      </w:r>
      <w:r w:rsidR="00CE796B" w:rsidRPr="00B73A2C">
        <w:rPr>
          <w:lang w:val="en-US"/>
        </w:rPr>
        <w:t xml:space="preserve"> selects “</w:t>
      </w:r>
      <w:proofErr w:type="spellStart"/>
      <w:r w:rsidR="00CE796B" w:rsidRPr="00B73A2C">
        <w:rPr>
          <w:lang w:val="en-US"/>
        </w:rPr>
        <w:t>Ins.Sing</w:t>
      </w:r>
      <w:proofErr w:type="spellEnd"/>
      <w:r w:rsidR="00CE796B" w:rsidRPr="00B73A2C">
        <w:rPr>
          <w:lang w:val="en-US"/>
        </w:rPr>
        <w:t xml:space="preserve">” for instrumental singular forms, in addition to the sentence with </w:t>
      </w:r>
      <w:proofErr w:type="spellStart"/>
      <w:r w:rsidR="00CE796B" w:rsidRPr="00B73A2C">
        <w:rPr>
          <w:i/>
          <w:lang w:val="en-US"/>
        </w:rPr>
        <w:t>балериной</w:t>
      </w:r>
      <w:proofErr w:type="spellEnd"/>
      <w:r w:rsidR="00CE796B" w:rsidRPr="00B73A2C">
        <w:rPr>
          <w:lang w:val="en-US"/>
        </w:rPr>
        <w:t xml:space="preserve"> given above, the user receives sentences with other </w:t>
      </w:r>
      <w:r w:rsidR="00D33D02" w:rsidRPr="00B73A2C">
        <w:rPr>
          <w:lang w:val="en-US"/>
        </w:rPr>
        <w:t xml:space="preserve">high frequency </w:t>
      </w:r>
      <w:r w:rsidR="00CE796B" w:rsidRPr="00B73A2C">
        <w:rPr>
          <w:lang w:val="en-US"/>
        </w:rPr>
        <w:t xml:space="preserve">instrumental singular forms, such as </w:t>
      </w:r>
      <w:proofErr w:type="spellStart"/>
      <w:r w:rsidR="00CE796B" w:rsidRPr="00B73A2C">
        <w:rPr>
          <w:i/>
          <w:lang w:val="en-US"/>
        </w:rPr>
        <w:t>кровью</w:t>
      </w:r>
      <w:proofErr w:type="spellEnd"/>
      <w:r w:rsidR="00726A4B" w:rsidRPr="00B73A2C">
        <w:rPr>
          <w:lang w:val="en-US"/>
        </w:rPr>
        <w:t xml:space="preserve"> ‘blood’</w:t>
      </w:r>
      <w:r w:rsidR="00CE796B" w:rsidRPr="00B73A2C">
        <w:rPr>
          <w:lang w:val="en-US"/>
        </w:rPr>
        <w:t xml:space="preserve">, </w:t>
      </w:r>
      <w:proofErr w:type="spellStart"/>
      <w:r w:rsidR="00CE796B" w:rsidRPr="00B73A2C">
        <w:rPr>
          <w:i/>
          <w:lang w:val="en-US"/>
        </w:rPr>
        <w:t>лётчиком</w:t>
      </w:r>
      <w:proofErr w:type="spellEnd"/>
      <w:r w:rsidR="00726A4B" w:rsidRPr="00B73A2C">
        <w:rPr>
          <w:lang w:val="en-US"/>
        </w:rPr>
        <w:t xml:space="preserve"> ‘pilot’</w:t>
      </w:r>
      <w:r w:rsidR="002C4823" w:rsidRPr="00B73A2C">
        <w:rPr>
          <w:lang w:val="en-US"/>
        </w:rPr>
        <w:t xml:space="preserve">, </w:t>
      </w:r>
      <w:proofErr w:type="spellStart"/>
      <w:r w:rsidR="002C4823" w:rsidRPr="00B73A2C">
        <w:rPr>
          <w:i/>
          <w:lang w:val="en-US"/>
        </w:rPr>
        <w:t>картошкой</w:t>
      </w:r>
      <w:proofErr w:type="spellEnd"/>
      <w:r w:rsidR="00726A4B" w:rsidRPr="00B73A2C">
        <w:rPr>
          <w:lang w:val="en-US"/>
        </w:rPr>
        <w:t xml:space="preserve"> ‘potatoes’</w:t>
      </w:r>
      <w:r w:rsidR="002C4823" w:rsidRPr="00B73A2C">
        <w:rPr>
          <w:lang w:val="en-US"/>
        </w:rPr>
        <w:t xml:space="preserve">, </w:t>
      </w:r>
      <w:proofErr w:type="spellStart"/>
      <w:r w:rsidR="002C4823" w:rsidRPr="00B73A2C">
        <w:rPr>
          <w:i/>
          <w:lang w:val="en-US"/>
        </w:rPr>
        <w:t>гимна</w:t>
      </w:r>
      <w:r w:rsidR="00726A4B" w:rsidRPr="00B73A2C">
        <w:rPr>
          <w:i/>
          <w:lang w:val="en-US"/>
        </w:rPr>
        <w:t>с</w:t>
      </w:r>
      <w:r w:rsidR="002C4823" w:rsidRPr="00B73A2C">
        <w:rPr>
          <w:i/>
          <w:lang w:val="en-US"/>
        </w:rPr>
        <w:t>тикой</w:t>
      </w:r>
      <w:proofErr w:type="spellEnd"/>
      <w:r w:rsidR="00726A4B" w:rsidRPr="00B73A2C">
        <w:rPr>
          <w:lang w:val="en-US"/>
        </w:rPr>
        <w:t xml:space="preserve"> ‘gymnastics’, etc.</w:t>
      </w:r>
      <w:r w:rsidR="00800874" w:rsidRPr="00B73A2C">
        <w:rPr>
          <w:lang w:val="en-US"/>
        </w:rPr>
        <w:t xml:space="preserve"> </w:t>
      </w:r>
      <w:r w:rsidR="00A941E3" w:rsidRPr="00B73A2C">
        <w:rPr>
          <w:lang w:val="en-US"/>
        </w:rPr>
        <w:t xml:space="preserve">Each sentence has all of the options for getting the English translation, audio rendering, and full description of the parse that are described under “Search by topic” here above. </w:t>
      </w:r>
      <w:r w:rsidR="00800874" w:rsidRPr="00B73A2C">
        <w:rPr>
          <w:lang w:val="en-US"/>
        </w:rPr>
        <w:t xml:space="preserve">The search by analysis function has already been found to have important pedagogical uses, since it allows users (including instructors) to instantly locate examples of lexemes that are frequently found in the given paradigm form. </w:t>
      </w:r>
      <w:r w:rsidR="00E107AE" w:rsidRPr="00B73A2C">
        <w:rPr>
          <w:lang w:val="en-US"/>
        </w:rPr>
        <w:t xml:space="preserve">This can be useful, for example, when reviewing the meanings of the Russian grammatical cases, and the use and form of difficult parts of the verbal paradigm, such as imperatives, participles, and gerunds. </w:t>
      </w:r>
    </w:p>
    <w:p w14:paraId="4C8CAD3C" w14:textId="77777777" w:rsidR="00CE796B" w:rsidRPr="00B73A2C" w:rsidRDefault="00CE796B">
      <w:pPr>
        <w:rPr>
          <w:lang w:val="en-US"/>
        </w:rPr>
      </w:pPr>
    </w:p>
    <w:p w14:paraId="512A5C2F" w14:textId="411FB0A1" w:rsidR="009760F1" w:rsidRPr="00B73A2C" w:rsidRDefault="0097400A">
      <w:pPr>
        <w:rPr>
          <w:lang w:val="en-US"/>
        </w:rPr>
      </w:pPr>
      <w:r w:rsidRPr="00B73A2C">
        <w:rPr>
          <w:i/>
          <w:lang w:val="en-US"/>
        </w:rPr>
        <w:t>Search by dictionary:</w:t>
      </w:r>
      <w:r w:rsidRPr="00B73A2C">
        <w:rPr>
          <w:lang w:val="en-US"/>
        </w:rPr>
        <w:t xml:space="preserve"> </w:t>
      </w:r>
      <w:r w:rsidR="00526D24" w:rsidRPr="00B73A2C">
        <w:rPr>
          <w:lang w:val="en-US"/>
        </w:rPr>
        <w:t xml:space="preserve">When the user selects “Search by dictionary”, a menu with the dictionary form of every lexeme at the given </w:t>
      </w:r>
      <w:proofErr w:type="spellStart"/>
      <w:r w:rsidR="00526D24" w:rsidRPr="00B73A2C">
        <w:rPr>
          <w:lang w:val="en-US"/>
        </w:rPr>
        <w:t>CEFR</w:t>
      </w:r>
      <w:proofErr w:type="spellEnd"/>
      <w:r w:rsidR="00526D24" w:rsidRPr="00B73A2C">
        <w:rPr>
          <w:lang w:val="en-US"/>
        </w:rPr>
        <w:t xml:space="preserve"> Level appears. Lexemes are listed in Russian alphabetical order, and each lexeme is accompanied by an English equivalent. When the user selects an item from the menu, the three (or two, or one) sentences illustrating the highest frequency wordforms of that lexeme appear, with </w:t>
      </w:r>
      <w:r w:rsidR="00EC7063" w:rsidRPr="00B73A2C">
        <w:rPr>
          <w:lang w:val="en-US"/>
        </w:rPr>
        <w:t>all the features (options to access audio, translation, parse explanation) as described above.</w:t>
      </w:r>
      <w:r w:rsidR="00526D24" w:rsidRPr="00B73A2C">
        <w:rPr>
          <w:lang w:val="en-US"/>
        </w:rPr>
        <w:t xml:space="preserve"> </w:t>
      </w:r>
    </w:p>
    <w:p w14:paraId="3577655D" w14:textId="20E0B19A" w:rsidR="00A4148C" w:rsidRPr="00B73A2C" w:rsidRDefault="00A4148C">
      <w:pPr>
        <w:rPr>
          <w:lang w:val="en-US"/>
        </w:rPr>
      </w:pPr>
    </w:p>
    <w:p w14:paraId="407869C4" w14:textId="6D5CDB86" w:rsidR="00A4148C" w:rsidRPr="00033127" w:rsidRDefault="00252937">
      <w:pPr>
        <w:rPr>
          <w:b/>
          <w:lang w:val="en-US"/>
        </w:rPr>
      </w:pPr>
      <w:r w:rsidRPr="00033127">
        <w:rPr>
          <w:b/>
          <w:lang w:val="en-US"/>
        </w:rPr>
        <w:t>4</w:t>
      </w:r>
      <w:r w:rsidR="00A4148C" w:rsidRPr="00033127">
        <w:rPr>
          <w:b/>
          <w:lang w:val="en-US"/>
        </w:rPr>
        <w:t xml:space="preserve"> </w:t>
      </w:r>
      <w:r w:rsidR="00F735C3" w:rsidRPr="00033127">
        <w:rPr>
          <w:b/>
          <w:lang w:val="en-US"/>
        </w:rPr>
        <w:t>Conclusion</w:t>
      </w:r>
    </w:p>
    <w:p w14:paraId="474E1E7B" w14:textId="27FA9E8C" w:rsidR="000B016C" w:rsidRPr="00B73A2C" w:rsidRDefault="000B016C">
      <w:pPr>
        <w:rPr>
          <w:lang w:val="en-US"/>
        </w:rPr>
      </w:pPr>
      <w:r w:rsidRPr="00B73A2C">
        <w:rPr>
          <w:lang w:val="en-US"/>
        </w:rPr>
        <w:t xml:space="preserve">It is certainly the case that the authors of textbooks of Russian have always tried to represent the wordforms that L2 learners are most likely to encounter. However, today it is possible to </w:t>
      </w:r>
      <w:r w:rsidRPr="00B73A2C">
        <w:rPr>
          <w:lang w:val="en-US"/>
        </w:rPr>
        <w:lastRenderedPageBreak/>
        <w:t xml:space="preserve">realize this goal in a more precise manner, by taking advantage of </w:t>
      </w:r>
      <w:r w:rsidR="00BF2FF4" w:rsidRPr="00B73A2C">
        <w:rPr>
          <w:lang w:val="en-US"/>
        </w:rPr>
        <w:t>existing data on the authentic use of Russian wordforms.</w:t>
      </w:r>
    </w:p>
    <w:p w14:paraId="26A94555" w14:textId="77777777" w:rsidR="000B016C" w:rsidRPr="00B73A2C" w:rsidRDefault="000B016C">
      <w:pPr>
        <w:rPr>
          <w:lang w:val="en-US"/>
        </w:rPr>
      </w:pPr>
    </w:p>
    <w:p w14:paraId="4DEF23F1" w14:textId="33A1A6BA" w:rsidR="00515A11" w:rsidRPr="00B73A2C" w:rsidRDefault="00E83DF6">
      <w:pPr>
        <w:rPr>
          <w:lang w:val="en-US"/>
        </w:rPr>
      </w:pPr>
      <w:r>
        <w:rPr>
          <w:lang w:val="en-US"/>
        </w:rPr>
        <w:t xml:space="preserve">The </w:t>
      </w:r>
      <w:proofErr w:type="spellStart"/>
      <w:r>
        <w:rPr>
          <w:lang w:val="en-US"/>
        </w:rPr>
        <w:t>SMARTool</w:t>
      </w:r>
      <w:proofErr w:type="spellEnd"/>
      <w:r>
        <w:rPr>
          <w:lang w:val="en-US"/>
        </w:rPr>
        <w:t xml:space="preserve"> takes a usage-based approach to modelling Russian inflectional morphology. </w:t>
      </w:r>
      <w:r w:rsidR="00D26016" w:rsidRPr="00B73A2C">
        <w:rPr>
          <w:lang w:val="en-US"/>
        </w:rPr>
        <w:t xml:space="preserve">Inspired by research on the distribution and simulated learning of Russian wordforms, the </w:t>
      </w:r>
      <w:proofErr w:type="spellStart"/>
      <w:r w:rsidR="00D26016" w:rsidRPr="00B73A2C">
        <w:rPr>
          <w:lang w:val="en-US"/>
        </w:rPr>
        <w:t>SMARTool</w:t>
      </w:r>
      <w:proofErr w:type="spellEnd"/>
      <w:r w:rsidR="00D26016" w:rsidRPr="00B73A2C">
        <w:rPr>
          <w:lang w:val="en-US"/>
        </w:rPr>
        <w:t xml:space="preserve"> strategically focuses the acquisition of a basic vocabulary of Russian </w:t>
      </w:r>
      <w:r w:rsidR="00D62B6E">
        <w:rPr>
          <w:lang w:val="en-US"/>
        </w:rPr>
        <w:t>on</w:t>
      </w:r>
      <w:r w:rsidR="00D26016" w:rsidRPr="00B73A2C">
        <w:rPr>
          <w:lang w:val="en-US"/>
        </w:rPr>
        <w:t xml:space="preserve"> the highest frequency wordforms and the contexts that motivate their use. In so doing, the </w:t>
      </w:r>
      <w:proofErr w:type="spellStart"/>
      <w:r w:rsidR="00D26016" w:rsidRPr="00B73A2C">
        <w:rPr>
          <w:lang w:val="en-US"/>
        </w:rPr>
        <w:t>SMARTool</w:t>
      </w:r>
      <w:proofErr w:type="spellEnd"/>
      <w:r w:rsidR="00D26016" w:rsidRPr="00B73A2C">
        <w:rPr>
          <w:lang w:val="en-US"/>
        </w:rPr>
        <w:t xml:space="preserve"> reduces the </w:t>
      </w:r>
      <w:r w:rsidR="00232980" w:rsidRPr="00B73A2C">
        <w:rPr>
          <w:lang w:val="en-US"/>
        </w:rPr>
        <w:t>task</w:t>
      </w:r>
      <w:r w:rsidR="00D26016" w:rsidRPr="00B73A2C">
        <w:rPr>
          <w:lang w:val="en-US"/>
        </w:rPr>
        <w:t xml:space="preserve"> of learning </w:t>
      </w:r>
      <w:r w:rsidR="0036430A" w:rsidRPr="00B73A2C">
        <w:rPr>
          <w:lang w:val="en-US"/>
        </w:rPr>
        <w:t xml:space="preserve">a basic vocabulary of about 3,000 lexemes by over 90%. While learning the entire paradigms of that many lexemes would entail mastery of over 100,000 wordforms, with the </w:t>
      </w:r>
      <w:proofErr w:type="spellStart"/>
      <w:r w:rsidR="0036430A" w:rsidRPr="00B73A2C">
        <w:rPr>
          <w:lang w:val="en-US"/>
        </w:rPr>
        <w:t>SMARTool</w:t>
      </w:r>
      <w:proofErr w:type="spellEnd"/>
      <w:r w:rsidR="0036430A" w:rsidRPr="00B73A2C">
        <w:rPr>
          <w:lang w:val="en-US"/>
        </w:rPr>
        <w:t xml:space="preserve"> </w:t>
      </w:r>
      <w:r w:rsidR="00D62B6E">
        <w:rPr>
          <w:lang w:val="en-US"/>
        </w:rPr>
        <w:t>only about</w:t>
      </w:r>
      <w:r w:rsidR="0036430A" w:rsidRPr="00B73A2C">
        <w:rPr>
          <w:lang w:val="en-US"/>
        </w:rPr>
        <w:t xml:space="preserve"> 9,000 wordforms are needed. </w:t>
      </w:r>
      <w:r w:rsidR="00E95272" w:rsidRPr="00B73A2C">
        <w:rPr>
          <w:lang w:val="en-US"/>
        </w:rPr>
        <w:t xml:space="preserve">The </w:t>
      </w:r>
      <w:proofErr w:type="spellStart"/>
      <w:r w:rsidR="00E95272" w:rsidRPr="00B73A2C">
        <w:rPr>
          <w:lang w:val="en-US"/>
        </w:rPr>
        <w:t>SMARTool</w:t>
      </w:r>
      <w:proofErr w:type="spellEnd"/>
      <w:r w:rsidR="00E95272" w:rsidRPr="00B73A2C">
        <w:rPr>
          <w:lang w:val="en-US"/>
        </w:rPr>
        <w:t xml:space="preserve"> provides a variety of search options to support both lexical and grammatical approaches to the learning of vocabulary and morphology. Because the </w:t>
      </w:r>
      <w:proofErr w:type="spellStart"/>
      <w:r w:rsidR="00E95272" w:rsidRPr="00B73A2C">
        <w:rPr>
          <w:lang w:val="en-US"/>
        </w:rPr>
        <w:t>SMARTool</w:t>
      </w:r>
      <w:proofErr w:type="spellEnd"/>
      <w:r w:rsidR="00E95272" w:rsidRPr="00B73A2C">
        <w:rPr>
          <w:lang w:val="en-US"/>
        </w:rPr>
        <w:t xml:space="preserve"> is an online resource, it </w:t>
      </w:r>
      <w:r w:rsidR="00515A11" w:rsidRPr="00B73A2C">
        <w:rPr>
          <w:lang w:val="en-US"/>
        </w:rPr>
        <w:t>can be continuously updated</w:t>
      </w:r>
      <w:r w:rsidR="003C470B" w:rsidRPr="00B73A2C">
        <w:rPr>
          <w:lang w:val="en-US"/>
        </w:rPr>
        <w:t xml:space="preserve"> and expanded</w:t>
      </w:r>
      <w:r w:rsidR="00F53FAF" w:rsidRPr="00B73A2C">
        <w:rPr>
          <w:lang w:val="en-US"/>
        </w:rPr>
        <w:t xml:space="preserve">, </w:t>
      </w:r>
      <w:r w:rsidR="00E95272" w:rsidRPr="00B73A2C">
        <w:rPr>
          <w:lang w:val="en-US"/>
        </w:rPr>
        <w:t xml:space="preserve">and </w:t>
      </w:r>
      <w:r w:rsidR="00F53FAF" w:rsidRPr="00B73A2C">
        <w:rPr>
          <w:lang w:val="en-US"/>
        </w:rPr>
        <w:t xml:space="preserve">can </w:t>
      </w:r>
      <w:r w:rsidR="00E95272" w:rsidRPr="00B73A2C">
        <w:rPr>
          <w:lang w:val="en-US"/>
        </w:rPr>
        <w:t xml:space="preserve">also </w:t>
      </w:r>
      <w:r w:rsidR="00F53FAF" w:rsidRPr="00B73A2C">
        <w:rPr>
          <w:lang w:val="en-US"/>
        </w:rPr>
        <w:t xml:space="preserve">be </w:t>
      </w:r>
      <w:r w:rsidR="00E95272" w:rsidRPr="00B73A2C">
        <w:rPr>
          <w:lang w:val="en-US"/>
        </w:rPr>
        <w:t>custom-tailored to excerpt specific vocabulary, for example in connection with given</w:t>
      </w:r>
      <w:r w:rsidR="00F53FAF" w:rsidRPr="00B73A2C">
        <w:rPr>
          <w:lang w:val="en-US"/>
        </w:rPr>
        <w:t xml:space="preserve"> lessons</w:t>
      </w:r>
      <w:r w:rsidR="00E95272" w:rsidRPr="00B73A2C">
        <w:rPr>
          <w:lang w:val="en-US"/>
        </w:rPr>
        <w:t>.</w:t>
      </w:r>
    </w:p>
    <w:p w14:paraId="3AEF4C45" w14:textId="094DD54D" w:rsidR="00111510" w:rsidRPr="00B73A2C" w:rsidRDefault="00111510">
      <w:pPr>
        <w:rPr>
          <w:lang w:val="en-US"/>
        </w:rPr>
      </w:pPr>
    </w:p>
    <w:p w14:paraId="09FCA379" w14:textId="258089B1" w:rsidR="00111510" w:rsidRPr="00E16CE7" w:rsidRDefault="00111510">
      <w:pPr>
        <w:rPr>
          <w:b/>
          <w:lang w:val="en-US"/>
        </w:rPr>
      </w:pPr>
      <w:r w:rsidRPr="00E16CE7">
        <w:rPr>
          <w:b/>
          <w:lang w:val="en-US"/>
        </w:rPr>
        <w:t>Acknowledgments</w:t>
      </w:r>
    </w:p>
    <w:p w14:paraId="54B0E4A2" w14:textId="5765F9E0" w:rsidR="00E16CE7" w:rsidRDefault="00E16CE7">
      <w:r>
        <w:t xml:space="preserve">The </w:t>
      </w:r>
      <w:proofErr w:type="spellStart"/>
      <w:r>
        <w:t>SMARTool</w:t>
      </w:r>
      <w:proofErr w:type="spellEnd"/>
      <w:r>
        <w:t xml:space="preserve"> has </w:t>
      </w:r>
      <w:proofErr w:type="spellStart"/>
      <w:r>
        <w:t>been</w:t>
      </w:r>
      <w:proofErr w:type="spellEnd"/>
      <w:r>
        <w:t xml:space="preserve"> </w:t>
      </w:r>
      <w:proofErr w:type="spellStart"/>
      <w:r>
        <w:t>supported</w:t>
      </w:r>
      <w:proofErr w:type="spellEnd"/>
      <w:r>
        <w:t xml:space="preserve"> by </w:t>
      </w:r>
      <w:proofErr w:type="spellStart"/>
      <w:r>
        <w:t>the</w:t>
      </w:r>
      <w:proofErr w:type="spellEnd"/>
      <w:r>
        <w:t xml:space="preserve"> </w:t>
      </w:r>
      <w:proofErr w:type="spellStart"/>
      <w:r>
        <w:t>author’s</w:t>
      </w:r>
      <w:proofErr w:type="spellEnd"/>
      <w:r>
        <w:t xml:space="preserve"> </w:t>
      </w:r>
      <w:proofErr w:type="spellStart"/>
      <w:r>
        <w:t>employer</w:t>
      </w:r>
      <w:proofErr w:type="spellEnd"/>
      <w:r>
        <w:t xml:space="preserve">, UiT The Arctic </w:t>
      </w:r>
      <w:proofErr w:type="spellStart"/>
      <w:r>
        <w:t>University</w:t>
      </w:r>
      <w:proofErr w:type="spellEnd"/>
      <w:r>
        <w:t xml:space="preserve"> </w:t>
      </w:r>
      <w:proofErr w:type="spellStart"/>
      <w:r>
        <w:t>of</w:t>
      </w:r>
      <w:proofErr w:type="spellEnd"/>
      <w:r>
        <w:t xml:space="preserve"> Norway, and by grant </w:t>
      </w:r>
      <w:proofErr w:type="spellStart"/>
      <w:r>
        <w:t>number</w:t>
      </w:r>
      <w:proofErr w:type="spellEnd"/>
      <w:r>
        <w:t xml:space="preserve"> </w:t>
      </w:r>
      <w:r w:rsidRPr="00E16CE7">
        <w:t>CPRU-2017/10027</w:t>
      </w:r>
      <w:r>
        <w:t xml:space="preserve"> from </w:t>
      </w:r>
      <w:proofErr w:type="spellStart"/>
      <w:r>
        <w:t>DIKU</w:t>
      </w:r>
      <w:proofErr w:type="spellEnd"/>
      <w:r>
        <w:t xml:space="preserve">, </w:t>
      </w:r>
      <w:proofErr w:type="spellStart"/>
      <w:r>
        <w:t>the</w:t>
      </w:r>
      <w:proofErr w:type="spellEnd"/>
      <w:r>
        <w:t xml:space="preserve"> </w:t>
      </w:r>
      <w:r w:rsidRPr="00E16CE7">
        <w:t xml:space="preserve">Norwegian </w:t>
      </w:r>
      <w:proofErr w:type="spellStart"/>
      <w:r w:rsidRPr="00E16CE7">
        <w:t>Agency</w:t>
      </w:r>
      <w:proofErr w:type="spellEnd"/>
      <w:r w:rsidRPr="00E16CE7">
        <w:t xml:space="preserve"> for International Cooperation and </w:t>
      </w:r>
      <w:proofErr w:type="spellStart"/>
      <w:r w:rsidRPr="00E16CE7">
        <w:t>Quality</w:t>
      </w:r>
      <w:proofErr w:type="spellEnd"/>
      <w:r w:rsidRPr="00E16CE7">
        <w:t xml:space="preserve"> Enhancement in </w:t>
      </w:r>
      <w:proofErr w:type="spellStart"/>
      <w:r w:rsidRPr="00E16CE7">
        <w:t>Higher</w:t>
      </w:r>
      <w:proofErr w:type="spellEnd"/>
      <w:r w:rsidRPr="00E16CE7">
        <w:t xml:space="preserve"> </w:t>
      </w:r>
      <w:proofErr w:type="spellStart"/>
      <w:r w:rsidRPr="00E16CE7">
        <w:t>Education</w:t>
      </w:r>
      <w:proofErr w:type="spellEnd"/>
      <w:r>
        <w:t xml:space="preserve"> (</w:t>
      </w:r>
      <w:hyperlink r:id="rId11" w:history="1">
        <w:r>
          <w:rPr>
            <w:rStyle w:val="Hyperlink"/>
          </w:rPr>
          <w:t>https://diku.no/en/about-diku</w:t>
        </w:r>
      </w:hyperlink>
      <w:r>
        <w:t>).</w:t>
      </w:r>
    </w:p>
    <w:p w14:paraId="5E69203D" w14:textId="4E420FD3" w:rsidR="00E16CE7" w:rsidRPr="00E16CE7" w:rsidRDefault="00E16CE7" w:rsidP="00E16CE7">
      <w:r>
        <w:t xml:space="preserve">The </w:t>
      </w:r>
      <w:proofErr w:type="spellStart"/>
      <w:r>
        <w:t>following</w:t>
      </w:r>
      <w:proofErr w:type="spellEnd"/>
      <w:r>
        <w:t xml:space="preserve"> </w:t>
      </w:r>
      <w:proofErr w:type="spellStart"/>
      <w:r>
        <w:t>individuals</w:t>
      </w:r>
      <w:proofErr w:type="spellEnd"/>
      <w:r>
        <w:t xml:space="preserve"> </w:t>
      </w:r>
      <w:proofErr w:type="spellStart"/>
      <w:r>
        <w:t>constitute</w:t>
      </w:r>
      <w:proofErr w:type="spellEnd"/>
      <w:r>
        <w:t xml:space="preserve"> </w:t>
      </w:r>
      <w:proofErr w:type="spellStart"/>
      <w:r>
        <w:t>the</w:t>
      </w:r>
      <w:proofErr w:type="spellEnd"/>
      <w:r>
        <w:t xml:space="preserve"> </w:t>
      </w:r>
      <w:proofErr w:type="spellStart"/>
      <w:r>
        <w:t>SMARTool</w:t>
      </w:r>
      <w:proofErr w:type="spellEnd"/>
      <w:r>
        <w:t xml:space="preserve"> team:</w:t>
      </w:r>
    </w:p>
    <w:p w14:paraId="0206B7B4" w14:textId="77777777" w:rsidR="00E16CE7" w:rsidRDefault="00E16CE7" w:rsidP="00E16CE7">
      <w:pPr>
        <w:ind w:left="567" w:hanging="567"/>
      </w:pPr>
      <w:r>
        <w:t xml:space="preserve">Radovan Bast (UiT The Arctic </w:t>
      </w:r>
      <w:proofErr w:type="spellStart"/>
      <w:r>
        <w:t>University</w:t>
      </w:r>
      <w:proofErr w:type="spellEnd"/>
      <w:r>
        <w:t xml:space="preserve"> </w:t>
      </w:r>
      <w:proofErr w:type="spellStart"/>
      <w:r>
        <w:t>of</w:t>
      </w:r>
      <w:proofErr w:type="spellEnd"/>
      <w:r>
        <w:t xml:space="preserve"> Norway): Design and Programming</w:t>
      </w:r>
    </w:p>
    <w:p w14:paraId="56C22B50" w14:textId="77777777" w:rsidR="00E16CE7" w:rsidRDefault="00E16CE7" w:rsidP="00E16CE7">
      <w:pPr>
        <w:ind w:left="567" w:hanging="567"/>
      </w:pPr>
      <w:r>
        <w:t xml:space="preserve">Laura A. Janda (UiT The Arctic </w:t>
      </w:r>
      <w:proofErr w:type="spellStart"/>
      <w:r>
        <w:t>University</w:t>
      </w:r>
      <w:proofErr w:type="spellEnd"/>
      <w:r>
        <w:t xml:space="preserve"> </w:t>
      </w:r>
      <w:proofErr w:type="spellStart"/>
      <w:r>
        <w:t>of</w:t>
      </w:r>
      <w:proofErr w:type="spellEnd"/>
      <w:r>
        <w:t xml:space="preserve"> Norway): </w:t>
      </w:r>
      <w:proofErr w:type="spellStart"/>
      <w:r>
        <w:t>Background</w:t>
      </w:r>
      <w:proofErr w:type="spellEnd"/>
      <w:r>
        <w:t xml:space="preserve"> </w:t>
      </w:r>
      <w:proofErr w:type="spellStart"/>
      <w:r>
        <w:t>research</w:t>
      </w:r>
      <w:proofErr w:type="spellEnd"/>
      <w:r>
        <w:t xml:space="preserve">, </w:t>
      </w:r>
      <w:proofErr w:type="spellStart"/>
      <w:r>
        <w:t>Concept</w:t>
      </w:r>
      <w:proofErr w:type="spellEnd"/>
      <w:r>
        <w:t xml:space="preserve">, Design, </w:t>
      </w:r>
      <w:proofErr w:type="spellStart"/>
      <w:r>
        <w:t>Vocabulary</w:t>
      </w:r>
      <w:proofErr w:type="spellEnd"/>
      <w:r>
        <w:t xml:space="preserve"> </w:t>
      </w:r>
      <w:proofErr w:type="spellStart"/>
      <w:r>
        <w:t>selection</w:t>
      </w:r>
      <w:proofErr w:type="spellEnd"/>
      <w:r>
        <w:t xml:space="preserve">, Editing </w:t>
      </w:r>
      <w:proofErr w:type="spellStart"/>
      <w:r>
        <w:t>of</w:t>
      </w:r>
      <w:proofErr w:type="spellEnd"/>
      <w:r>
        <w:t xml:space="preserve"> </w:t>
      </w:r>
      <w:proofErr w:type="spellStart"/>
      <w:r>
        <w:t>content</w:t>
      </w:r>
      <w:proofErr w:type="spellEnd"/>
    </w:p>
    <w:p w14:paraId="72047B5F" w14:textId="77777777" w:rsidR="00E16CE7" w:rsidRDefault="00E16CE7" w:rsidP="00E16CE7">
      <w:pPr>
        <w:ind w:left="567" w:hanging="567"/>
      </w:pPr>
      <w:r>
        <w:t xml:space="preserve">Tore Nesset (UiT The Arctic </w:t>
      </w:r>
      <w:proofErr w:type="spellStart"/>
      <w:r>
        <w:t>University</w:t>
      </w:r>
      <w:proofErr w:type="spellEnd"/>
      <w:r>
        <w:t xml:space="preserve"> </w:t>
      </w:r>
      <w:proofErr w:type="spellStart"/>
      <w:r>
        <w:t>of</w:t>
      </w:r>
      <w:proofErr w:type="spellEnd"/>
      <w:r>
        <w:t xml:space="preserve"> Norway): </w:t>
      </w:r>
      <w:proofErr w:type="spellStart"/>
      <w:r>
        <w:t>Concept</w:t>
      </w:r>
      <w:proofErr w:type="spellEnd"/>
      <w:r>
        <w:t xml:space="preserve">, Design, </w:t>
      </w:r>
      <w:proofErr w:type="spellStart"/>
      <w:r>
        <w:t>Vocabulary</w:t>
      </w:r>
      <w:proofErr w:type="spellEnd"/>
      <w:r>
        <w:t xml:space="preserve"> </w:t>
      </w:r>
      <w:proofErr w:type="spellStart"/>
      <w:r>
        <w:t>selection</w:t>
      </w:r>
      <w:proofErr w:type="spellEnd"/>
    </w:p>
    <w:p w14:paraId="30FDDE27" w14:textId="77777777" w:rsidR="00E16CE7" w:rsidRDefault="00E16CE7" w:rsidP="00E16CE7">
      <w:pPr>
        <w:ind w:left="567" w:hanging="567"/>
      </w:pPr>
      <w:r>
        <w:t xml:space="preserve">Svetlana </w:t>
      </w:r>
      <w:proofErr w:type="spellStart"/>
      <w:r>
        <w:t>Sokolova</w:t>
      </w:r>
      <w:proofErr w:type="spellEnd"/>
      <w:r>
        <w:t xml:space="preserve"> (UiT The Arctic </w:t>
      </w:r>
      <w:proofErr w:type="spellStart"/>
      <w:r>
        <w:t>University</w:t>
      </w:r>
      <w:proofErr w:type="spellEnd"/>
      <w:r>
        <w:t xml:space="preserve"> </w:t>
      </w:r>
      <w:proofErr w:type="spellStart"/>
      <w:r>
        <w:t>of</w:t>
      </w:r>
      <w:proofErr w:type="spellEnd"/>
      <w:r>
        <w:t xml:space="preserve"> Norway): </w:t>
      </w:r>
      <w:proofErr w:type="spellStart"/>
      <w:r>
        <w:t>Concept</w:t>
      </w:r>
      <w:proofErr w:type="spellEnd"/>
      <w:r>
        <w:t xml:space="preserve">, Design, </w:t>
      </w:r>
      <w:proofErr w:type="spellStart"/>
      <w:r>
        <w:t>Vocabulary</w:t>
      </w:r>
      <w:proofErr w:type="spellEnd"/>
      <w:r>
        <w:t xml:space="preserve"> </w:t>
      </w:r>
      <w:proofErr w:type="spellStart"/>
      <w:r>
        <w:t>selection</w:t>
      </w:r>
      <w:proofErr w:type="spellEnd"/>
    </w:p>
    <w:p w14:paraId="164054B7" w14:textId="77777777" w:rsidR="00E16CE7" w:rsidRDefault="00E16CE7" w:rsidP="00E16CE7">
      <w:pPr>
        <w:ind w:left="567" w:hanging="567"/>
      </w:pPr>
      <w:r>
        <w:t xml:space="preserve">James McDonald (UiT The Arctic </w:t>
      </w:r>
      <w:proofErr w:type="spellStart"/>
      <w:r>
        <w:t>University</w:t>
      </w:r>
      <w:proofErr w:type="spellEnd"/>
      <w:r>
        <w:t xml:space="preserve"> </w:t>
      </w:r>
      <w:proofErr w:type="spellStart"/>
      <w:r>
        <w:t>of</w:t>
      </w:r>
      <w:proofErr w:type="spellEnd"/>
      <w:r>
        <w:t xml:space="preserve"> Norway): Editing </w:t>
      </w:r>
      <w:proofErr w:type="spellStart"/>
      <w:r>
        <w:t>of</w:t>
      </w:r>
      <w:proofErr w:type="spellEnd"/>
      <w:r>
        <w:t xml:space="preserve"> </w:t>
      </w:r>
      <w:proofErr w:type="spellStart"/>
      <w:r>
        <w:t>content</w:t>
      </w:r>
      <w:proofErr w:type="spellEnd"/>
    </w:p>
    <w:p w14:paraId="3CFE9C17" w14:textId="77777777" w:rsidR="00E16CE7" w:rsidRDefault="00E16CE7" w:rsidP="00E16CE7">
      <w:pPr>
        <w:ind w:left="567" w:hanging="567"/>
      </w:pPr>
      <w:r>
        <w:t xml:space="preserve">Mikhail </w:t>
      </w:r>
      <w:proofErr w:type="spellStart"/>
      <w:r>
        <w:t>Kopotev</w:t>
      </w:r>
      <w:proofErr w:type="spellEnd"/>
      <w:r>
        <w:t xml:space="preserve"> (</w:t>
      </w:r>
      <w:proofErr w:type="spellStart"/>
      <w:r>
        <w:t>University</w:t>
      </w:r>
      <w:proofErr w:type="spellEnd"/>
      <w:r>
        <w:t xml:space="preserve"> </w:t>
      </w:r>
      <w:proofErr w:type="spellStart"/>
      <w:r>
        <w:t>of</w:t>
      </w:r>
      <w:proofErr w:type="spellEnd"/>
      <w:r>
        <w:t xml:space="preserve"> Helsinki): Design, </w:t>
      </w:r>
      <w:proofErr w:type="spellStart"/>
      <w:r>
        <w:t>Vocabulary</w:t>
      </w:r>
      <w:proofErr w:type="spellEnd"/>
      <w:r>
        <w:t xml:space="preserve"> </w:t>
      </w:r>
      <w:proofErr w:type="spellStart"/>
      <w:r>
        <w:t>selection</w:t>
      </w:r>
      <w:proofErr w:type="spellEnd"/>
    </w:p>
    <w:p w14:paraId="0EB6ED42" w14:textId="77777777" w:rsidR="00E16CE7" w:rsidRDefault="00E16CE7" w:rsidP="00E16CE7">
      <w:pPr>
        <w:ind w:left="567" w:hanging="567"/>
      </w:pPr>
      <w:r>
        <w:t xml:space="preserve">Francis M. </w:t>
      </w:r>
      <w:proofErr w:type="spellStart"/>
      <w:r>
        <w:t>Tyers</w:t>
      </w:r>
      <w:proofErr w:type="spellEnd"/>
      <w:r>
        <w:t xml:space="preserve"> (Indiana </w:t>
      </w:r>
      <w:proofErr w:type="spellStart"/>
      <w:r>
        <w:t>University</w:t>
      </w:r>
      <w:proofErr w:type="spellEnd"/>
      <w:r>
        <w:t xml:space="preserve">): </w:t>
      </w:r>
      <w:proofErr w:type="spellStart"/>
      <w:r>
        <w:t>Background</w:t>
      </w:r>
      <w:proofErr w:type="spellEnd"/>
      <w:r>
        <w:t xml:space="preserve"> </w:t>
      </w:r>
      <w:proofErr w:type="spellStart"/>
      <w:r>
        <w:t>research</w:t>
      </w:r>
      <w:proofErr w:type="spellEnd"/>
      <w:r>
        <w:t xml:space="preserve">, </w:t>
      </w:r>
      <w:proofErr w:type="spellStart"/>
      <w:r>
        <w:t>Concept</w:t>
      </w:r>
      <w:proofErr w:type="spellEnd"/>
      <w:r>
        <w:t xml:space="preserve">, Design, </w:t>
      </w:r>
      <w:proofErr w:type="spellStart"/>
      <w:r>
        <w:t>Vocabulary</w:t>
      </w:r>
      <w:proofErr w:type="spellEnd"/>
      <w:r>
        <w:t xml:space="preserve"> </w:t>
      </w:r>
      <w:proofErr w:type="spellStart"/>
      <w:r>
        <w:t>selection</w:t>
      </w:r>
      <w:proofErr w:type="spellEnd"/>
    </w:p>
    <w:p w14:paraId="1AB8BAB8" w14:textId="77777777" w:rsidR="00E16CE7" w:rsidRDefault="00E16CE7" w:rsidP="00E16CE7">
      <w:pPr>
        <w:ind w:left="567" w:hanging="567"/>
      </w:pPr>
      <w:r>
        <w:t xml:space="preserve">Ekaterina </w:t>
      </w:r>
      <w:proofErr w:type="spellStart"/>
      <w:r>
        <w:t>Rakhilina</w:t>
      </w:r>
      <w:proofErr w:type="spellEnd"/>
      <w:r>
        <w:t xml:space="preserve"> (</w:t>
      </w:r>
      <w:proofErr w:type="spellStart"/>
      <w:r>
        <w:t>Higher</w:t>
      </w:r>
      <w:proofErr w:type="spellEnd"/>
      <w:r>
        <w:t xml:space="preserve"> School </w:t>
      </w:r>
      <w:proofErr w:type="spellStart"/>
      <w:r>
        <w:t>of</w:t>
      </w:r>
      <w:proofErr w:type="spellEnd"/>
      <w:r>
        <w:t xml:space="preserve"> </w:t>
      </w:r>
      <w:proofErr w:type="spellStart"/>
      <w:r>
        <w:t>Economics</w:t>
      </w:r>
      <w:proofErr w:type="spellEnd"/>
      <w:r>
        <w:t xml:space="preserve"> in </w:t>
      </w:r>
      <w:proofErr w:type="spellStart"/>
      <w:r>
        <w:t>Moscow</w:t>
      </w:r>
      <w:proofErr w:type="spellEnd"/>
      <w:r>
        <w:t xml:space="preserve">): </w:t>
      </w:r>
      <w:proofErr w:type="spellStart"/>
      <w:r>
        <w:t>Concept</w:t>
      </w:r>
      <w:proofErr w:type="spellEnd"/>
    </w:p>
    <w:p w14:paraId="3BDFF218" w14:textId="77777777" w:rsidR="00E16CE7" w:rsidRDefault="00E16CE7" w:rsidP="00E16CE7">
      <w:pPr>
        <w:ind w:left="567" w:hanging="567"/>
      </w:pPr>
      <w:r>
        <w:t xml:space="preserve">Olga </w:t>
      </w:r>
      <w:proofErr w:type="spellStart"/>
      <w:r>
        <w:t>Lyashevskaya</w:t>
      </w:r>
      <w:proofErr w:type="spellEnd"/>
      <w:r>
        <w:t xml:space="preserve"> (</w:t>
      </w:r>
      <w:proofErr w:type="spellStart"/>
      <w:r>
        <w:t>Higher</w:t>
      </w:r>
      <w:proofErr w:type="spellEnd"/>
      <w:r>
        <w:t xml:space="preserve"> School </w:t>
      </w:r>
      <w:proofErr w:type="spellStart"/>
      <w:r>
        <w:t>of</w:t>
      </w:r>
      <w:proofErr w:type="spellEnd"/>
      <w:r>
        <w:t xml:space="preserve"> </w:t>
      </w:r>
      <w:proofErr w:type="spellStart"/>
      <w:r>
        <w:t>Economics</w:t>
      </w:r>
      <w:proofErr w:type="spellEnd"/>
      <w:r>
        <w:t xml:space="preserve"> in </w:t>
      </w:r>
      <w:proofErr w:type="spellStart"/>
      <w:r>
        <w:t>Moscow</w:t>
      </w:r>
      <w:proofErr w:type="spellEnd"/>
      <w:r>
        <w:t xml:space="preserve">): </w:t>
      </w:r>
      <w:proofErr w:type="spellStart"/>
      <w:r>
        <w:t>Concept</w:t>
      </w:r>
      <w:proofErr w:type="spellEnd"/>
      <w:r>
        <w:t xml:space="preserve">, Design, </w:t>
      </w:r>
      <w:proofErr w:type="spellStart"/>
      <w:r>
        <w:t>Vocabulary</w:t>
      </w:r>
      <w:proofErr w:type="spellEnd"/>
      <w:r>
        <w:t xml:space="preserve"> </w:t>
      </w:r>
      <w:proofErr w:type="spellStart"/>
      <w:r>
        <w:t>selection</w:t>
      </w:r>
      <w:proofErr w:type="spellEnd"/>
    </w:p>
    <w:p w14:paraId="195766FA" w14:textId="77777777" w:rsidR="00E16CE7" w:rsidRDefault="00E16CE7" w:rsidP="00E16CE7">
      <w:pPr>
        <w:ind w:left="567" w:hanging="567"/>
      </w:pPr>
      <w:r>
        <w:t xml:space="preserve">Valentina </w:t>
      </w:r>
      <w:proofErr w:type="spellStart"/>
      <w:r>
        <w:t>Zhukova</w:t>
      </w:r>
      <w:proofErr w:type="spellEnd"/>
      <w:r>
        <w:t xml:space="preserve"> (</w:t>
      </w:r>
      <w:proofErr w:type="spellStart"/>
      <w:r>
        <w:t>Higher</w:t>
      </w:r>
      <w:proofErr w:type="spellEnd"/>
      <w:r>
        <w:t xml:space="preserve"> School </w:t>
      </w:r>
      <w:proofErr w:type="spellStart"/>
      <w:r>
        <w:t>of</w:t>
      </w:r>
      <w:proofErr w:type="spellEnd"/>
      <w:r>
        <w:t xml:space="preserve"> </w:t>
      </w:r>
      <w:proofErr w:type="spellStart"/>
      <w:r>
        <w:t>Economics</w:t>
      </w:r>
      <w:proofErr w:type="spellEnd"/>
      <w:r>
        <w:t xml:space="preserve"> in </w:t>
      </w:r>
      <w:proofErr w:type="spellStart"/>
      <w:r>
        <w:t>Moscow</w:t>
      </w:r>
      <w:proofErr w:type="spellEnd"/>
      <w:r>
        <w:t>): Content</w:t>
      </w:r>
    </w:p>
    <w:p w14:paraId="2D19A1CB" w14:textId="491639A5" w:rsidR="00E16CE7" w:rsidRPr="00E16CE7" w:rsidRDefault="00E16CE7" w:rsidP="00E16CE7">
      <w:pPr>
        <w:ind w:left="567" w:hanging="567"/>
      </w:pPr>
      <w:proofErr w:type="spellStart"/>
      <w:r>
        <w:t>Evgeniia</w:t>
      </w:r>
      <w:proofErr w:type="spellEnd"/>
      <w:r>
        <w:t xml:space="preserve"> </w:t>
      </w:r>
      <w:proofErr w:type="spellStart"/>
      <w:r>
        <w:t>Sudarikova</w:t>
      </w:r>
      <w:proofErr w:type="spellEnd"/>
      <w:r>
        <w:t xml:space="preserve"> (</w:t>
      </w:r>
      <w:proofErr w:type="spellStart"/>
      <w:r>
        <w:t>Higher</w:t>
      </w:r>
      <w:proofErr w:type="spellEnd"/>
      <w:r>
        <w:t xml:space="preserve"> School </w:t>
      </w:r>
      <w:proofErr w:type="spellStart"/>
      <w:r>
        <w:t>of</w:t>
      </w:r>
      <w:proofErr w:type="spellEnd"/>
      <w:r>
        <w:t xml:space="preserve"> </w:t>
      </w:r>
      <w:proofErr w:type="spellStart"/>
      <w:r>
        <w:t>Economics</w:t>
      </w:r>
      <w:proofErr w:type="spellEnd"/>
      <w:r>
        <w:t xml:space="preserve"> in </w:t>
      </w:r>
      <w:proofErr w:type="spellStart"/>
      <w:r>
        <w:t>Moscow</w:t>
      </w:r>
      <w:proofErr w:type="spellEnd"/>
      <w:r>
        <w:t>): Content</w:t>
      </w:r>
    </w:p>
    <w:p w14:paraId="667E5AE5" w14:textId="77777777" w:rsidR="00F735C3" w:rsidRPr="00B73A2C" w:rsidRDefault="00F735C3">
      <w:pPr>
        <w:rPr>
          <w:lang w:val="en-US"/>
        </w:rPr>
      </w:pPr>
    </w:p>
    <w:p w14:paraId="3EBD7B2F" w14:textId="0016D3F7" w:rsidR="00FE2A46" w:rsidRPr="00D116C4" w:rsidRDefault="00F735C3" w:rsidP="00D116C4">
      <w:pPr>
        <w:rPr>
          <w:b/>
          <w:lang w:val="en-US"/>
        </w:rPr>
      </w:pPr>
      <w:r w:rsidRPr="00B73A2C">
        <w:rPr>
          <w:b/>
          <w:lang w:val="en-US"/>
        </w:rPr>
        <w:t>References</w:t>
      </w:r>
    </w:p>
    <w:p w14:paraId="4010C5B5" w14:textId="4F07724D" w:rsidR="006F0B2E" w:rsidRPr="00B73A2C" w:rsidRDefault="006F0B2E" w:rsidP="00DF23A2">
      <w:pPr>
        <w:ind w:left="284" w:hanging="284"/>
        <w:rPr>
          <w:lang w:val="en-US"/>
        </w:rPr>
      </w:pPr>
      <w:proofErr w:type="spellStart"/>
      <w:r w:rsidRPr="00B73A2C">
        <w:rPr>
          <w:lang w:val="en-US"/>
        </w:rPr>
        <w:t>Andrjušina</w:t>
      </w:r>
      <w:proofErr w:type="spellEnd"/>
      <w:r w:rsidRPr="00B73A2C">
        <w:rPr>
          <w:lang w:val="en-US"/>
        </w:rPr>
        <w:t xml:space="preserve">, N. P., G. A. </w:t>
      </w:r>
      <w:proofErr w:type="spellStart"/>
      <w:r w:rsidRPr="00B73A2C">
        <w:rPr>
          <w:lang w:val="en-US"/>
        </w:rPr>
        <w:t>Bitextina</w:t>
      </w:r>
      <w:proofErr w:type="spellEnd"/>
      <w:r w:rsidRPr="00B73A2C">
        <w:rPr>
          <w:lang w:val="en-US"/>
        </w:rPr>
        <w:t xml:space="preserve">, L. P. </w:t>
      </w:r>
      <w:proofErr w:type="spellStart"/>
      <w:r w:rsidRPr="00B73A2C">
        <w:rPr>
          <w:lang w:val="en-US"/>
        </w:rPr>
        <w:t>Klobukova</w:t>
      </w:r>
      <w:proofErr w:type="spellEnd"/>
      <w:r w:rsidRPr="00B73A2C">
        <w:rPr>
          <w:lang w:val="en-US"/>
        </w:rPr>
        <w:t xml:space="preserve">, L. N. </w:t>
      </w:r>
      <w:proofErr w:type="spellStart"/>
      <w:r w:rsidRPr="00B73A2C">
        <w:rPr>
          <w:lang w:val="en-US"/>
        </w:rPr>
        <w:t>Norejko</w:t>
      </w:r>
      <w:proofErr w:type="spellEnd"/>
      <w:r w:rsidRPr="00B73A2C">
        <w:rPr>
          <w:lang w:val="en-US"/>
        </w:rPr>
        <w:t xml:space="preserve">, I. V. </w:t>
      </w:r>
      <w:proofErr w:type="spellStart"/>
      <w:r w:rsidRPr="00B73A2C">
        <w:rPr>
          <w:lang w:val="en-US"/>
        </w:rPr>
        <w:t>Odincova</w:t>
      </w:r>
      <w:proofErr w:type="spellEnd"/>
      <w:r w:rsidRPr="00B73A2C">
        <w:rPr>
          <w:lang w:val="en-US"/>
        </w:rPr>
        <w:t xml:space="preserve"> (eds.). 2014-2015. </w:t>
      </w:r>
      <w:proofErr w:type="spellStart"/>
      <w:r w:rsidRPr="00B73A2C">
        <w:rPr>
          <w:i/>
          <w:lang w:val="en-US"/>
        </w:rPr>
        <w:t>Лексический</w:t>
      </w:r>
      <w:proofErr w:type="spellEnd"/>
      <w:r w:rsidRPr="00B73A2C">
        <w:rPr>
          <w:i/>
          <w:lang w:val="en-US"/>
        </w:rPr>
        <w:t xml:space="preserve"> </w:t>
      </w:r>
      <w:proofErr w:type="spellStart"/>
      <w:r w:rsidRPr="00B73A2C">
        <w:rPr>
          <w:i/>
          <w:lang w:val="en-US"/>
        </w:rPr>
        <w:t>минимум</w:t>
      </w:r>
      <w:proofErr w:type="spellEnd"/>
      <w:r w:rsidRPr="00B73A2C">
        <w:rPr>
          <w:i/>
          <w:lang w:val="en-US"/>
        </w:rPr>
        <w:t xml:space="preserve"> </w:t>
      </w:r>
      <w:proofErr w:type="spellStart"/>
      <w:r w:rsidRPr="00B73A2C">
        <w:rPr>
          <w:i/>
          <w:lang w:val="en-US"/>
        </w:rPr>
        <w:t>по</w:t>
      </w:r>
      <w:proofErr w:type="spellEnd"/>
      <w:r w:rsidRPr="00B73A2C">
        <w:rPr>
          <w:i/>
          <w:lang w:val="en-US"/>
        </w:rPr>
        <w:t xml:space="preserve"> </w:t>
      </w:r>
      <w:proofErr w:type="spellStart"/>
      <w:r w:rsidRPr="00B73A2C">
        <w:rPr>
          <w:i/>
          <w:lang w:val="en-US"/>
        </w:rPr>
        <w:t>русскому</w:t>
      </w:r>
      <w:proofErr w:type="spellEnd"/>
      <w:r w:rsidRPr="00B73A2C">
        <w:rPr>
          <w:i/>
          <w:lang w:val="en-US"/>
        </w:rPr>
        <w:t xml:space="preserve"> </w:t>
      </w:r>
      <w:proofErr w:type="spellStart"/>
      <w:r w:rsidRPr="00B73A2C">
        <w:rPr>
          <w:i/>
          <w:lang w:val="en-US"/>
        </w:rPr>
        <w:t>языку</w:t>
      </w:r>
      <w:proofErr w:type="spellEnd"/>
      <w:r w:rsidRPr="00B73A2C">
        <w:rPr>
          <w:i/>
          <w:lang w:val="en-US"/>
        </w:rPr>
        <w:t xml:space="preserve"> </w:t>
      </w:r>
      <w:proofErr w:type="spellStart"/>
      <w:r w:rsidRPr="00B73A2C">
        <w:rPr>
          <w:i/>
          <w:lang w:val="en-US"/>
        </w:rPr>
        <w:t>как</w:t>
      </w:r>
      <w:proofErr w:type="spellEnd"/>
      <w:r w:rsidRPr="00B73A2C">
        <w:rPr>
          <w:i/>
          <w:lang w:val="en-US"/>
        </w:rPr>
        <w:t xml:space="preserve"> </w:t>
      </w:r>
      <w:proofErr w:type="spellStart"/>
      <w:r w:rsidRPr="00B73A2C">
        <w:rPr>
          <w:i/>
          <w:lang w:val="en-US"/>
        </w:rPr>
        <w:t>иностранному</w:t>
      </w:r>
      <w:proofErr w:type="spellEnd"/>
      <w:r w:rsidRPr="00B73A2C">
        <w:rPr>
          <w:i/>
          <w:lang w:val="en-US"/>
        </w:rPr>
        <w:t>.</w:t>
      </w:r>
      <w:r w:rsidRPr="00B73A2C">
        <w:rPr>
          <w:lang w:val="en-US"/>
        </w:rPr>
        <w:t xml:space="preserve"> Levels A1-B2. St. Petersburg: Zlatoust.</w:t>
      </w:r>
    </w:p>
    <w:p w14:paraId="48CE6818" w14:textId="250586F1" w:rsidR="00D50804" w:rsidRPr="00B73A2C" w:rsidRDefault="00D50804" w:rsidP="00DF23A2">
      <w:pPr>
        <w:ind w:left="284" w:hanging="284"/>
        <w:rPr>
          <w:lang w:val="en-US"/>
        </w:rPr>
      </w:pPr>
      <w:proofErr w:type="spellStart"/>
      <w:r w:rsidRPr="00B73A2C">
        <w:rPr>
          <w:lang w:val="en-US"/>
        </w:rPr>
        <w:t>Baayen</w:t>
      </w:r>
      <w:proofErr w:type="spellEnd"/>
      <w:r w:rsidRPr="00B73A2C">
        <w:rPr>
          <w:lang w:val="en-US"/>
        </w:rPr>
        <w:t>, R. Harald. 1992. Quantitative aspects of morphological productivity. In Gert E</w:t>
      </w:r>
      <w:r w:rsidR="00D60337">
        <w:rPr>
          <w:lang w:val="en-US"/>
        </w:rPr>
        <w:t>.</w:t>
      </w:r>
      <w:r w:rsidRPr="00B73A2C">
        <w:rPr>
          <w:lang w:val="en-US"/>
        </w:rPr>
        <w:t xml:space="preserve"> </w:t>
      </w:r>
      <w:proofErr w:type="spellStart"/>
      <w:r w:rsidRPr="00B73A2C">
        <w:rPr>
          <w:lang w:val="en-US"/>
        </w:rPr>
        <w:t>Booij</w:t>
      </w:r>
      <w:proofErr w:type="spellEnd"/>
      <w:r w:rsidRPr="00B73A2C">
        <w:rPr>
          <w:lang w:val="en-US"/>
        </w:rPr>
        <w:t xml:space="preserve"> </w:t>
      </w:r>
      <w:r w:rsidR="00D60337">
        <w:rPr>
          <w:lang w:val="en-US"/>
        </w:rPr>
        <w:t>and</w:t>
      </w:r>
      <w:r w:rsidRPr="00B73A2C">
        <w:rPr>
          <w:lang w:val="en-US"/>
        </w:rPr>
        <w:t xml:space="preserve"> J. Van </w:t>
      </w:r>
      <w:proofErr w:type="spellStart"/>
      <w:r w:rsidRPr="00B73A2C">
        <w:rPr>
          <w:lang w:val="en-US"/>
        </w:rPr>
        <w:t>Marle</w:t>
      </w:r>
      <w:proofErr w:type="spellEnd"/>
      <w:r w:rsidRPr="00B73A2C">
        <w:rPr>
          <w:lang w:val="en-US"/>
        </w:rPr>
        <w:t xml:space="preserve"> (eds.), </w:t>
      </w:r>
      <w:r w:rsidRPr="00D60337">
        <w:rPr>
          <w:i/>
          <w:lang w:val="en-US"/>
        </w:rPr>
        <w:t>Yearbook of Morphology 1991</w:t>
      </w:r>
      <w:r w:rsidRPr="00B73A2C">
        <w:rPr>
          <w:lang w:val="en-US"/>
        </w:rPr>
        <w:t>, 109–149. Dordrecht: Kluwer Academic Publishers.</w:t>
      </w:r>
    </w:p>
    <w:p w14:paraId="5395C416" w14:textId="6C8A2F21" w:rsidR="00D50804" w:rsidRPr="00B73A2C" w:rsidRDefault="00D50804" w:rsidP="00DF23A2">
      <w:pPr>
        <w:ind w:left="284" w:hanging="284"/>
        <w:rPr>
          <w:lang w:val="en-US"/>
        </w:rPr>
      </w:pPr>
      <w:proofErr w:type="spellStart"/>
      <w:r w:rsidRPr="00B73A2C">
        <w:rPr>
          <w:lang w:val="en-US"/>
        </w:rPr>
        <w:t>Baayen</w:t>
      </w:r>
      <w:proofErr w:type="spellEnd"/>
      <w:r w:rsidRPr="00B73A2C">
        <w:rPr>
          <w:lang w:val="en-US"/>
        </w:rPr>
        <w:t>, R. Harald. 1993. On frequency, transparency, and productivity. In Gert E</w:t>
      </w:r>
      <w:r w:rsidR="00D60337">
        <w:rPr>
          <w:lang w:val="en-US"/>
        </w:rPr>
        <w:t>.</w:t>
      </w:r>
      <w:r w:rsidRPr="00B73A2C">
        <w:rPr>
          <w:lang w:val="en-US"/>
        </w:rPr>
        <w:t xml:space="preserve"> </w:t>
      </w:r>
      <w:proofErr w:type="spellStart"/>
      <w:r w:rsidRPr="00B73A2C">
        <w:rPr>
          <w:lang w:val="en-US"/>
        </w:rPr>
        <w:t>Booij</w:t>
      </w:r>
      <w:proofErr w:type="spellEnd"/>
      <w:r w:rsidRPr="00B73A2C">
        <w:rPr>
          <w:lang w:val="en-US"/>
        </w:rPr>
        <w:t xml:space="preserve"> </w:t>
      </w:r>
      <w:r w:rsidR="00D60337">
        <w:rPr>
          <w:lang w:val="en-US"/>
        </w:rPr>
        <w:t>and</w:t>
      </w:r>
      <w:r w:rsidRPr="00B73A2C">
        <w:rPr>
          <w:lang w:val="en-US"/>
        </w:rPr>
        <w:t xml:space="preserve"> J. Van </w:t>
      </w:r>
      <w:proofErr w:type="spellStart"/>
      <w:r w:rsidRPr="00B73A2C">
        <w:rPr>
          <w:lang w:val="en-US"/>
        </w:rPr>
        <w:t>Marle</w:t>
      </w:r>
      <w:proofErr w:type="spellEnd"/>
      <w:r w:rsidRPr="00B73A2C">
        <w:rPr>
          <w:lang w:val="en-US"/>
        </w:rPr>
        <w:t xml:space="preserve"> (eds.), </w:t>
      </w:r>
      <w:r w:rsidRPr="00D60337">
        <w:rPr>
          <w:i/>
          <w:lang w:val="en-US"/>
        </w:rPr>
        <w:t>Yearbook of Morphology 1992</w:t>
      </w:r>
      <w:r w:rsidRPr="00B73A2C">
        <w:rPr>
          <w:lang w:val="en-US"/>
        </w:rPr>
        <w:t>, 181–208. Dordrecht: Kluwer Academic Publishers.</w:t>
      </w:r>
    </w:p>
    <w:p w14:paraId="7906519D" w14:textId="79BBAB44" w:rsidR="006F0B2E" w:rsidRPr="00B73A2C" w:rsidRDefault="006F0B2E" w:rsidP="00DF23A2">
      <w:pPr>
        <w:ind w:left="284" w:hanging="284"/>
        <w:rPr>
          <w:lang w:val="en-US"/>
        </w:rPr>
      </w:pPr>
      <w:r w:rsidRPr="00B73A2C">
        <w:rPr>
          <w:lang w:val="en-US"/>
        </w:rPr>
        <w:t>Bondar’, N. I.</w:t>
      </w:r>
      <w:r w:rsidR="00993843">
        <w:rPr>
          <w:lang w:val="en-US"/>
        </w:rPr>
        <w:t xml:space="preserve"> and</w:t>
      </w:r>
      <w:r w:rsidRPr="00B73A2C">
        <w:rPr>
          <w:lang w:val="en-US"/>
        </w:rPr>
        <w:t xml:space="preserve"> S. A. </w:t>
      </w:r>
      <w:proofErr w:type="spellStart"/>
      <w:r w:rsidRPr="00B73A2C">
        <w:rPr>
          <w:lang w:val="en-US"/>
        </w:rPr>
        <w:t>Lutin</w:t>
      </w:r>
      <w:proofErr w:type="spellEnd"/>
      <w:r w:rsidRPr="00B73A2C">
        <w:rPr>
          <w:lang w:val="en-US"/>
        </w:rPr>
        <w:t xml:space="preserve">. 2013. </w:t>
      </w:r>
      <w:proofErr w:type="spellStart"/>
      <w:r w:rsidRPr="00B73A2C">
        <w:rPr>
          <w:i/>
          <w:lang w:val="en-US"/>
        </w:rPr>
        <w:t>Как</w:t>
      </w:r>
      <w:proofErr w:type="spellEnd"/>
      <w:r w:rsidRPr="00B73A2C">
        <w:rPr>
          <w:i/>
          <w:lang w:val="en-US"/>
        </w:rPr>
        <w:t xml:space="preserve"> </w:t>
      </w:r>
      <w:proofErr w:type="spellStart"/>
      <w:r w:rsidRPr="00B73A2C">
        <w:rPr>
          <w:i/>
          <w:lang w:val="en-US"/>
        </w:rPr>
        <w:t>спросить</w:t>
      </w:r>
      <w:proofErr w:type="spellEnd"/>
      <w:r w:rsidRPr="00B73A2C">
        <w:rPr>
          <w:i/>
          <w:lang w:val="en-US"/>
        </w:rPr>
        <w:t xml:space="preserve">? </w:t>
      </w:r>
      <w:proofErr w:type="spellStart"/>
      <w:r w:rsidRPr="00B73A2C">
        <w:rPr>
          <w:i/>
          <w:lang w:val="en-US"/>
        </w:rPr>
        <w:t>Как</w:t>
      </w:r>
      <w:proofErr w:type="spellEnd"/>
      <w:r w:rsidRPr="00B73A2C">
        <w:rPr>
          <w:i/>
          <w:lang w:val="en-US"/>
        </w:rPr>
        <w:t xml:space="preserve"> </w:t>
      </w:r>
      <w:proofErr w:type="spellStart"/>
      <w:r w:rsidRPr="00B73A2C">
        <w:rPr>
          <w:i/>
          <w:lang w:val="en-US"/>
        </w:rPr>
        <w:t>сказать</w:t>
      </w:r>
      <w:proofErr w:type="spellEnd"/>
      <w:r w:rsidRPr="00B73A2C">
        <w:rPr>
          <w:i/>
          <w:lang w:val="en-US"/>
        </w:rPr>
        <w:t>?</w:t>
      </w:r>
      <w:r w:rsidRPr="00B73A2C">
        <w:rPr>
          <w:lang w:val="en-US"/>
        </w:rPr>
        <w:t xml:space="preserve">, 2nd ed. Moscow: </w:t>
      </w:r>
      <w:proofErr w:type="spellStart"/>
      <w:r w:rsidRPr="00B73A2C">
        <w:rPr>
          <w:lang w:val="en-US"/>
        </w:rPr>
        <w:t>Russkij</w:t>
      </w:r>
      <w:proofErr w:type="spellEnd"/>
      <w:r w:rsidRPr="00B73A2C">
        <w:rPr>
          <w:lang w:val="en-US"/>
        </w:rPr>
        <w:t xml:space="preserve"> </w:t>
      </w:r>
      <w:proofErr w:type="spellStart"/>
      <w:r w:rsidRPr="00B73A2C">
        <w:rPr>
          <w:lang w:val="en-US"/>
        </w:rPr>
        <w:t>jazyk</w:t>
      </w:r>
      <w:proofErr w:type="spellEnd"/>
      <w:r w:rsidRPr="00B73A2C">
        <w:rPr>
          <w:lang w:val="en-US"/>
        </w:rPr>
        <w:t>.</w:t>
      </w:r>
    </w:p>
    <w:p w14:paraId="70A5B8D6" w14:textId="51F1F49B" w:rsidR="006F0B2E" w:rsidRDefault="006F0B2E" w:rsidP="00DF23A2">
      <w:pPr>
        <w:ind w:left="284" w:hanging="284"/>
        <w:rPr>
          <w:lang w:val="en-US"/>
        </w:rPr>
      </w:pPr>
      <w:proofErr w:type="spellStart"/>
      <w:r w:rsidRPr="00B73A2C">
        <w:rPr>
          <w:lang w:val="en-US"/>
        </w:rPr>
        <w:t>Černyšov</w:t>
      </w:r>
      <w:proofErr w:type="spellEnd"/>
      <w:r w:rsidRPr="00B73A2C">
        <w:rPr>
          <w:lang w:val="en-US"/>
        </w:rPr>
        <w:t xml:space="preserve">, Stanislav. 2004. </w:t>
      </w:r>
      <w:proofErr w:type="spellStart"/>
      <w:r w:rsidRPr="00B73A2C">
        <w:rPr>
          <w:i/>
          <w:lang w:val="en-US"/>
        </w:rPr>
        <w:t>Поехали</w:t>
      </w:r>
      <w:proofErr w:type="spellEnd"/>
      <w:r w:rsidRPr="00B73A2C">
        <w:rPr>
          <w:i/>
          <w:lang w:val="en-US"/>
        </w:rPr>
        <w:t>!</w:t>
      </w:r>
      <w:r w:rsidRPr="00B73A2C">
        <w:rPr>
          <w:lang w:val="en-US"/>
        </w:rPr>
        <w:t xml:space="preserve"> St. Petersburg: Zlatoust.</w:t>
      </w:r>
    </w:p>
    <w:p w14:paraId="4A41D19F" w14:textId="2F65DE9A" w:rsidR="00461493" w:rsidRDefault="00461493" w:rsidP="00DF23A2">
      <w:pPr>
        <w:ind w:left="284" w:hanging="284"/>
        <w:rPr>
          <w:lang w:val="en-US"/>
        </w:rPr>
      </w:pPr>
      <w:r w:rsidRPr="00461493">
        <w:rPr>
          <w:lang w:val="en-US"/>
        </w:rPr>
        <w:lastRenderedPageBreak/>
        <w:t>Chun, D</w:t>
      </w:r>
      <w:r>
        <w:rPr>
          <w:lang w:val="en-US"/>
        </w:rPr>
        <w:t>orothy</w:t>
      </w:r>
      <w:r w:rsidRPr="00461493">
        <w:rPr>
          <w:lang w:val="en-US"/>
        </w:rPr>
        <w:t xml:space="preserve">, </w:t>
      </w:r>
      <w:r>
        <w:rPr>
          <w:lang w:val="en-US"/>
        </w:rPr>
        <w:t xml:space="preserve">Richard </w:t>
      </w:r>
      <w:r w:rsidRPr="00461493">
        <w:rPr>
          <w:lang w:val="en-US"/>
        </w:rPr>
        <w:t>Kern</w:t>
      </w:r>
      <w:r>
        <w:rPr>
          <w:lang w:val="en-US"/>
        </w:rPr>
        <w:t xml:space="preserve"> and Bryan </w:t>
      </w:r>
      <w:r w:rsidRPr="00461493">
        <w:rPr>
          <w:lang w:val="en-US"/>
        </w:rPr>
        <w:t xml:space="preserve">Smith. 2016. Technology in language use, language teaching, and language learning. </w:t>
      </w:r>
      <w:r w:rsidRPr="00461493">
        <w:rPr>
          <w:i/>
          <w:lang w:val="en-US"/>
        </w:rPr>
        <w:t>The Modern Language Jour</w:t>
      </w:r>
      <w:r w:rsidRPr="00325DAB">
        <w:rPr>
          <w:i/>
          <w:lang w:val="en-US"/>
        </w:rPr>
        <w:t>nal</w:t>
      </w:r>
      <w:r w:rsidRPr="00461493">
        <w:rPr>
          <w:lang w:val="en-US"/>
        </w:rPr>
        <w:t>, 100, 64</w:t>
      </w:r>
      <w:r>
        <w:rPr>
          <w:lang w:val="en-US"/>
        </w:rPr>
        <w:t>–</w:t>
      </w:r>
      <w:r w:rsidRPr="00461493">
        <w:rPr>
          <w:lang w:val="en-US"/>
        </w:rPr>
        <w:t>80. doi:10.1111/modl.12302</w:t>
      </w:r>
    </w:p>
    <w:p w14:paraId="721997AE" w14:textId="06F67C57" w:rsidR="00754A46" w:rsidRPr="00325DAB" w:rsidRDefault="00754A46" w:rsidP="00DF23A2">
      <w:pPr>
        <w:ind w:left="284" w:hanging="284"/>
      </w:pPr>
      <w:r>
        <w:rPr>
          <w:lang w:val="en-US"/>
        </w:rPr>
        <w:t xml:space="preserve">Comer, </w:t>
      </w:r>
      <w:r w:rsidR="00325DAB">
        <w:rPr>
          <w:lang w:val="en-US"/>
        </w:rPr>
        <w:t xml:space="preserve">William. 2019. Measured words: Quantifying vocabulary exposure in beginning Russian. </w:t>
      </w:r>
      <w:r w:rsidR="00325DAB">
        <w:rPr>
          <w:i/>
          <w:lang w:val="en-US"/>
        </w:rPr>
        <w:t>Slavic and East European Journal</w:t>
      </w:r>
      <w:r w:rsidR="00325DAB">
        <w:rPr>
          <w:lang w:val="ru-RU"/>
        </w:rPr>
        <w:t xml:space="preserve"> 60, </w:t>
      </w:r>
      <w:r w:rsidR="00325DAB">
        <w:t>no. 1, 92–114.</w:t>
      </w:r>
    </w:p>
    <w:p w14:paraId="1C90374A" w14:textId="77777777" w:rsidR="00183216" w:rsidRPr="00B73A2C" w:rsidRDefault="006F0B2E" w:rsidP="00183216">
      <w:pPr>
        <w:ind w:left="284" w:hanging="284"/>
        <w:rPr>
          <w:lang w:val="en-US"/>
        </w:rPr>
      </w:pPr>
      <w:proofErr w:type="spellStart"/>
      <w:r w:rsidRPr="00B73A2C">
        <w:rPr>
          <w:lang w:val="en-US"/>
        </w:rPr>
        <w:t>deBenedette</w:t>
      </w:r>
      <w:proofErr w:type="spellEnd"/>
      <w:r w:rsidRPr="00B73A2C">
        <w:rPr>
          <w:lang w:val="en-US"/>
        </w:rPr>
        <w:t xml:space="preserve">, Lynne, William J. Comer, </w:t>
      </w:r>
      <w:proofErr w:type="spellStart"/>
      <w:r w:rsidRPr="00B73A2C">
        <w:rPr>
          <w:lang w:val="en-US"/>
        </w:rPr>
        <w:t>Alla</w:t>
      </w:r>
      <w:proofErr w:type="spellEnd"/>
      <w:r w:rsidRPr="00B73A2C">
        <w:rPr>
          <w:lang w:val="en-US"/>
        </w:rPr>
        <w:t xml:space="preserve"> </w:t>
      </w:r>
      <w:proofErr w:type="spellStart"/>
      <w:r w:rsidRPr="00B73A2C">
        <w:rPr>
          <w:lang w:val="en-US"/>
        </w:rPr>
        <w:t>Smyslova</w:t>
      </w:r>
      <w:proofErr w:type="spellEnd"/>
      <w:r w:rsidRPr="00B73A2C">
        <w:rPr>
          <w:lang w:val="en-US"/>
        </w:rPr>
        <w:t xml:space="preserve">, Jonathan Perkins. 2013. </w:t>
      </w:r>
      <w:proofErr w:type="spellStart"/>
      <w:r w:rsidRPr="00B73A2C">
        <w:rPr>
          <w:i/>
          <w:lang w:val="en-US"/>
        </w:rPr>
        <w:t>Между</w:t>
      </w:r>
      <w:proofErr w:type="spellEnd"/>
      <w:r w:rsidRPr="00B73A2C">
        <w:rPr>
          <w:i/>
          <w:lang w:val="en-US"/>
        </w:rPr>
        <w:t xml:space="preserve"> </w:t>
      </w:r>
      <w:proofErr w:type="spellStart"/>
      <w:r w:rsidRPr="00B73A2C">
        <w:rPr>
          <w:i/>
          <w:lang w:val="en-US"/>
        </w:rPr>
        <w:t>нами</w:t>
      </w:r>
      <w:proofErr w:type="spellEnd"/>
      <w:r w:rsidRPr="00B73A2C">
        <w:rPr>
          <w:i/>
          <w:lang w:val="en-US"/>
        </w:rPr>
        <w:t xml:space="preserve"> (Between You and Me): An Interactive Introduction to Russian</w:t>
      </w:r>
      <w:r w:rsidRPr="00B73A2C">
        <w:rPr>
          <w:lang w:val="en-US"/>
        </w:rPr>
        <w:t xml:space="preserve">. </w:t>
      </w:r>
      <w:hyperlink r:id="rId12" w:history="1">
        <w:r w:rsidRPr="00B73A2C">
          <w:rPr>
            <w:rStyle w:val="Hyperlink"/>
            <w:lang w:val="en-US"/>
          </w:rPr>
          <w:t>http://www.mezhdunami.org/</w:t>
        </w:r>
      </w:hyperlink>
      <w:r w:rsidRPr="00B73A2C">
        <w:rPr>
          <w:lang w:val="en-US"/>
        </w:rPr>
        <w:t xml:space="preserve"> (accessed 1 April 2018).</w:t>
      </w:r>
    </w:p>
    <w:p w14:paraId="4D9499EA" w14:textId="06CE5465" w:rsidR="00183216" w:rsidRDefault="00183216" w:rsidP="00183216">
      <w:pPr>
        <w:ind w:left="284" w:hanging="284"/>
        <w:rPr>
          <w:lang w:val="en-US"/>
        </w:rPr>
      </w:pPr>
      <w:proofErr w:type="spellStart"/>
      <w:r w:rsidRPr="00B73A2C">
        <w:rPr>
          <w:lang w:val="en-US"/>
        </w:rPr>
        <w:t>Djačenko</w:t>
      </w:r>
      <w:proofErr w:type="spellEnd"/>
      <w:r w:rsidRPr="00B73A2C">
        <w:rPr>
          <w:lang w:val="en-US"/>
        </w:rPr>
        <w:t xml:space="preserve">, P. V., L. L. </w:t>
      </w:r>
      <w:proofErr w:type="spellStart"/>
      <w:r w:rsidRPr="00B73A2C">
        <w:rPr>
          <w:lang w:val="en-US"/>
        </w:rPr>
        <w:t>Iomdin</w:t>
      </w:r>
      <w:proofErr w:type="spellEnd"/>
      <w:r w:rsidRPr="00B73A2C">
        <w:rPr>
          <w:lang w:val="en-US"/>
        </w:rPr>
        <w:t xml:space="preserve">, A. V. </w:t>
      </w:r>
      <w:proofErr w:type="spellStart"/>
      <w:r w:rsidRPr="00B73A2C">
        <w:rPr>
          <w:lang w:val="en-US"/>
        </w:rPr>
        <w:t>Lazurskij</w:t>
      </w:r>
      <w:proofErr w:type="spellEnd"/>
      <w:r w:rsidRPr="00B73A2C">
        <w:rPr>
          <w:lang w:val="en-US"/>
        </w:rPr>
        <w:t xml:space="preserve">, L. G. </w:t>
      </w:r>
      <w:proofErr w:type="spellStart"/>
      <w:r w:rsidRPr="00B73A2C">
        <w:rPr>
          <w:lang w:val="en-US"/>
        </w:rPr>
        <w:t>Mitjušin</w:t>
      </w:r>
      <w:proofErr w:type="spellEnd"/>
      <w:r w:rsidRPr="00B73A2C">
        <w:rPr>
          <w:lang w:val="en-US"/>
        </w:rPr>
        <w:t xml:space="preserve">, O. Ju. </w:t>
      </w:r>
      <w:proofErr w:type="spellStart"/>
      <w:r w:rsidRPr="00B73A2C">
        <w:rPr>
          <w:lang w:val="en-US"/>
        </w:rPr>
        <w:t>Podlesskaja</w:t>
      </w:r>
      <w:proofErr w:type="spellEnd"/>
      <w:r w:rsidRPr="00B73A2C">
        <w:rPr>
          <w:lang w:val="en-US"/>
        </w:rPr>
        <w:t xml:space="preserve">, V. G. </w:t>
      </w:r>
      <w:proofErr w:type="spellStart"/>
      <w:r w:rsidRPr="00B73A2C">
        <w:rPr>
          <w:lang w:val="en-US"/>
        </w:rPr>
        <w:t>Sizov</w:t>
      </w:r>
      <w:proofErr w:type="spellEnd"/>
      <w:r w:rsidRPr="00B73A2C">
        <w:rPr>
          <w:lang w:val="en-US"/>
        </w:rPr>
        <w:t xml:space="preserve">, T. I. </w:t>
      </w:r>
      <w:proofErr w:type="spellStart"/>
      <w:r w:rsidRPr="00B73A2C">
        <w:rPr>
          <w:lang w:val="en-US"/>
        </w:rPr>
        <w:t>Frolova</w:t>
      </w:r>
      <w:proofErr w:type="spellEnd"/>
      <w:r w:rsidRPr="00B73A2C">
        <w:rPr>
          <w:lang w:val="en-US"/>
        </w:rPr>
        <w:t xml:space="preserve">, L. L. </w:t>
      </w:r>
      <w:proofErr w:type="spellStart"/>
      <w:r w:rsidRPr="00B73A2C">
        <w:rPr>
          <w:lang w:val="en-US"/>
        </w:rPr>
        <w:t>Cinman</w:t>
      </w:r>
      <w:proofErr w:type="spellEnd"/>
      <w:r w:rsidRPr="00B73A2C">
        <w:rPr>
          <w:lang w:val="en-US"/>
        </w:rPr>
        <w:t xml:space="preserve">. 2015. </w:t>
      </w:r>
      <w:proofErr w:type="spellStart"/>
      <w:r w:rsidRPr="00B73A2C">
        <w:rPr>
          <w:lang w:val="en-US"/>
        </w:rPr>
        <w:t>Современное</w:t>
      </w:r>
      <w:proofErr w:type="spellEnd"/>
      <w:r w:rsidRPr="00B73A2C">
        <w:rPr>
          <w:lang w:val="en-US"/>
        </w:rPr>
        <w:t xml:space="preserve"> </w:t>
      </w:r>
      <w:proofErr w:type="spellStart"/>
      <w:r w:rsidRPr="00B73A2C">
        <w:rPr>
          <w:lang w:val="en-US"/>
        </w:rPr>
        <w:t>состояние</w:t>
      </w:r>
      <w:proofErr w:type="spellEnd"/>
      <w:r w:rsidRPr="00B73A2C">
        <w:rPr>
          <w:lang w:val="en-US"/>
        </w:rPr>
        <w:t xml:space="preserve"> </w:t>
      </w:r>
      <w:proofErr w:type="spellStart"/>
      <w:r w:rsidRPr="00B73A2C">
        <w:rPr>
          <w:lang w:val="en-US"/>
        </w:rPr>
        <w:t>глубоко</w:t>
      </w:r>
      <w:proofErr w:type="spellEnd"/>
      <w:r w:rsidRPr="00B73A2C">
        <w:rPr>
          <w:lang w:val="en-US"/>
        </w:rPr>
        <w:t xml:space="preserve"> </w:t>
      </w:r>
      <w:proofErr w:type="spellStart"/>
      <w:r w:rsidRPr="00B73A2C">
        <w:rPr>
          <w:lang w:val="en-US"/>
        </w:rPr>
        <w:t>аннотированного</w:t>
      </w:r>
      <w:proofErr w:type="spellEnd"/>
      <w:r w:rsidRPr="00B73A2C">
        <w:rPr>
          <w:lang w:val="en-US"/>
        </w:rPr>
        <w:t xml:space="preserve"> </w:t>
      </w:r>
      <w:proofErr w:type="spellStart"/>
      <w:r w:rsidRPr="00B73A2C">
        <w:rPr>
          <w:lang w:val="en-US"/>
        </w:rPr>
        <w:t>корпуса</w:t>
      </w:r>
      <w:proofErr w:type="spellEnd"/>
      <w:r w:rsidRPr="00B73A2C">
        <w:rPr>
          <w:lang w:val="en-US"/>
        </w:rPr>
        <w:t xml:space="preserve"> </w:t>
      </w:r>
      <w:proofErr w:type="spellStart"/>
      <w:r w:rsidRPr="00B73A2C">
        <w:rPr>
          <w:lang w:val="en-US"/>
        </w:rPr>
        <w:t>текстов</w:t>
      </w:r>
      <w:proofErr w:type="spellEnd"/>
      <w:r w:rsidRPr="00B73A2C">
        <w:rPr>
          <w:lang w:val="en-US"/>
        </w:rPr>
        <w:t xml:space="preserve"> </w:t>
      </w:r>
      <w:proofErr w:type="spellStart"/>
      <w:r w:rsidRPr="00B73A2C">
        <w:rPr>
          <w:lang w:val="en-US"/>
        </w:rPr>
        <w:t>русского</w:t>
      </w:r>
      <w:proofErr w:type="spellEnd"/>
      <w:r w:rsidRPr="00B73A2C">
        <w:rPr>
          <w:lang w:val="en-US"/>
        </w:rPr>
        <w:t xml:space="preserve"> </w:t>
      </w:r>
      <w:proofErr w:type="spellStart"/>
      <w:r w:rsidRPr="00B73A2C">
        <w:rPr>
          <w:lang w:val="en-US"/>
        </w:rPr>
        <w:t>языка</w:t>
      </w:r>
      <w:proofErr w:type="spellEnd"/>
      <w:r w:rsidRPr="00B73A2C">
        <w:rPr>
          <w:lang w:val="en-US"/>
        </w:rPr>
        <w:t xml:space="preserve"> (</w:t>
      </w:r>
      <w:proofErr w:type="spellStart"/>
      <w:r w:rsidRPr="00B73A2C">
        <w:rPr>
          <w:lang w:val="en-US"/>
        </w:rPr>
        <w:t>СинТагРус</w:t>
      </w:r>
      <w:proofErr w:type="spellEnd"/>
      <w:r w:rsidRPr="00B73A2C">
        <w:rPr>
          <w:lang w:val="en-US"/>
        </w:rPr>
        <w:t xml:space="preserve">). </w:t>
      </w:r>
      <w:proofErr w:type="spellStart"/>
      <w:r w:rsidRPr="00B73A2C">
        <w:rPr>
          <w:i/>
          <w:lang w:val="en-US"/>
        </w:rPr>
        <w:t>Сборник</w:t>
      </w:r>
      <w:proofErr w:type="spellEnd"/>
      <w:r w:rsidRPr="00B73A2C">
        <w:rPr>
          <w:i/>
          <w:lang w:val="en-US"/>
        </w:rPr>
        <w:t xml:space="preserve"> «</w:t>
      </w:r>
      <w:proofErr w:type="spellStart"/>
      <w:r w:rsidRPr="00B73A2C">
        <w:rPr>
          <w:i/>
          <w:lang w:val="en-US"/>
        </w:rPr>
        <w:t>Национальный</w:t>
      </w:r>
      <w:proofErr w:type="spellEnd"/>
      <w:r w:rsidRPr="00B73A2C">
        <w:rPr>
          <w:i/>
          <w:lang w:val="en-US"/>
        </w:rPr>
        <w:t xml:space="preserve"> </w:t>
      </w:r>
      <w:proofErr w:type="spellStart"/>
      <w:r w:rsidRPr="00B73A2C">
        <w:rPr>
          <w:i/>
          <w:lang w:val="en-US"/>
        </w:rPr>
        <w:t>корпус</w:t>
      </w:r>
      <w:proofErr w:type="spellEnd"/>
      <w:r w:rsidRPr="00B73A2C">
        <w:rPr>
          <w:i/>
          <w:lang w:val="en-US"/>
        </w:rPr>
        <w:t xml:space="preserve"> </w:t>
      </w:r>
      <w:proofErr w:type="spellStart"/>
      <w:r w:rsidRPr="00B73A2C">
        <w:rPr>
          <w:i/>
          <w:lang w:val="en-US"/>
        </w:rPr>
        <w:t>русского</w:t>
      </w:r>
      <w:proofErr w:type="spellEnd"/>
      <w:r w:rsidRPr="00B73A2C">
        <w:rPr>
          <w:i/>
          <w:lang w:val="en-US"/>
        </w:rPr>
        <w:t xml:space="preserve"> </w:t>
      </w:r>
      <w:proofErr w:type="spellStart"/>
      <w:r w:rsidRPr="00B73A2C">
        <w:rPr>
          <w:i/>
          <w:lang w:val="en-US"/>
        </w:rPr>
        <w:t>языка</w:t>
      </w:r>
      <w:proofErr w:type="spellEnd"/>
      <w:r w:rsidRPr="00B73A2C">
        <w:rPr>
          <w:i/>
          <w:lang w:val="en-US"/>
        </w:rPr>
        <w:t xml:space="preserve">: 10 </w:t>
      </w:r>
      <w:proofErr w:type="spellStart"/>
      <w:r w:rsidRPr="00B73A2C">
        <w:rPr>
          <w:i/>
          <w:lang w:val="en-US"/>
        </w:rPr>
        <w:t>лет</w:t>
      </w:r>
      <w:proofErr w:type="spellEnd"/>
      <w:r w:rsidRPr="00B73A2C">
        <w:rPr>
          <w:i/>
          <w:lang w:val="en-US"/>
        </w:rPr>
        <w:t xml:space="preserve"> </w:t>
      </w:r>
      <w:proofErr w:type="spellStart"/>
      <w:r w:rsidRPr="00B73A2C">
        <w:rPr>
          <w:i/>
          <w:lang w:val="en-US"/>
        </w:rPr>
        <w:t>проекту</w:t>
      </w:r>
      <w:proofErr w:type="spellEnd"/>
      <w:r w:rsidRPr="00B73A2C">
        <w:rPr>
          <w:i/>
          <w:lang w:val="en-US"/>
        </w:rPr>
        <w:t xml:space="preserve">». </w:t>
      </w:r>
      <w:proofErr w:type="spellStart"/>
      <w:r w:rsidRPr="00B73A2C">
        <w:rPr>
          <w:i/>
          <w:lang w:val="en-US"/>
        </w:rPr>
        <w:t>Труды</w:t>
      </w:r>
      <w:proofErr w:type="spellEnd"/>
      <w:r w:rsidRPr="00B73A2C">
        <w:rPr>
          <w:i/>
          <w:lang w:val="en-US"/>
        </w:rPr>
        <w:t xml:space="preserve"> </w:t>
      </w:r>
      <w:proofErr w:type="spellStart"/>
      <w:r w:rsidRPr="00B73A2C">
        <w:rPr>
          <w:i/>
          <w:lang w:val="en-US"/>
        </w:rPr>
        <w:t>Института</w:t>
      </w:r>
      <w:proofErr w:type="spellEnd"/>
      <w:r w:rsidRPr="00B73A2C">
        <w:rPr>
          <w:i/>
          <w:lang w:val="en-US"/>
        </w:rPr>
        <w:t xml:space="preserve"> </w:t>
      </w:r>
      <w:proofErr w:type="spellStart"/>
      <w:r w:rsidRPr="00B73A2C">
        <w:rPr>
          <w:i/>
          <w:lang w:val="en-US"/>
        </w:rPr>
        <w:t>русского</w:t>
      </w:r>
      <w:proofErr w:type="spellEnd"/>
      <w:r w:rsidRPr="00B73A2C">
        <w:rPr>
          <w:i/>
          <w:lang w:val="en-US"/>
        </w:rPr>
        <w:t xml:space="preserve"> </w:t>
      </w:r>
      <w:proofErr w:type="spellStart"/>
      <w:r w:rsidRPr="00B73A2C">
        <w:rPr>
          <w:i/>
          <w:lang w:val="en-US"/>
        </w:rPr>
        <w:t>языка</w:t>
      </w:r>
      <w:proofErr w:type="spellEnd"/>
      <w:r w:rsidRPr="00B73A2C">
        <w:rPr>
          <w:i/>
          <w:lang w:val="en-US"/>
        </w:rPr>
        <w:t xml:space="preserve"> </w:t>
      </w:r>
      <w:proofErr w:type="spellStart"/>
      <w:r w:rsidRPr="00B73A2C">
        <w:rPr>
          <w:i/>
          <w:lang w:val="en-US"/>
        </w:rPr>
        <w:t>им</w:t>
      </w:r>
      <w:proofErr w:type="spellEnd"/>
      <w:r w:rsidRPr="00B73A2C">
        <w:rPr>
          <w:i/>
          <w:lang w:val="en-US"/>
        </w:rPr>
        <w:t xml:space="preserve">. </w:t>
      </w:r>
      <w:proofErr w:type="spellStart"/>
      <w:r w:rsidRPr="00B73A2C">
        <w:rPr>
          <w:i/>
          <w:lang w:val="en-US"/>
        </w:rPr>
        <w:t>В.В</w:t>
      </w:r>
      <w:proofErr w:type="spellEnd"/>
      <w:r w:rsidRPr="00B73A2C">
        <w:rPr>
          <w:i/>
          <w:lang w:val="en-US"/>
        </w:rPr>
        <w:t xml:space="preserve">. </w:t>
      </w:r>
      <w:proofErr w:type="spellStart"/>
      <w:r w:rsidRPr="00B73A2C">
        <w:rPr>
          <w:i/>
          <w:lang w:val="en-US"/>
        </w:rPr>
        <w:t>Виноградова</w:t>
      </w:r>
      <w:proofErr w:type="spellEnd"/>
      <w:r w:rsidRPr="00B73A2C">
        <w:rPr>
          <w:i/>
          <w:lang w:val="en-US"/>
        </w:rPr>
        <w:t>.</w:t>
      </w:r>
      <w:r w:rsidRPr="00B73A2C">
        <w:rPr>
          <w:lang w:val="en-US"/>
        </w:rPr>
        <w:t xml:space="preserve"> </w:t>
      </w:r>
      <w:proofErr w:type="spellStart"/>
      <w:r w:rsidRPr="00B73A2C">
        <w:rPr>
          <w:lang w:val="en-US"/>
        </w:rPr>
        <w:t>Вып</w:t>
      </w:r>
      <w:proofErr w:type="spellEnd"/>
      <w:r w:rsidRPr="00B73A2C">
        <w:rPr>
          <w:lang w:val="en-US"/>
        </w:rPr>
        <w:t>. 6., 272–299.</w:t>
      </w:r>
    </w:p>
    <w:p w14:paraId="348859DF" w14:textId="6E6E9E3A" w:rsidR="00D116C4" w:rsidRDefault="00D116C4" w:rsidP="00183216">
      <w:pPr>
        <w:ind w:left="284" w:hanging="284"/>
        <w:rPr>
          <w:lang w:val="nb"/>
        </w:rPr>
      </w:pPr>
      <w:r>
        <w:t xml:space="preserve">Endresen, Anna, Laura A. Janda, </w:t>
      </w:r>
      <w:r w:rsidRPr="006A603A">
        <w:t xml:space="preserve">Robert Reynolds and Francis M. </w:t>
      </w:r>
      <w:proofErr w:type="spellStart"/>
      <w:r w:rsidRPr="006A603A">
        <w:t>Tyers</w:t>
      </w:r>
      <w:proofErr w:type="spellEnd"/>
      <w:r w:rsidRPr="006A603A">
        <w:t xml:space="preserve">. 2016. Who </w:t>
      </w:r>
      <w:proofErr w:type="spellStart"/>
      <w:r w:rsidRPr="006A603A">
        <w:t>needs</w:t>
      </w:r>
      <w:proofErr w:type="spellEnd"/>
      <w:r w:rsidRPr="006A603A">
        <w:t xml:space="preserve"> </w:t>
      </w:r>
      <w:proofErr w:type="spellStart"/>
      <w:r w:rsidRPr="006A603A">
        <w:t>particles</w:t>
      </w:r>
      <w:proofErr w:type="spellEnd"/>
      <w:r w:rsidRPr="006A603A">
        <w:t xml:space="preserve">? A </w:t>
      </w:r>
      <w:proofErr w:type="spellStart"/>
      <w:r w:rsidRPr="006A603A">
        <w:t>challenge</w:t>
      </w:r>
      <w:proofErr w:type="spellEnd"/>
      <w:r w:rsidRPr="006A603A">
        <w:t xml:space="preserve"> to </w:t>
      </w:r>
      <w:proofErr w:type="spellStart"/>
      <w:r w:rsidRPr="006A603A">
        <w:t>the</w:t>
      </w:r>
      <w:proofErr w:type="spellEnd"/>
      <w:r w:rsidRPr="006A603A">
        <w:t xml:space="preserve"> </w:t>
      </w:r>
      <w:proofErr w:type="spellStart"/>
      <w:r w:rsidRPr="006A603A">
        <w:t>classification</w:t>
      </w:r>
      <w:proofErr w:type="spellEnd"/>
      <w:r w:rsidRPr="006A603A">
        <w:t xml:space="preserve"> </w:t>
      </w:r>
      <w:proofErr w:type="spellStart"/>
      <w:r w:rsidRPr="006A603A">
        <w:t>of</w:t>
      </w:r>
      <w:proofErr w:type="spellEnd"/>
      <w:r w:rsidRPr="006A603A">
        <w:t xml:space="preserve"> </w:t>
      </w:r>
      <w:proofErr w:type="spellStart"/>
      <w:r w:rsidRPr="006A603A">
        <w:t>particles</w:t>
      </w:r>
      <w:proofErr w:type="spellEnd"/>
      <w:r w:rsidRPr="006A603A">
        <w:t xml:space="preserve"> as a part </w:t>
      </w:r>
      <w:proofErr w:type="spellStart"/>
      <w:r w:rsidRPr="006A603A">
        <w:t>of</w:t>
      </w:r>
      <w:proofErr w:type="spellEnd"/>
      <w:r w:rsidRPr="006A603A">
        <w:t xml:space="preserve"> </w:t>
      </w:r>
      <w:proofErr w:type="spellStart"/>
      <w:r w:rsidRPr="006A603A">
        <w:t>speech</w:t>
      </w:r>
      <w:proofErr w:type="spellEnd"/>
      <w:r w:rsidRPr="006A603A">
        <w:t xml:space="preserve"> in Russian</w:t>
      </w:r>
      <w:r>
        <w:t>.</w:t>
      </w:r>
      <w:r w:rsidRPr="006A603A">
        <w:t xml:space="preserve"> </w:t>
      </w:r>
      <w:r w:rsidRPr="006A603A">
        <w:rPr>
          <w:i/>
          <w:lang w:val="nb"/>
        </w:rPr>
        <w:t xml:space="preserve">Russian Linguistics </w:t>
      </w:r>
      <w:r w:rsidRPr="006A603A">
        <w:rPr>
          <w:lang w:val="nb"/>
        </w:rPr>
        <w:t>40: 2, 103-132. DOI 10.1007/s11185-016-9160-2.</w:t>
      </w:r>
    </w:p>
    <w:p w14:paraId="24B8F914" w14:textId="473CFD03" w:rsidR="00461493" w:rsidRPr="00B73A2C" w:rsidRDefault="00461493" w:rsidP="00183216">
      <w:pPr>
        <w:ind w:left="284" w:hanging="284"/>
        <w:rPr>
          <w:lang w:val="en-US"/>
        </w:rPr>
      </w:pPr>
      <w:proofErr w:type="spellStart"/>
      <w:r w:rsidRPr="00423257">
        <w:t>Golonka</w:t>
      </w:r>
      <w:proofErr w:type="spellEnd"/>
      <w:r w:rsidRPr="00423257">
        <w:t>, Ewa M.</w:t>
      </w:r>
      <w:r>
        <w:t>,</w:t>
      </w:r>
      <w:r w:rsidRPr="00423257">
        <w:t xml:space="preserve"> Anita R. Bowles, Victor M. Frank, </w:t>
      </w:r>
      <w:proofErr w:type="spellStart"/>
      <w:r w:rsidRPr="00423257">
        <w:t>Dorna</w:t>
      </w:r>
      <w:proofErr w:type="spellEnd"/>
      <w:r w:rsidRPr="00423257">
        <w:t xml:space="preserve"> L. Richardson</w:t>
      </w:r>
      <w:r>
        <w:t>,</w:t>
      </w:r>
      <w:r w:rsidRPr="00423257">
        <w:t xml:space="preserve"> Suzanne </w:t>
      </w:r>
      <w:proofErr w:type="spellStart"/>
      <w:r w:rsidRPr="00423257">
        <w:t>Freynik</w:t>
      </w:r>
      <w:proofErr w:type="spellEnd"/>
      <w:r>
        <w:t>.</w:t>
      </w:r>
      <w:r w:rsidRPr="00423257">
        <w:t xml:space="preserve"> 2014</w:t>
      </w:r>
      <w:r>
        <w:t>.</w:t>
      </w:r>
      <w:r w:rsidRPr="00423257">
        <w:t xml:space="preserve"> Technologies for </w:t>
      </w:r>
      <w:proofErr w:type="spellStart"/>
      <w:r w:rsidRPr="00423257">
        <w:t>foreign</w:t>
      </w:r>
      <w:proofErr w:type="spellEnd"/>
      <w:r w:rsidRPr="00423257">
        <w:t xml:space="preserve"> </w:t>
      </w:r>
      <w:proofErr w:type="spellStart"/>
      <w:r w:rsidRPr="00423257">
        <w:t>language</w:t>
      </w:r>
      <w:proofErr w:type="spellEnd"/>
      <w:r w:rsidRPr="00423257">
        <w:t xml:space="preserve"> </w:t>
      </w:r>
      <w:proofErr w:type="spellStart"/>
      <w:r w:rsidRPr="00423257">
        <w:t>learning</w:t>
      </w:r>
      <w:proofErr w:type="spellEnd"/>
      <w:r w:rsidRPr="00423257">
        <w:t xml:space="preserve">: a </w:t>
      </w:r>
      <w:proofErr w:type="spellStart"/>
      <w:r w:rsidRPr="00423257">
        <w:t>review</w:t>
      </w:r>
      <w:proofErr w:type="spellEnd"/>
      <w:r w:rsidRPr="00423257">
        <w:t xml:space="preserve"> </w:t>
      </w:r>
      <w:proofErr w:type="spellStart"/>
      <w:r w:rsidRPr="00423257">
        <w:t>of</w:t>
      </w:r>
      <w:proofErr w:type="spellEnd"/>
      <w:r w:rsidRPr="00423257">
        <w:t xml:space="preserve"> </w:t>
      </w:r>
      <w:proofErr w:type="spellStart"/>
      <w:r w:rsidRPr="00423257">
        <w:t>technology</w:t>
      </w:r>
      <w:proofErr w:type="spellEnd"/>
      <w:r w:rsidRPr="00423257">
        <w:t xml:space="preserve"> types and </w:t>
      </w:r>
      <w:proofErr w:type="spellStart"/>
      <w:r w:rsidRPr="00423257">
        <w:t>their</w:t>
      </w:r>
      <w:proofErr w:type="spellEnd"/>
      <w:r w:rsidRPr="00423257">
        <w:t xml:space="preserve"> </w:t>
      </w:r>
      <w:proofErr w:type="spellStart"/>
      <w:r w:rsidRPr="00423257">
        <w:t>effectiveness</w:t>
      </w:r>
      <w:proofErr w:type="spellEnd"/>
      <w:r>
        <w:t>.</w:t>
      </w:r>
      <w:r w:rsidRPr="00423257">
        <w:t xml:space="preserve"> </w:t>
      </w:r>
      <w:r w:rsidRPr="00461493">
        <w:rPr>
          <w:i/>
        </w:rPr>
        <w:t xml:space="preserve">Computer </w:t>
      </w:r>
      <w:proofErr w:type="spellStart"/>
      <w:r w:rsidRPr="00461493">
        <w:rPr>
          <w:i/>
        </w:rPr>
        <w:t>Assisted</w:t>
      </w:r>
      <w:proofErr w:type="spellEnd"/>
      <w:r w:rsidRPr="00461493">
        <w:rPr>
          <w:i/>
        </w:rPr>
        <w:t xml:space="preserve"> Language Learning</w:t>
      </w:r>
      <w:r w:rsidRPr="00423257">
        <w:t>, 27:1, 70</w:t>
      </w:r>
      <w:r>
        <w:t>–</w:t>
      </w:r>
      <w:r w:rsidRPr="00423257">
        <w:t xml:space="preserve">105, </w:t>
      </w:r>
      <w:proofErr w:type="spellStart"/>
      <w:r w:rsidRPr="00423257">
        <w:t>DOI</w:t>
      </w:r>
      <w:proofErr w:type="spellEnd"/>
      <w:r w:rsidRPr="00423257">
        <w:t>: 10.1080/09588221.2012.700315</w:t>
      </w:r>
    </w:p>
    <w:p w14:paraId="7A93E3CA" w14:textId="551318BA" w:rsidR="00AC1352" w:rsidRPr="00B73A2C" w:rsidRDefault="00AC1352" w:rsidP="00DF23A2">
      <w:pPr>
        <w:ind w:left="284" w:hanging="284"/>
        <w:rPr>
          <w:lang w:val="en-US"/>
        </w:rPr>
      </w:pPr>
      <w:r w:rsidRPr="00B73A2C">
        <w:rPr>
          <w:lang w:val="en-US"/>
        </w:rPr>
        <w:t xml:space="preserve">Hart, Betty </w:t>
      </w:r>
      <w:r w:rsidR="00993843">
        <w:rPr>
          <w:lang w:val="en-US"/>
        </w:rPr>
        <w:t>and</w:t>
      </w:r>
      <w:r w:rsidRPr="00B73A2C">
        <w:rPr>
          <w:lang w:val="en-US"/>
        </w:rPr>
        <w:t xml:space="preserve"> Todd R </w:t>
      </w:r>
      <w:proofErr w:type="spellStart"/>
      <w:r w:rsidRPr="00B73A2C">
        <w:rPr>
          <w:lang w:val="en-US"/>
        </w:rPr>
        <w:t>Risley</w:t>
      </w:r>
      <w:proofErr w:type="spellEnd"/>
      <w:r w:rsidRPr="00B73A2C">
        <w:rPr>
          <w:lang w:val="en-US"/>
        </w:rPr>
        <w:t>. 2003. The early catastrophe. The 30 million word gap by age 3. American Educator Spring 2003. 4–9.</w:t>
      </w:r>
    </w:p>
    <w:p w14:paraId="641ABEB0" w14:textId="1723C39D" w:rsidR="00567C29" w:rsidRPr="00B73A2C" w:rsidRDefault="00567C29" w:rsidP="00DF23A2">
      <w:pPr>
        <w:ind w:left="284" w:hanging="284"/>
        <w:rPr>
          <w:lang w:val="en-US"/>
        </w:rPr>
      </w:pPr>
      <w:r w:rsidRPr="00B73A2C">
        <w:rPr>
          <w:lang w:val="en-US"/>
        </w:rPr>
        <w:t>Hayes-</w:t>
      </w:r>
      <w:proofErr w:type="spellStart"/>
      <w:r w:rsidRPr="00B73A2C">
        <w:rPr>
          <w:lang w:val="en-US"/>
        </w:rPr>
        <w:t>Harb</w:t>
      </w:r>
      <w:proofErr w:type="spellEnd"/>
      <w:r w:rsidRPr="00B73A2C">
        <w:rPr>
          <w:lang w:val="en-US"/>
        </w:rPr>
        <w:t xml:space="preserve">, Rachel, Jane Hacking. 2015. The influence of written stress marks on native English speakers’ acquisition of Russian lexical stress contrasts. </w:t>
      </w:r>
      <w:r w:rsidRPr="00B73A2C">
        <w:rPr>
          <w:i/>
          <w:lang w:val="en-US"/>
        </w:rPr>
        <w:t>Slavic and East European Journal</w:t>
      </w:r>
      <w:r w:rsidRPr="00B73A2C">
        <w:rPr>
          <w:lang w:val="en-US"/>
        </w:rPr>
        <w:t>, 59:1, 91–109.</w:t>
      </w:r>
    </w:p>
    <w:p w14:paraId="1E577CEE" w14:textId="13EF38CC" w:rsidR="006F0B2E" w:rsidRDefault="006F0B2E" w:rsidP="00DF23A2">
      <w:pPr>
        <w:ind w:left="284" w:hanging="284"/>
        <w:rPr>
          <w:lang w:val="en-US"/>
        </w:rPr>
      </w:pPr>
      <w:r w:rsidRPr="00B73A2C">
        <w:rPr>
          <w:lang w:val="en-US"/>
        </w:rPr>
        <w:t xml:space="preserve">Hertz, </w:t>
      </w:r>
      <w:proofErr w:type="spellStart"/>
      <w:r w:rsidRPr="00B73A2C">
        <w:rPr>
          <w:lang w:val="en-US"/>
        </w:rPr>
        <w:t>Birgitte</w:t>
      </w:r>
      <w:proofErr w:type="spellEnd"/>
      <w:r w:rsidRPr="00B73A2C">
        <w:rPr>
          <w:lang w:val="en-US"/>
        </w:rPr>
        <w:t xml:space="preserve">, Hanne </w:t>
      </w:r>
      <w:proofErr w:type="spellStart"/>
      <w:r w:rsidRPr="00B73A2C">
        <w:rPr>
          <w:lang w:val="en-US"/>
        </w:rPr>
        <w:t>Leervad</w:t>
      </w:r>
      <w:proofErr w:type="spellEnd"/>
      <w:r w:rsidRPr="00B73A2C">
        <w:rPr>
          <w:lang w:val="en-US"/>
        </w:rPr>
        <w:t xml:space="preserve">, Henrik </w:t>
      </w:r>
      <w:proofErr w:type="spellStart"/>
      <w:r w:rsidRPr="00B73A2C">
        <w:rPr>
          <w:lang w:val="en-US"/>
        </w:rPr>
        <w:t>Lærkes</w:t>
      </w:r>
      <w:proofErr w:type="spellEnd"/>
      <w:r w:rsidRPr="00B73A2C">
        <w:rPr>
          <w:lang w:val="en-US"/>
        </w:rPr>
        <w:t xml:space="preserve">, Henrik </w:t>
      </w:r>
      <w:proofErr w:type="spellStart"/>
      <w:r w:rsidRPr="00B73A2C">
        <w:rPr>
          <w:lang w:val="en-US"/>
        </w:rPr>
        <w:t>Møller</w:t>
      </w:r>
      <w:proofErr w:type="spellEnd"/>
      <w:r w:rsidRPr="00B73A2C">
        <w:rPr>
          <w:lang w:val="en-US"/>
        </w:rPr>
        <w:t xml:space="preserve">, Peter </w:t>
      </w:r>
      <w:proofErr w:type="spellStart"/>
      <w:r w:rsidRPr="00B73A2C">
        <w:rPr>
          <w:lang w:val="en-US"/>
        </w:rPr>
        <w:t>Schousboe</w:t>
      </w:r>
      <w:proofErr w:type="spellEnd"/>
      <w:r w:rsidRPr="00B73A2C">
        <w:rPr>
          <w:lang w:val="en-US"/>
        </w:rPr>
        <w:t xml:space="preserve">. 2001. </w:t>
      </w:r>
      <w:proofErr w:type="spellStart"/>
      <w:r w:rsidRPr="00B73A2C">
        <w:rPr>
          <w:i/>
          <w:lang w:val="en-US"/>
        </w:rPr>
        <w:t>Свидание</w:t>
      </w:r>
      <w:proofErr w:type="spellEnd"/>
      <w:r w:rsidRPr="00B73A2C">
        <w:rPr>
          <w:i/>
          <w:lang w:val="en-US"/>
        </w:rPr>
        <w:t xml:space="preserve"> в </w:t>
      </w:r>
      <w:proofErr w:type="spellStart"/>
      <w:r w:rsidRPr="00B73A2C">
        <w:rPr>
          <w:i/>
          <w:lang w:val="en-US"/>
        </w:rPr>
        <w:t>Петербурге</w:t>
      </w:r>
      <w:proofErr w:type="spellEnd"/>
      <w:r w:rsidRPr="00B73A2C">
        <w:rPr>
          <w:i/>
          <w:lang w:val="en-US"/>
        </w:rPr>
        <w:t xml:space="preserve">. </w:t>
      </w:r>
      <w:proofErr w:type="spellStart"/>
      <w:r w:rsidRPr="00B73A2C">
        <w:rPr>
          <w:i/>
          <w:lang w:val="en-US"/>
        </w:rPr>
        <w:t>Møde</w:t>
      </w:r>
      <w:proofErr w:type="spellEnd"/>
      <w:r w:rsidRPr="00B73A2C">
        <w:rPr>
          <w:i/>
          <w:lang w:val="en-US"/>
        </w:rPr>
        <w:t xml:space="preserve"> </w:t>
      </w:r>
      <w:proofErr w:type="spellStart"/>
      <w:r w:rsidRPr="00B73A2C">
        <w:rPr>
          <w:i/>
          <w:lang w:val="en-US"/>
        </w:rPr>
        <w:t>i</w:t>
      </w:r>
      <w:proofErr w:type="spellEnd"/>
      <w:r w:rsidRPr="00B73A2C">
        <w:rPr>
          <w:i/>
          <w:lang w:val="en-US"/>
        </w:rPr>
        <w:t xml:space="preserve"> </w:t>
      </w:r>
      <w:proofErr w:type="spellStart"/>
      <w:r w:rsidRPr="00B73A2C">
        <w:rPr>
          <w:i/>
          <w:lang w:val="en-US"/>
        </w:rPr>
        <w:t>Petersborg</w:t>
      </w:r>
      <w:proofErr w:type="spellEnd"/>
      <w:r w:rsidRPr="00B73A2C">
        <w:rPr>
          <w:i/>
          <w:lang w:val="en-US"/>
        </w:rPr>
        <w:t>.</w:t>
      </w:r>
      <w:r w:rsidRPr="00B73A2C">
        <w:rPr>
          <w:lang w:val="en-US"/>
        </w:rPr>
        <w:t xml:space="preserve"> Copenhagen: Gyldendal.</w:t>
      </w:r>
    </w:p>
    <w:p w14:paraId="5B62A813" w14:textId="031E52C3" w:rsidR="00F346FD" w:rsidRDefault="005A4D9A" w:rsidP="00DF23A2">
      <w:pPr>
        <w:ind w:left="284" w:hanging="284"/>
      </w:pPr>
      <w:proofErr w:type="spellStart"/>
      <w:r>
        <w:rPr>
          <w:lang w:val="en-US"/>
        </w:rPr>
        <w:t>Janda</w:t>
      </w:r>
      <w:proofErr w:type="spellEnd"/>
      <w:r>
        <w:rPr>
          <w:lang w:val="en-US"/>
        </w:rPr>
        <w:t xml:space="preserve">, </w:t>
      </w:r>
      <w:proofErr w:type="spellStart"/>
      <w:r>
        <w:rPr>
          <w:lang w:val="en-US"/>
        </w:rPr>
        <w:t xml:space="preserve">Laura A. </w:t>
      </w:r>
      <w:proofErr w:type="spellEnd"/>
      <w:r>
        <w:rPr>
          <w:lang w:val="en-US"/>
        </w:rPr>
        <w:t xml:space="preserve">and Francis M. </w:t>
      </w:r>
      <w:proofErr w:type="spellStart"/>
      <w:r>
        <w:rPr>
          <w:lang w:val="en-US"/>
        </w:rPr>
        <w:t>Tyers</w:t>
      </w:r>
      <w:proofErr w:type="spellEnd"/>
      <w:r>
        <w:rPr>
          <w:lang w:val="en-US"/>
        </w:rPr>
        <w:t xml:space="preserve">. 2018. </w:t>
      </w:r>
      <w:r w:rsidRPr="00B10E1A">
        <w:rPr>
          <w:lang w:val="en-US"/>
        </w:rPr>
        <w:t xml:space="preserve">Less is More: Why All Paradigms are Defective, and Why that is a Good Thing. </w:t>
      </w:r>
      <w:r w:rsidRPr="00B10E1A">
        <w:rPr>
          <w:i/>
          <w:lang w:val="en-US"/>
        </w:rPr>
        <w:t>Corpus Linguistics and Linguistic Theory</w:t>
      </w:r>
      <w:r w:rsidRPr="00B10E1A">
        <w:rPr>
          <w:lang w:val="en-US"/>
        </w:rPr>
        <w:t xml:space="preserve"> 14(2), 33pp.</w:t>
      </w:r>
      <w:r w:rsidRPr="006A603A">
        <w:t xml:space="preserve"> </w:t>
      </w:r>
      <w:r w:rsidRPr="00BF6568">
        <w:t>doi.org/10.1515/cllt-2018-0031</w:t>
      </w:r>
      <w:r>
        <w:t>.</w:t>
      </w:r>
    </w:p>
    <w:p w14:paraId="3D59AEF9" w14:textId="7E9AAECE" w:rsidR="00993843" w:rsidRPr="00B73A2C" w:rsidRDefault="00993843" w:rsidP="00DF23A2">
      <w:pPr>
        <w:ind w:left="284" w:hanging="284"/>
        <w:rPr>
          <w:lang w:val="en-US"/>
        </w:rPr>
      </w:pPr>
      <w:proofErr w:type="spellStart"/>
      <w:r>
        <w:rPr>
          <w:lang w:val="en-US"/>
        </w:rPr>
        <w:t>Janda</w:t>
      </w:r>
      <w:proofErr w:type="spellEnd"/>
      <w:r>
        <w:rPr>
          <w:lang w:val="en-US"/>
        </w:rPr>
        <w:t xml:space="preserve">, Laura A. Under Submission. </w:t>
      </w:r>
      <w:proofErr w:type="spellStart"/>
      <w:r w:rsidRPr="00633A9C">
        <w:t>Yggur</w:t>
      </w:r>
      <w:proofErr w:type="spellEnd"/>
      <w:r w:rsidRPr="00633A9C">
        <w:t xml:space="preserve"> and </w:t>
      </w:r>
      <w:proofErr w:type="spellStart"/>
      <w:r w:rsidRPr="00633A9C">
        <w:t>the</w:t>
      </w:r>
      <w:proofErr w:type="spellEnd"/>
      <w:r w:rsidRPr="00633A9C">
        <w:t xml:space="preserve"> </w:t>
      </w:r>
      <w:proofErr w:type="spellStart"/>
      <w:r w:rsidRPr="00633A9C">
        <w:t>power</w:t>
      </w:r>
      <w:proofErr w:type="spellEnd"/>
      <w:r w:rsidRPr="00633A9C">
        <w:t xml:space="preserve"> </w:t>
      </w:r>
      <w:proofErr w:type="spellStart"/>
      <w:r w:rsidRPr="00633A9C">
        <w:t>of</w:t>
      </w:r>
      <w:proofErr w:type="spellEnd"/>
      <w:r w:rsidRPr="00633A9C">
        <w:t xml:space="preserve"> </w:t>
      </w:r>
      <w:proofErr w:type="spellStart"/>
      <w:r w:rsidRPr="00633A9C">
        <w:t>language</w:t>
      </w:r>
      <w:proofErr w:type="spellEnd"/>
      <w:r w:rsidRPr="00633A9C">
        <w:t xml:space="preserve">: A </w:t>
      </w:r>
      <w:proofErr w:type="spellStart"/>
      <w:r w:rsidRPr="00633A9C">
        <w:t>linguistic</w:t>
      </w:r>
      <w:proofErr w:type="spellEnd"/>
      <w:r w:rsidRPr="00633A9C">
        <w:t xml:space="preserve"> </w:t>
      </w:r>
      <w:proofErr w:type="spellStart"/>
      <w:r w:rsidRPr="00633A9C">
        <w:t>invention</w:t>
      </w:r>
      <w:proofErr w:type="spellEnd"/>
      <w:r w:rsidRPr="00633A9C">
        <w:t xml:space="preserve"> </w:t>
      </w:r>
      <w:proofErr w:type="spellStart"/>
      <w:r w:rsidRPr="00633A9C">
        <w:t>embedded</w:t>
      </w:r>
      <w:proofErr w:type="spellEnd"/>
      <w:r w:rsidRPr="00633A9C">
        <w:t xml:space="preserve"> in a </w:t>
      </w:r>
      <w:proofErr w:type="spellStart"/>
      <w:r w:rsidRPr="00633A9C">
        <w:t>Czech</w:t>
      </w:r>
      <w:proofErr w:type="spellEnd"/>
      <w:r w:rsidRPr="00633A9C">
        <w:t xml:space="preserve"> </w:t>
      </w:r>
      <w:proofErr w:type="spellStart"/>
      <w:r w:rsidRPr="00633A9C">
        <w:t>novel</w:t>
      </w:r>
      <w:proofErr w:type="spellEnd"/>
      <w:r>
        <w:t xml:space="preserve">. </w:t>
      </w:r>
    </w:p>
    <w:p w14:paraId="07806E06" w14:textId="0D7D20F6" w:rsidR="00A44175" w:rsidRPr="00B73A2C" w:rsidRDefault="00A44175" w:rsidP="00DF23A2">
      <w:pPr>
        <w:ind w:left="284" w:hanging="284"/>
        <w:rPr>
          <w:lang w:val="en-US"/>
        </w:rPr>
      </w:pPr>
      <w:r w:rsidRPr="00B73A2C">
        <w:rPr>
          <w:lang w:val="en-US"/>
        </w:rPr>
        <w:t xml:space="preserve">Kuznetsova, Julia. 2017. The ratio of unique word forms as a measure of creativity. In Anastasia Makarova, Stephen M. Dickey &amp; Dagmar </w:t>
      </w:r>
      <w:proofErr w:type="spellStart"/>
      <w:r w:rsidRPr="00B73A2C">
        <w:rPr>
          <w:lang w:val="en-US"/>
        </w:rPr>
        <w:t>Divjak</w:t>
      </w:r>
      <w:proofErr w:type="spellEnd"/>
      <w:r w:rsidRPr="00B73A2C">
        <w:rPr>
          <w:lang w:val="en-US"/>
        </w:rPr>
        <w:t xml:space="preserve"> (eds.), </w:t>
      </w:r>
      <w:r w:rsidRPr="00B73A2C">
        <w:rPr>
          <w:i/>
          <w:lang w:val="en-US"/>
        </w:rPr>
        <w:t xml:space="preserve">Each Venture a New Beginning: Studies in Honor of Laura A. </w:t>
      </w:r>
      <w:proofErr w:type="spellStart"/>
      <w:r w:rsidRPr="00B73A2C">
        <w:rPr>
          <w:i/>
          <w:lang w:val="en-US"/>
        </w:rPr>
        <w:t>Janda</w:t>
      </w:r>
      <w:proofErr w:type="spellEnd"/>
      <w:r w:rsidRPr="00B73A2C">
        <w:rPr>
          <w:lang w:val="en-US"/>
        </w:rPr>
        <w:t>, 85–97. Bloomington, I</w:t>
      </w:r>
      <w:r w:rsidR="006F0B2E" w:rsidRPr="00B73A2C">
        <w:rPr>
          <w:lang w:val="en-US"/>
        </w:rPr>
        <w:t>N:</w:t>
      </w:r>
      <w:r w:rsidRPr="00B73A2C">
        <w:rPr>
          <w:lang w:val="en-US"/>
        </w:rPr>
        <w:t xml:space="preserve"> </w:t>
      </w:r>
      <w:proofErr w:type="spellStart"/>
      <w:r w:rsidRPr="00B73A2C">
        <w:rPr>
          <w:lang w:val="en-US"/>
        </w:rPr>
        <w:t>Slavica</w:t>
      </w:r>
      <w:proofErr w:type="spellEnd"/>
      <w:r w:rsidRPr="00B73A2C">
        <w:rPr>
          <w:lang w:val="en-US"/>
        </w:rPr>
        <w:t xml:space="preserve"> Publishers.</w:t>
      </w:r>
    </w:p>
    <w:p w14:paraId="3BBCFD84" w14:textId="40F91175" w:rsidR="00DF23A2" w:rsidRPr="00B73A2C" w:rsidRDefault="00DF23A2" w:rsidP="00DF23A2">
      <w:pPr>
        <w:ind w:left="284" w:hanging="284"/>
        <w:rPr>
          <w:lang w:val="en-US"/>
        </w:rPr>
      </w:pPr>
      <w:r w:rsidRPr="00B73A2C">
        <w:rPr>
          <w:lang w:val="en-US"/>
        </w:rPr>
        <w:t xml:space="preserve">Malouf, Robert. 2016. Generating morphological paradigms with a recurrent neural network. </w:t>
      </w:r>
      <w:r w:rsidRPr="00B73A2C">
        <w:rPr>
          <w:i/>
          <w:lang w:val="en-US"/>
        </w:rPr>
        <w:t>San Diego Linguistic Papers. 6</w:t>
      </w:r>
      <w:r w:rsidRPr="00B73A2C">
        <w:rPr>
          <w:lang w:val="en-US"/>
        </w:rPr>
        <w:t>. 122–129.</w:t>
      </w:r>
    </w:p>
    <w:p w14:paraId="4FA4D99A" w14:textId="42471352" w:rsidR="003D171A" w:rsidRPr="00B73A2C" w:rsidRDefault="003D171A" w:rsidP="00DF23A2">
      <w:pPr>
        <w:ind w:left="284" w:hanging="284"/>
        <w:rPr>
          <w:lang w:val="en-US"/>
        </w:rPr>
      </w:pPr>
      <w:r w:rsidRPr="00B73A2C">
        <w:rPr>
          <w:lang w:val="en-US"/>
        </w:rPr>
        <w:t xml:space="preserve">Manning, Christopher D. &amp; </w:t>
      </w:r>
      <w:proofErr w:type="spellStart"/>
      <w:r w:rsidRPr="00B73A2C">
        <w:rPr>
          <w:lang w:val="en-US"/>
        </w:rPr>
        <w:t>Hinrich</w:t>
      </w:r>
      <w:proofErr w:type="spellEnd"/>
      <w:r w:rsidRPr="00B73A2C">
        <w:rPr>
          <w:lang w:val="en-US"/>
        </w:rPr>
        <w:t xml:space="preserve"> </w:t>
      </w:r>
      <w:proofErr w:type="spellStart"/>
      <w:r w:rsidRPr="00B73A2C">
        <w:rPr>
          <w:lang w:val="en-US"/>
        </w:rPr>
        <w:t>Schütze</w:t>
      </w:r>
      <w:proofErr w:type="spellEnd"/>
      <w:r w:rsidRPr="00B73A2C">
        <w:rPr>
          <w:lang w:val="en-US"/>
        </w:rPr>
        <w:t>. 1999. Foundations of Statistical Natural Language Processing. Cambridge, MA: MIT Press.</w:t>
      </w:r>
    </w:p>
    <w:p w14:paraId="35F33369" w14:textId="72736EE2" w:rsidR="003D171A" w:rsidRPr="00B73A2C" w:rsidRDefault="003D171A" w:rsidP="00DF23A2">
      <w:pPr>
        <w:ind w:left="284" w:hanging="284"/>
        <w:rPr>
          <w:lang w:val="en-US"/>
        </w:rPr>
      </w:pPr>
      <w:proofErr w:type="spellStart"/>
      <w:r w:rsidRPr="00B73A2C">
        <w:rPr>
          <w:lang w:val="en-US"/>
        </w:rPr>
        <w:t>Moreno-Sánchez</w:t>
      </w:r>
      <w:proofErr w:type="spellEnd"/>
      <w:r w:rsidRPr="00B73A2C">
        <w:rPr>
          <w:lang w:val="en-US"/>
        </w:rPr>
        <w:t xml:space="preserve">, Isabel, </w:t>
      </w:r>
      <w:proofErr w:type="spellStart"/>
      <w:r w:rsidRPr="00B73A2C">
        <w:rPr>
          <w:lang w:val="en-US"/>
        </w:rPr>
        <w:t>Francesc</w:t>
      </w:r>
      <w:proofErr w:type="spellEnd"/>
      <w:r w:rsidRPr="00B73A2C">
        <w:rPr>
          <w:lang w:val="en-US"/>
        </w:rPr>
        <w:t xml:space="preserve"> Font-Clos &amp; </w:t>
      </w:r>
      <w:proofErr w:type="spellStart"/>
      <w:r w:rsidRPr="00B73A2C">
        <w:rPr>
          <w:lang w:val="en-US"/>
        </w:rPr>
        <w:t>Álvaro</w:t>
      </w:r>
      <w:proofErr w:type="spellEnd"/>
      <w:r w:rsidRPr="00B73A2C">
        <w:rPr>
          <w:lang w:val="en-US"/>
        </w:rPr>
        <w:t xml:space="preserve"> Corral. 2016. Large-scale analysis of </w:t>
      </w:r>
      <w:proofErr w:type="spellStart"/>
      <w:r w:rsidRPr="00B73A2C">
        <w:rPr>
          <w:lang w:val="en-US"/>
        </w:rPr>
        <w:t>Zipf’s</w:t>
      </w:r>
      <w:proofErr w:type="spellEnd"/>
      <w:r w:rsidRPr="00B73A2C">
        <w:rPr>
          <w:lang w:val="en-US"/>
        </w:rPr>
        <w:t xml:space="preserve"> Law in English texts. </w:t>
      </w:r>
      <w:proofErr w:type="spellStart"/>
      <w:r w:rsidRPr="00B73A2C">
        <w:rPr>
          <w:lang w:val="en-US"/>
        </w:rPr>
        <w:t>PLoS</w:t>
      </w:r>
      <w:proofErr w:type="spellEnd"/>
      <w:r w:rsidRPr="00B73A2C">
        <w:rPr>
          <w:lang w:val="en-US"/>
        </w:rPr>
        <w:t xml:space="preserve"> One. 11(1). e0147073. 10.1371/journal. pone.0147073.</w:t>
      </w:r>
    </w:p>
    <w:p w14:paraId="17518EE4" w14:textId="1C0CDF29" w:rsidR="006F0B2E" w:rsidRDefault="006F0B2E" w:rsidP="00DF23A2">
      <w:pPr>
        <w:ind w:left="284" w:hanging="284"/>
        <w:rPr>
          <w:lang w:val="en-US"/>
        </w:rPr>
      </w:pPr>
      <w:r w:rsidRPr="00B73A2C">
        <w:rPr>
          <w:lang w:val="en-US"/>
        </w:rPr>
        <w:t xml:space="preserve">Robin, Richard, Galina </w:t>
      </w:r>
      <w:proofErr w:type="spellStart"/>
      <w:r w:rsidRPr="00B73A2C">
        <w:rPr>
          <w:lang w:val="en-US"/>
        </w:rPr>
        <w:t>Shatalina</w:t>
      </w:r>
      <w:proofErr w:type="spellEnd"/>
      <w:r w:rsidRPr="00B73A2C">
        <w:rPr>
          <w:lang w:val="en-US"/>
        </w:rPr>
        <w:t xml:space="preserve">, Karen Evans-Romaine. 2012. </w:t>
      </w:r>
      <w:proofErr w:type="spellStart"/>
      <w:r w:rsidRPr="00B73A2C">
        <w:rPr>
          <w:i/>
          <w:lang w:val="en-US"/>
        </w:rPr>
        <w:t>Голоса</w:t>
      </w:r>
      <w:proofErr w:type="spellEnd"/>
      <w:r w:rsidRPr="00B73A2C">
        <w:rPr>
          <w:lang w:val="en-US"/>
        </w:rPr>
        <w:t xml:space="preserve"> (Vols. 1-2), 5</w:t>
      </w:r>
      <w:r w:rsidRPr="00B73A2C">
        <w:rPr>
          <w:vertAlign w:val="superscript"/>
          <w:lang w:val="en-US"/>
        </w:rPr>
        <w:t>th</w:t>
      </w:r>
      <w:r w:rsidRPr="00B73A2C">
        <w:rPr>
          <w:lang w:val="en-US"/>
        </w:rPr>
        <w:t xml:space="preserve"> ed. New York: Pearson.</w:t>
      </w:r>
    </w:p>
    <w:p w14:paraId="34D9D6F3" w14:textId="3394B3A8" w:rsidR="00F346FD" w:rsidRPr="00B73A2C" w:rsidRDefault="00F346FD" w:rsidP="00DF23A2">
      <w:pPr>
        <w:ind w:left="284" w:hanging="284"/>
        <w:rPr>
          <w:lang w:val="en-US"/>
        </w:rPr>
      </w:pPr>
      <w:r>
        <w:rPr>
          <w:lang w:val="en-US"/>
        </w:rPr>
        <w:t xml:space="preserve">Wade, Terence. 2011. </w:t>
      </w:r>
      <w:r w:rsidRPr="00F346FD">
        <w:rPr>
          <w:i/>
          <w:lang w:val="en-US"/>
        </w:rPr>
        <w:t>A Comprehensive Russian Grammar</w:t>
      </w:r>
      <w:r w:rsidRPr="00F346FD">
        <w:rPr>
          <w:lang w:val="en-US"/>
        </w:rPr>
        <w:t>, 3rd Edition</w:t>
      </w:r>
      <w:r>
        <w:rPr>
          <w:lang w:val="en-US"/>
        </w:rPr>
        <w:t>. Oxford: Wiley-Blackwell.</w:t>
      </w:r>
    </w:p>
    <w:p w14:paraId="0CA9814D" w14:textId="52BB1B45" w:rsidR="00F735C3" w:rsidRPr="00B73A2C" w:rsidRDefault="00F735C3" w:rsidP="00DF23A2">
      <w:pPr>
        <w:ind w:left="284" w:hanging="284"/>
        <w:rPr>
          <w:lang w:val="en-US"/>
        </w:rPr>
      </w:pPr>
      <w:proofErr w:type="spellStart"/>
      <w:r w:rsidRPr="00B73A2C">
        <w:rPr>
          <w:lang w:val="en-US"/>
        </w:rPr>
        <w:t>Zaliznjak</w:t>
      </w:r>
      <w:proofErr w:type="spellEnd"/>
      <w:r w:rsidRPr="00B73A2C">
        <w:rPr>
          <w:lang w:val="en-US"/>
        </w:rPr>
        <w:t xml:space="preserve">, A. A. 1980. </w:t>
      </w:r>
      <w:r w:rsidR="00EB1520">
        <w:rPr>
          <w:i/>
          <w:lang w:val="ru-RU"/>
        </w:rPr>
        <w:t>Грамматический словарь русского языка</w:t>
      </w:r>
      <w:r w:rsidRPr="00B73A2C">
        <w:rPr>
          <w:lang w:val="en-US"/>
        </w:rPr>
        <w:t xml:space="preserve">. Moscow: </w:t>
      </w:r>
      <w:proofErr w:type="spellStart"/>
      <w:r w:rsidRPr="00B73A2C">
        <w:rPr>
          <w:lang w:val="en-US"/>
        </w:rPr>
        <w:t>Russkij</w:t>
      </w:r>
      <w:proofErr w:type="spellEnd"/>
      <w:r w:rsidRPr="00B73A2C">
        <w:rPr>
          <w:lang w:val="en-US"/>
        </w:rPr>
        <w:t xml:space="preserve"> </w:t>
      </w:r>
      <w:proofErr w:type="spellStart"/>
      <w:r w:rsidRPr="00B73A2C">
        <w:rPr>
          <w:lang w:val="en-US"/>
        </w:rPr>
        <w:t>jazyk</w:t>
      </w:r>
      <w:proofErr w:type="spellEnd"/>
      <w:r w:rsidRPr="00B73A2C">
        <w:rPr>
          <w:lang w:val="en-US"/>
        </w:rPr>
        <w:t>.</w:t>
      </w:r>
    </w:p>
    <w:p w14:paraId="48E2A0D5" w14:textId="0C3F08DE" w:rsidR="00D91019" w:rsidRPr="00B73A2C" w:rsidRDefault="00710DD9" w:rsidP="00D60337">
      <w:pPr>
        <w:ind w:left="284" w:hanging="284"/>
        <w:rPr>
          <w:lang w:val="en-US"/>
        </w:rPr>
      </w:pPr>
      <w:proofErr w:type="spellStart"/>
      <w:r w:rsidRPr="00B73A2C">
        <w:rPr>
          <w:lang w:val="en-US"/>
        </w:rPr>
        <w:t>Zipf</w:t>
      </w:r>
      <w:proofErr w:type="spellEnd"/>
      <w:r w:rsidRPr="00B73A2C">
        <w:rPr>
          <w:lang w:val="en-US"/>
        </w:rPr>
        <w:t>, George K. 1949. Human Behavior and the Principle of Least Effort. Reading, MA: Addison-Wesley.</w:t>
      </w:r>
    </w:p>
    <w:sectPr w:rsidR="00D91019" w:rsidRPr="00B73A2C" w:rsidSect="00D91019">
      <w:headerReference w:type="even" r:id="rId13"/>
      <w:head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2A10E" w14:textId="77777777" w:rsidR="00362901" w:rsidRDefault="00362901" w:rsidP="009B27B5">
      <w:r>
        <w:separator/>
      </w:r>
    </w:p>
  </w:endnote>
  <w:endnote w:type="continuationSeparator" w:id="0">
    <w:p w14:paraId="4549D659" w14:textId="77777777" w:rsidR="00362901" w:rsidRDefault="00362901" w:rsidP="009B2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6131A" w14:textId="77777777" w:rsidR="00362901" w:rsidRDefault="00362901" w:rsidP="009B27B5">
      <w:r>
        <w:separator/>
      </w:r>
    </w:p>
  </w:footnote>
  <w:footnote w:type="continuationSeparator" w:id="0">
    <w:p w14:paraId="797F92D5" w14:textId="77777777" w:rsidR="00362901" w:rsidRDefault="00362901" w:rsidP="009B27B5">
      <w:r>
        <w:continuationSeparator/>
      </w:r>
    </w:p>
  </w:footnote>
  <w:footnote w:id="1">
    <w:p w14:paraId="3226D689" w14:textId="5D469B77" w:rsidR="0097400A" w:rsidRPr="00907F82" w:rsidRDefault="0097400A">
      <w:pPr>
        <w:pStyle w:val="FootnoteText"/>
        <w:rPr>
          <w:sz w:val="24"/>
          <w:szCs w:val="24"/>
          <w:lang w:val="en-US"/>
        </w:rPr>
      </w:pPr>
      <w:r w:rsidRPr="00907F82">
        <w:rPr>
          <w:rStyle w:val="FootnoteReference"/>
          <w:sz w:val="24"/>
          <w:szCs w:val="24"/>
          <w:lang w:val="en-US"/>
        </w:rPr>
        <w:footnoteRef/>
      </w:r>
      <w:r w:rsidRPr="003D3D39">
        <w:rPr>
          <w:lang w:val="en-US"/>
        </w:rPr>
        <w:t xml:space="preserve"> </w:t>
      </w:r>
      <w:proofErr w:type="spellStart"/>
      <w:r w:rsidRPr="00907F82">
        <w:rPr>
          <w:sz w:val="24"/>
          <w:szCs w:val="24"/>
          <w:lang w:val="en-US"/>
        </w:rPr>
        <w:t>Baayen</w:t>
      </w:r>
      <w:proofErr w:type="spellEnd"/>
      <w:r w:rsidRPr="00907F82">
        <w:rPr>
          <w:sz w:val="24"/>
          <w:szCs w:val="24"/>
          <w:lang w:val="en-US"/>
        </w:rPr>
        <w:t xml:space="preserve"> (1992, 1993) demonstrates this based on Dutch and English data, and Kuznetsova (2017: 96) shows that more than half of nominal lexemes in the modern </w:t>
      </w:r>
      <w:proofErr w:type="spellStart"/>
      <w:r w:rsidRPr="00907F82">
        <w:rPr>
          <w:sz w:val="24"/>
          <w:szCs w:val="24"/>
          <w:lang w:val="en-US"/>
        </w:rPr>
        <w:t>subcorpus</w:t>
      </w:r>
      <w:proofErr w:type="spellEnd"/>
      <w:r w:rsidRPr="00907F82">
        <w:rPr>
          <w:sz w:val="24"/>
          <w:szCs w:val="24"/>
          <w:lang w:val="en-US"/>
        </w:rPr>
        <w:t xml:space="preserve"> of the Russian National Corpus appear in only one word form.</w:t>
      </w:r>
    </w:p>
  </w:footnote>
  <w:footnote w:id="2">
    <w:p w14:paraId="6D8E5E83" w14:textId="59615438" w:rsidR="0097400A" w:rsidRPr="003D3D39" w:rsidRDefault="0097400A" w:rsidP="003F3CC7">
      <w:pPr>
        <w:rPr>
          <w:lang w:val="en-US"/>
        </w:rPr>
      </w:pPr>
      <w:r w:rsidRPr="003D3D39">
        <w:rPr>
          <w:rStyle w:val="FootnoteReference"/>
          <w:lang w:val="en-US"/>
        </w:rPr>
        <w:footnoteRef/>
      </w:r>
      <w:r w:rsidRPr="003D3D39">
        <w:rPr>
          <w:lang w:val="en-US"/>
        </w:rPr>
        <w:t xml:space="preserve"> The </w:t>
      </w:r>
      <w:proofErr w:type="spellStart"/>
      <w:r w:rsidRPr="003D3D39">
        <w:rPr>
          <w:lang w:val="en-US"/>
        </w:rPr>
        <w:t>SynTagRus</w:t>
      </w:r>
      <w:proofErr w:type="spellEnd"/>
      <w:r w:rsidRPr="003D3D39">
        <w:rPr>
          <w:lang w:val="en-US"/>
        </w:rPr>
        <w:t xml:space="preserve"> corpus is available at </w:t>
      </w:r>
      <w:hyperlink r:id="rId1" w:history="1">
        <w:r w:rsidRPr="003D3D39">
          <w:rPr>
            <w:rStyle w:val="Hyperlink"/>
            <w:lang w:val="en-US"/>
          </w:rPr>
          <w:t>http://www.ruscorpora.ru/instruction-syntax.html</w:t>
        </w:r>
      </w:hyperlink>
      <w:r w:rsidRPr="003D3D39">
        <w:rPr>
          <w:lang w:val="en-US"/>
        </w:rPr>
        <w:t xml:space="preserve">. </w:t>
      </w:r>
      <w:proofErr w:type="spellStart"/>
      <w:r w:rsidRPr="003D3D39">
        <w:rPr>
          <w:lang w:val="en-US"/>
        </w:rPr>
        <w:t>SynTagRus</w:t>
      </w:r>
      <w:proofErr w:type="spellEnd"/>
      <w:r w:rsidRPr="003D3D39">
        <w:rPr>
          <w:lang w:val="en-US"/>
        </w:rPr>
        <w:t xml:space="preserve"> is the only human-corrected corpus of Russian containing comprehensive morphological annotation that disambiguates syncretic wordforms. For more about this corpus, see </w:t>
      </w:r>
      <w:proofErr w:type="spellStart"/>
      <w:r w:rsidRPr="003D3D39">
        <w:rPr>
          <w:lang w:val="en-US"/>
        </w:rPr>
        <w:t>Djačenko</w:t>
      </w:r>
      <w:proofErr w:type="spellEnd"/>
      <w:r w:rsidRPr="003D3D39">
        <w:rPr>
          <w:lang w:val="en-US"/>
        </w:rPr>
        <w:t xml:space="preserve"> et al. 2015.</w:t>
      </w:r>
    </w:p>
    <w:p w14:paraId="00914156" w14:textId="3EF58F7C" w:rsidR="0097400A" w:rsidRPr="003D3D39" w:rsidRDefault="0097400A" w:rsidP="003F3CC7">
      <w:pPr>
        <w:rPr>
          <w:lang w:val="en-US"/>
        </w:rPr>
      </w:pPr>
    </w:p>
  </w:footnote>
  <w:footnote w:id="3">
    <w:p w14:paraId="17470DD9" w14:textId="70EC8323" w:rsidR="009E5430" w:rsidRPr="009E5430" w:rsidRDefault="009E5430">
      <w:pPr>
        <w:pStyle w:val="FootnoteText"/>
        <w:rPr>
          <w:sz w:val="24"/>
          <w:szCs w:val="24"/>
        </w:rPr>
      </w:pPr>
      <w:r w:rsidRPr="009E5430">
        <w:rPr>
          <w:rStyle w:val="FootnoteReference"/>
          <w:sz w:val="24"/>
          <w:szCs w:val="24"/>
        </w:rPr>
        <w:footnoteRef/>
      </w:r>
      <w:r w:rsidRPr="009E5430">
        <w:rPr>
          <w:sz w:val="24"/>
          <w:szCs w:val="24"/>
        </w:rPr>
        <w:t xml:space="preserve"> It is not </w:t>
      </w:r>
      <w:proofErr w:type="spellStart"/>
      <w:r w:rsidRPr="009E5430">
        <w:rPr>
          <w:sz w:val="24"/>
          <w:szCs w:val="24"/>
        </w:rPr>
        <w:t>possible</w:t>
      </w:r>
      <w:proofErr w:type="spellEnd"/>
      <w:r w:rsidRPr="009E5430">
        <w:rPr>
          <w:sz w:val="24"/>
          <w:szCs w:val="24"/>
        </w:rPr>
        <w:t xml:space="preserve"> in </w:t>
      </w:r>
      <w:proofErr w:type="spellStart"/>
      <w:r w:rsidRPr="009E5430">
        <w:rPr>
          <w:sz w:val="24"/>
          <w:szCs w:val="24"/>
        </w:rPr>
        <w:t>the</w:t>
      </w:r>
      <w:proofErr w:type="spellEnd"/>
      <w:r w:rsidRPr="009E5430">
        <w:rPr>
          <w:sz w:val="24"/>
          <w:szCs w:val="24"/>
        </w:rPr>
        <w:t xml:space="preserve"> </w:t>
      </w:r>
      <w:proofErr w:type="spellStart"/>
      <w:r w:rsidRPr="009E5430">
        <w:rPr>
          <w:sz w:val="24"/>
          <w:szCs w:val="24"/>
        </w:rPr>
        <w:t>scope</w:t>
      </w:r>
      <w:proofErr w:type="spellEnd"/>
      <w:r w:rsidRPr="009E5430">
        <w:rPr>
          <w:sz w:val="24"/>
          <w:szCs w:val="24"/>
        </w:rPr>
        <w:t xml:space="preserve"> </w:t>
      </w:r>
      <w:proofErr w:type="spellStart"/>
      <w:r w:rsidRPr="009E5430">
        <w:rPr>
          <w:sz w:val="24"/>
          <w:szCs w:val="24"/>
        </w:rPr>
        <w:t>of</w:t>
      </w:r>
      <w:proofErr w:type="spellEnd"/>
      <w:r w:rsidRPr="009E5430">
        <w:rPr>
          <w:sz w:val="24"/>
          <w:szCs w:val="24"/>
        </w:rPr>
        <w:t xml:space="preserve"> </w:t>
      </w:r>
      <w:proofErr w:type="spellStart"/>
      <w:r w:rsidRPr="009E5430">
        <w:rPr>
          <w:sz w:val="24"/>
          <w:szCs w:val="24"/>
        </w:rPr>
        <w:t>this</w:t>
      </w:r>
      <w:proofErr w:type="spellEnd"/>
      <w:r w:rsidRPr="009E5430">
        <w:rPr>
          <w:sz w:val="24"/>
          <w:szCs w:val="24"/>
        </w:rPr>
        <w:t xml:space="preserve"> </w:t>
      </w:r>
      <w:proofErr w:type="spellStart"/>
      <w:r w:rsidRPr="009E5430">
        <w:rPr>
          <w:sz w:val="24"/>
          <w:szCs w:val="24"/>
        </w:rPr>
        <w:t>article</w:t>
      </w:r>
      <w:proofErr w:type="spellEnd"/>
      <w:r w:rsidRPr="009E5430">
        <w:rPr>
          <w:sz w:val="24"/>
          <w:szCs w:val="24"/>
        </w:rPr>
        <w:t xml:space="preserve"> </w:t>
      </w:r>
      <w:proofErr w:type="spellStart"/>
      <w:r w:rsidRPr="009E5430">
        <w:rPr>
          <w:sz w:val="24"/>
          <w:szCs w:val="24"/>
        </w:rPr>
        <w:t>to</w:t>
      </w:r>
      <w:proofErr w:type="spellEnd"/>
      <w:r w:rsidRPr="009E5430">
        <w:rPr>
          <w:sz w:val="24"/>
          <w:szCs w:val="24"/>
        </w:rPr>
        <w:t xml:space="preserve"> </w:t>
      </w:r>
      <w:proofErr w:type="spellStart"/>
      <w:r w:rsidRPr="009E5430">
        <w:rPr>
          <w:sz w:val="24"/>
          <w:szCs w:val="24"/>
        </w:rPr>
        <w:t>address</w:t>
      </w:r>
      <w:proofErr w:type="spellEnd"/>
      <w:r w:rsidRPr="009E5430">
        <w:rPr>
          <w:sz w:val="24"/>
          <w:szCs w:val="24"/>
        </w:rPr>
        <w:t xml:space="preserve"> </w:t>
      </w:r>
      <w:proofErr w:type="spellStart"/>
      <w:r w:rsidRPr="009E5430">
        <w:rPr>
          <w:sz w:val="24"/>
          <w:szCs w:val="24"/>
        </w:rPr>
        <w:t>the</w:t>
      </w:r>
      <w:proofErr w:type="spellEnd"/>
      <w:r w:rsidRPr="009E5430">
        <w:rPr>
          <w:sz w:val="24"/>
          <w:szCs w:val="24"/>
        </w:rPr>
        <w:t xml:space="preserve"> </w:t>
      </w:r>
      <w:proofErr w:type="spellStart"/>
      <w:r w:rsidRPr="009E5430">
        <w:rPr>
          <w:sz w:val="24"/>
          <w:szCs w:val="24"/>
        </w:rPr>
        <w:t>inevitable</w:t>
      </w:r>
      <w:proofErr w:type="spellEnd"/>
      <w:r w:rsidRPr="009E5430">
        <w:rPr>
          <w:sz w:val="24"/>
          <w:szCs w:val="24"/>
        </w:rPr>
        <w:t xml:space="preserve"> </w:t>
      </w:r>
      <w:proofErr w:type="spellStart"/>
      <w:r w:rsidRPr="009E5430">
        <w:rPr>
          <w:sz w:val="24"/>
          <w:szCs w:val="24"/>
        </w:rPr>
        <w:t>differences</w:t>
      </w:r>
      <w:proofErr w:type="spellEnd"/>
      <w:r w:rsidRPr="009E5430">
        <w:rPr>
          <w:sz w:val="24"/>
          <w:szCs w:val="24"/>
        </w:rPr>
        <w:t xml:space="preserve"> </w:t>
      </w:r>
      <w:proofErr w:type="spellStart"/>
      <w:r w:rsidRPr="009E5430">
        <w:rPr>
          <w:sz w:val="24"/>
          <w:szCs w:val="24"/>
        </w:rPr>
        <w:t>between</w:t>
      </w:r>
      <w:proofErr w:type="spellEnd"/>
      <w:r w:rsidRPr="009E5430">
        <w:rPr>
          <w:sz w:val="24"/>
          <w:szCs w:val="24"/>
        </w:rPr>
        <w:t xml:space="preserve"> </w:t>
      </w:r>
      <w:proofErr w:type="spellStart"/>
      <w:r w:rsidRPr="009E5430">
        <w:rPr>
          <w:sz w:val="24"/>
          <w:szCs w:val="24"/>
        </w:rPr>
        <w:t>the</w:t>
      </w:r>
      <w:proofErr w:type="spellEnd"/>
      <w:r w:rsidRPr="009E5430">
        <w:rPr>
          <w:sz w:val="24"/>
          <w:szCs w:val="24"/>
        </w:rPr>
        <w:t xml:space="preserve"> human </w:t>
      </w:r>
      <w:proofErr w:type="spellStart"/>
      <w:r w:rsidRPr="009E5430">
        <w:rPr>
          <w:sz w:val="24"/>
          <w:szCs w:val="24"/>
        </w:rPr>
        <w:t>mind</w:t>
      </w:r>
      <w:proofErr w:type="spellEnd"/>
      <w:r w:rsidRPr="009E5430">
        <w:rPr>
          <w:sz w:val="24"/>
          <w:szCs w:val="24"/>
        </w:rPr>
        <w:t xml:space="preserve"> and a </w:t>
      </w:r>
      <w:proofErr w:type="spellStart"/>
      <w:r w:rsidRPr="009E5430">
        <w:rPr>
          <w:sz w:val="24"/>
          <w:szCs w:val="24"/>
        </w:rPr>
        <w:t>computational</w:t>
      </w:r>
      <w:proofErr w:type="spellEnd"/>
      <w:r w:rsidRPr="009E5430">
        <w:rPr>
          <w:sz w:val="24"/>
          <w:szCs w:val="24"/>
        </w:rPr>
        <w:t xml:space="preserve"> </w:t>
      </w:r>
      <w:proofErr w:type="spellStart"/>
      <w:r w:rsidRPr="009E5430">
        <w:rPr>
          <w:sz w:val="24"/>
          <w:szCs w:val="24"/>
        </w:rPr>
        <w:t>model</w:t>
      </w:r>
      <w:proofErr w:type="spellEnd"/>
      <w:r w:rsidRPr="009E5430">
        <w:rPr>
          <w:sz w:val="24"/>
          <w:szCs w:val="24"/>
        </w:rPr>
        <w:t xml:space="preserve">. </w:t>
      </w:r>
      <w:proofErr w:type="spellStart"/>
      <w:r w:rsidRPr="009E5430">
        <w:rPr>
          <w:sz w:val="24"/>
          <w:szCs w:val="24"/>
        </w:rPr>
        <w:t>However</w:t>
      </w:r>
      <w:proofErr w:type="spellEnd"/>
      <w:r w:rsidRPr="009E5430">
        <w:rPr>
          <w:sz w:val="24"/>
          <w:szCs w:val="24"/>
        </w:rPr>
        <w:t xml:space="preserve">, it </w:t>
      </w:r>
      <w:proofErr w:type="spellStart"/>
      <w:r w:rsidRPr="009E5430">
        <w:rPr>
          <w:sz w:val="24"/>
          <w:szCs w:val="24"/>
        </w:rPr>
        <w:t>seems</w:t>
      </w:r>
      <w:proofErr w:type="spellEnd"/>
      <w:r w:rsidRPr="009E5430">
        <w:rPr>
          <w:sz w:val="24"/>
          <w:szCs w:val="24"/>
        </w:rPr>
        <w:t xml:space="preserve"> </w:t>
      </w:r>
      <w:proofErr w:type="spellStart"/>
      <w:r w:rsidRPr="009E5430">
        <w:rPr>
          <w:sz w:val="24"/>
          <w:szCs w:val="24"/>
        </w:rPr>
        <w:t>reasonable</w:t>
      </w:r>
      <w:proofErr w:type="spellEnd"/>
      <w:r w:rsidRPr="009E5430">
        <w:rPr>
          <w:sz w:val="24"/>
          <w:szCs w:val="24"/>
        </w:rPr>
        <w:t xml:space="preserve"> </w:t>
      </w:r>
      <w:proofErr w:type="spellStart"/>
      <w:r w:rsidRPr="009E5430">
        <w:rPr>
          <w:sz w:val="24"/>
          <w:szCs w:val="24"/>
        </w:rPr>
        <w:t>that</w:t>
      </w:r>
      <w:proofErr w:type="spellEnd"/>
      <w:r w:rsidRPr="009E5430">
        <w:rPr>
          <w:sz w:val="24"/>
          <w:szCs w:val="24"/>
        </w:rPr>
        <w:t xml:space="preserve"> </w:t>
      </w:r>
      <w:proofErr w:type="spellStart"/>
      <w:r w:rsidRPr="009E5430">
        <w:rPr>
          <w:sz w:val="24"/>
          <w:szCs w:val="24"/>
        </w:rPr>
        <w:t>one</w:t>
      </w:r>
      <w:proofErr w:type="spellEnd"/>
      <w:r w:rsidRPr="009E5430">
        <w:rPr>
          <w:sz w:val="24"/>
          <w:szCs w:val="24"/>
        </w:rPr>
        <w:t xml:space="preserve"> </w:t>
      </w:r>
      <w:proofErr w:type="spellStart"/>
      <w:r w:rsidRPr="009E5430">
        <w:rPr>
          <w:sz w:val="24"/>
          <w:szCs w:val="24"/>
        </w:rPr>
        <w:t>should</w:t>
      </w:r>
      <w:proofErr w:type="spellEnd"/>
      <w:r w:rsidRPr="009E5430">
        <w:rPr>
          <w:sz w:val="24"/>
          <w:szCs w:val="24"/>
        </w:rPr>
        <w:t xml:space="preserve"> not </w:t>
      </w:r>
      <w:proofErr w:type="spellStart"/>
      <w:r w:rsidRPr="009E5430">
        <w:rPr>
          <w:sz w:val="24"/>
          <w:szCs w:val="24"/>
        </w:rPr>
        <w:t>expect</w:t>
      </w:r>
      <w:proofErr w:type="spellEnd"/>
      <w:r w:rsidRPr="009E5430">
        <w:rPr>
          <w:sz w:val="24"/>
          <w:szCs w:val="24"/>
        </w:rPr>
        <w:t xml:space="preserve"> </w:t>
      </w:r>
      <w:proofErr w:type="spellStart"/>
      <w:r w:rsidRPr="009E5430">
        <w:rPr>
          <w:sz w:val="24"/>
          <w:szCs w:val="24"/>
        </w:rPr>
        <w:t>the</w:t>
      </w:r>
      <w:proofErr w:type="spellEnd"/>
      <w:r w:rsidRPr="009E5430">
        <w:rPr>
          <w:sz w:val="24"/>
          <w:szCs w:val="24"/>
        </w:rPr>
        <w:t xml:space="preserve"> human </w:t>
      </w:r>
      <w:proofErr w:type="spellStart"/>
      <w:r w:rsidRPr="009E5430">
        <w:rPr>
          <w:sz w:val="24"/>
          <w:szCs w:val="24"/>
        </w:rPr>
        <w:t>mind</w:t>
      </w:r>
      <w:proofErr w:type="spellEnd"/>
      <w:r w:rsidRPr="009E5430">
        <w:rPr>
          <w:sz w:val="24"/>
          <w:szCs w:val="24"/>
        </w:rPr>
        <w:t xml:space="preserve"> to </w:t>
      </w:r>
      <w:proofErr w:type="spellStart"/>
      <w:r w:rsidRPr="009E5430">
        <w:rPr>
          <w:sz w:val="24"/>
          <w:szCs w:val="24"/>
        </w:rPr>
        <w:t>outperform</w:t>
      </w:r>
      <w:proofErr w:type="spellEnd"/>
      <w:r w:rsidRPr="009E5430">
        <w:rPr>
          <w:sz w:val="24"/>
          <w:szCs w:val="24"/>
        </w:rPr>
        <w:t xml:space="preserve"> a computer in terms </w:t>
      </w:r>
      <w:proofErr w:type="spellStart"/>
      <w:r w:rsidRPr="009E5430">
        <w:rPr>
          <w:sz w:val="24"/>
          <w:szCs w:val="24"/>
        </w:rPr>
        <w:t>of</w:t>
      </w:r>
      <w:proofErr w:type="spellEnd"/>
      <w:r w:rsidRPr="009E5430">
        <w:rPr>
          <w:sz w:val="24"/>
          <w:szCs w:val="24"/>
        </w:rPr>
        <w:t xml:space="preserve"> </w:t>
      </w:r>
      <w:proofErr w:type="spellStart"/>
      <w:r w:rsidRPr="009E5430">
        <w:rPr>
          <w:sz w:val="24"/>
          <w:szCs w:val="24"/>
        </w:rPr>
        <w:t>the</w:t>
      </w:r>
      <w:proofErr w:type="spellEnd"/>
      <w:r w:rsidRPr="009E5430">
        <w:rPr>
          <w:sz w:val="24"/>
          <w:szCs w:val="24"/>
        </w:rPr>
        <w:t xml:space="preserve"> </w:t>
      </w:r>
      <w:proofErr w:type="spellStart"/>
      <w:r w:rsidRPr="009E5430">
        <w:rPr>
          <w:sz w:val="24"/>
          <w:szCs w:val="24"/>
        </w:rPr>
        <w:t>memorization</w:t>
      </w:r>
      <w:proofErr w:type="spellEnd"/>
      <w:r w:rsidRPr="009E5430">
        <w:rPr>
          <w:sz w:val="24"/>
          <w:szCs w:val="24"/>
        </w:rPr>
        <w:t xml:space="preserve"> </w:t>
      </w:r>
      <w:proofErr w:type="spellStart"/>
      <w:r w:rsidRPr="009E5430">
        <w:rPr>
          <w:sz w:val="24"/>
          <w:szCs w:val="24"/>
        </w:rPr>
        <w:t>required</w:t>
      </w:r>
      <w:proofErr w:type="spellEnd"/>
      <w:r w:rsidRPr="009E5430">
        <w:rPr>
          <w:sz w:val="24"/>
          <w:szCs w:val="24"/>
        </w:rPr>
        <w:t xml:space="preserve"> by </w:t>
      </w:r>
      <w:proofErr w:type="spellStart"/>
      <w:r w:rsidRPr="009E5430">
        <w:rPr>
          <w:sz w:val="24"/>
          <w:szCs w:val="24"/>
        </w:rPr>
        <w:t>the</w:t>
      </w:r>
      <w:proofErr w:type="spellEnd"/>
      <w:r w:rsidRPr="009E5430">
        <w:rPr>
          <w:sz w:val="24"/>
          <w:szCs w:val="24"/>
        </w:rPr>
        <w:t xml:space="preserve"> full </w:t>
      </w:r>
      <w:proofErr w:type="spellStart"/>
      <w:r w:rsidRPr="009E5430">
        <w:rPr>
          <w:sz w:val="24"/>
          <w:szCs w:val="24"/>
        </w:rPr>
        <w:t>paradigm</w:t>
      </w:r>
      <w:proofErr w:type="spellEnd"/>
      <w:r w:rsidRPr="009E5430">
        <w:rPr>
          <w:sz w:val="24"/>
          <w:szCs w:val="24"/>
        </w:rPr>
        <w:t xml:space="preserve"> </w:t>
      </w:r>
      <w:proofErr w:type="spellStart"/>
      <w:r w:rsidRPr="009E5430">
        <w:rPr>
          <w:sz w:val="24"/>
          <w:szCs w:val="24"/>
        </w:rPr>
        <w:t>model</w:t>
      </w:r>
      <w:proofErr w:type="spellEnd"/>
      <w:r w:rsidRPr="009E5430">
        <w:rPr>
          <w:sz w:val="24"/>
          <w:szCs w:val="24"/>
        </w:rPr>
        <w:t xml:space="preserve">.  </w:t>
      </w:r>
    </w:p>
  </w:footnote>
  <w:footnote w:id="4">
    <w:p w14:paraId="477A11A4" w14:textId="7748A3D2" w:rsidR="0097400A" w:rsidRPr="003D3D39" w:rsidRDefault="0097400A" w:rsidP="00D7794B">
      <w:pPr>
        <w:rPr>
          <w:lang w:val="en-US"/>
        </w:rPr>
      </w:pPr>
      <w:r w:rsidRPr="003D3D39">
        <w:rPr>
          <w:rStyle w:val="FootnoteReference"/>
          <w:lang w:val="en-US"/>
        </w:rPr>
        <w:footnoteRef/>
      </w:r>
      <w:r w:rsidRPr="003D3D39">
        <w:rPr>
          <w:lang w:val="en-US"/>
        </w:rPr>
        <w:t xml:space="preserve"> For more on </w:t>
      </w:r>
      <w:proofErr w:type="spellStart"/>
      <w:r w:rsidRPr="003D3D39">
        <w:rPr>
          <w:lang w:val="en-US"/>
        </w:rPr>
        <w:t>CEFR</w:t>
      </w:r>
      <w:proofErr w:type="spellEnd"/>
      <w:r w:rsidRPr="003D3D39">
        <w:rPr>
          <w:lang w:val="en-US"/>
        </w:rPr>
        <w:t xml:space="preserve"> Levels as established by the Council of Europe, see </w:t>
      </w:r>
      <w:hyperlink r:id="rId2" w:history="1">
        <w:r w:rsidR="002D341C" w:rsidRPr="00FB46A5">
          <w:rPr>
            <w:rStyle w:val="Hyperlink"/>
            <w:lang w:val="en-US"/>
          </w:rPr>
          <w:t>http://www.coe.int/en/web/language-policy/home</w:t>
        </w:r>
      </w:hyperlink>
      <w:r w:rsidRPr="003D3D39">
        <w:rPr>
          <w:lang w:val="en-US"/>
        </w:rPr>
        <w:t>.</w:t>
      </w:r>
    </w:p>
  </w:footnote>
  <w:footnote w:id="5">
    <w:p w14:paraId="59FC56A9" w14:textId="356CCA74" w:rsidR="0097400A" w:rsidRPr="00907F82" w:rsidRDefault="0097400A">
      <w:pPr>
        <w:pStyle w:val="FootnoteText"/>
        <w:rPr>
          <w:sz w:val="24"/>
          <w:szCs w:val="24"/>
          <w:lang w:val="en-US"/>
        </w:rPr>
      </w:pPr>
      <w:r w:rsidRPr="00907F82">
        <w:rPr>
          <w:rStyle w:val="FootnoteReference"/>
          <w:sz w:val="24"/>
          <w:szCs w:val="24"/>
          <w:lang w:val="en-US"/>
        </w:rPr>
        <w:footnoteRef/>
      </w:r>
      <w:r w:rsidRPr="00907F82">
        <w:rPr>
          <w:sz w:val="24"/>
          <w:szCs w:val="24"/>
          <w:lang w:val="en-US"/>
        </w:rPr>
        <w:t xml:space="preserve"> </w:t>
      </w:r>
      <w:proofErr w:type="spellStart"/>
      <w:r w:rsidR="00D116C4" w:rsidRPr="00907F82">
        <w:rPr>
          <w:sz w:val="24"/>
          <w:szCs w:val="24"/>
          <w:lang w:val="en-US"/>
        </w:rPr>
        <w:t>Endresen</w:t>
      </w:r>
      <w:proofErr w:type="spellEnd"/>
      <w:r w:rsidRPr="00907F82">
        <w:rPr>
          <w:sz w:val="24"/>
          <w:szCs w:val="24"/>
          <w:lang w:val="en-US"/>
        </w:rPr>
        <w:t xml:space="preserve"> et al. 2016 report the following figures on attestations of parts of speech from the disambiguated </w:t>
      </w:r>
      <w:proofErr w:type="spellStart"/>
      <w:r w:rsidRPr="00907F82">
        <w:rPr>
          <w:sz w:val="24"/>
          <w:szCs w:val="24"/>
          <w:lang w:val="en-US"/>
        </w:rPr>
        <w:t>subcorpus</w:t>
      </w:r>
      <w:proofErr w:type="spellEnd"/>
      <w:r w:rsidRPr="00907F82">
        <w:rPr>
          <w:sz w:val="24"/>
          <w:szCs w:val="24"/>
          <w:lang w:val="en-US"/>
        </w:rPr>
        <w:t xml:space="preserve"> (“</w:t>
      </w:r>
      <w:proofErr w:type="spellStart"/>
      <w:r w:rsidRPr="00907F82">
        <w:rPr>
          <w:sz w:val="24"/>
          <w:szCs w:val="24"/>
          <w:lang w:val="en-US"/>
        </w:rPr>
        <w:t>снятник</w:t>
      </w:r>
      <w:proofErr w:type="spellEnd"/>
      <w:r w:rsidRPr="00907F82">
        <w:rPr>
          <w:sz w:val="24"/>
          <w:szCs w:val="24"/>
          <w:lang w:val="en-US"/>
        </w:rPr>
        <w:t xml:space="preserve">”) of the Russian National Corpus: 1,707,312 attestations of nouns, 1,007,526 attestations of verbs, and 784,340 attestations of adjectives. Given these figures, the distribution among open-class inflected lexemes </w:t>
      </w:r>
      <w:r w:rsidR="008F4F3E" w:rsidRPr="00907F82">
        <w:rPr>
          <w:sz w:val="24"/>
          <w:szCs w:val="24"/>
          <w:lang w:val="en-US"/>
        </w:rPr>
        <w:t xml:space="preserve">is </w:t>
      </w:r>
      <w:r w:rsidRPr="00907F82">
        <w:rPr>
          <w:sz w:val="24"/>
          <w:szCs w:val="24"/>
          <w:lang w:val="en-US"/>
        </w:rPr>
        <w:t>approximately 49% nouns, 29% verbs, and 22% adjectives.</w:t>
      </w:r>
    </w:p>
  </w:footnote>
  <w:footnote w:id="6">
    <w:p w14:paraId="6314ECCB" w14:textId="3C34D1B7" w:rsidR="0097400A" w:rsidRPr="00907F82" w:rsidRDefault="0097400A">
      <w:pPr>
        <w:pStyle w:val="FootnoteText"/>
        <w:rPr>
          <w:sz w:val="24"/>
          <w:szCs w:val="24"/>
        </w:rPr>
      </w:pPr>
      <w:r w:rsidRPr="00907F82">
        <w:rPr>
          <w:rStyle w:val="FootnoteReference"/>
          <w:sz w:val="24"/>
          <w:szCs w:val="24"/>
        </w:rPr>
        <w:footnoteRef/>
      </w:r>
      <w:r w:rsidRPr="00907F82">
        <w:rPr>
          <w:sz w:val="24"/>
          <w:szCs w:val="24"/>
        </w:rPr>
        <w:t xml:space="preserve"> As </w:t>
      </w:r>
      <w:proofErr w:type="spellStart"/>
      <w:r w:rsidRPr="00907F82">
        <w:rPr>
          <w:sz w:val="24"/>
          <w:szCs w:val="24"/>
        </w:rPr>
        <w:t>mentioned</w:t>
      </w:r>
      <w:proofErr w:type="spellEnd"/>
      <w:r w:rsidRPr="00907F82">
        <w:rPr>
          <w:sz w:val="24"/>
          <w:szCs w:val="24"/>
        </w:rPr>
        <w:t xml:space="preserve"> </w:t>
      </w:r>
      <w:proofErr w:type="spellStart"/>
      <w:r w:rsidRPr="00907F82">
        <w:rPr>
          <w:sz w:val="24"/>
          <w:szCs w:val="24"/>
        </w:rPr>
        <w:t>above</w:t>
      </w:r>
      <w:proofErr w:type="spellEnd"/>
      <w:r w:rsidRPr="00907F82">
        <w:rPr>
          <w:sz w:val="24"/>
          <w:szCs w:val="24"/>
        </w:rPr>
        <w:t xml:space="preserve">, </w:t>
      </w:r>
      <w:proofErr w:type="spellStart"/>
      <w:r w:rsidRPr="00907F82">
        <w:rPr>
          <w:sz w:val="24"/>
          <w:szCs w:val="24"/>
        </w:rPr>
        <w:t>the</w:t>
      </w:r>
      <w:proofErr w:type="spellEnd"/>
      <w:r w:rsidRPr="00907F82">
        <w:rPr>
          <w:sz w:val="24"/>
          <w:szCs w:val="24"/>
        </w:rPr>
        <w:t xml:space="preserve"> goal </w:t>
      </w:r>
      <w:proofErr w:type="spellStart"/>
      <w:r w:rsidRPr="00907F82">
        <w:rPr>
          <w:sz w:val="24"/>
          <w:szCs w:val="24"/>
        </w:rPr>
        <w:t>of</w:t>
      </w:r>
      <w:proofErr w:type="spellEnd"/>
      <w:r w:rsidRPr="00907F82">
        <w:rPr>
          <w:sz w:val="24"/>
          <w:szCs w:val="24"/>
        </w:rPr>
        <w:t xml:space="preserve"> providing </w:t>
      </w:r>
      <w:proofErr w:type="spellStart"/>
      <w:r w:rsidRPr="00907F82">
        <w:rPr>
          <w:sz w:val="24"/>
          <w:szCs w:val="24"/>
        </w:rPr>
        <w:t>both</w:t>
      </w:r>
      <w:proofErr w:type="spellEnd"/>
      <w:r w:rsidRPr="00907F82">
        <w:rPr>
          <w:sz w:val="24"/>
          <w:szCs w:val="24"/>
        </w:rPr>
        <w:t xml:space="preserve"> </w:t>
      </w:r>
      <w:proofErr w:type="spellStart"/>
      <w:r w:rsidRPr="00907F82">
        <w:rPr>
          <w:sz w:val="24"/>
          <w:szCs w:val="24"/>
        </w:rPr>
        <w:t>perfective</w:t>
      </w:r>
      <w:proofErr w:type="spellEnd"/>
      <w:r w:rsidRPr="00907F82">
        <w:rPr>
          <w:sz w:val="24"/>
          <w:szCs w:val="24"/>
        </w:rPr>
        <w:t xml:space="preserve"> and </w:t>
      </w:r>
      <w:proofErr w:type="spellStart"/>
      <w:r w:rsidRPr="00907F82">
        <w:rPr>
          <w:sz w:val="24"/>
          <w:szCs w:val="24"/>
        </w:rPr>
        <w:t>imperfective</w:t>
      </w:r>
      <w:proofErr w:type="spellEnd"/>
      <w:r w:rsidRPr="00907F82">
        <w:rPr>
          <w:sz w:val="24"/>
          <w:szCs w:val="24"/>
        </w:rPr>
        <w:t xml:space="preserve"> partner verbs </w:t>
      </w:r>
      <w:proofErr w:type="spellStart"/>
      <w:r w:rsidRPr="00907F82">
        <w:rPr>
          <w:sz w:val="24"/>
          <w:szCs w:val="24"/>
        </w:rPr>
        <w:t>somewhat</w:t>
      </w:r>
      <w:proofErr w:type="spellEnd"/>
      <w:r w:rsidRPr="00907F82">
        <w:rPr>
          <w:sz w:val="24"/>
          <w:szCs w:val="24"/>
        </w:rPr>
        <w:t xml:space="preserve"> </w:t>
      </w:r>
      <w:proofErr w:type="spellStart"/>
      <w:r w:rsidRPr="00907F82">
        <w:rPr>
          <w:sz w:val="24"/>
          <w:szCs w:val="24"/>
        </w:rPr>
        <w:t>expanded</w:t>
      </w:r>
      <w:proofErr w:type="spellEnd"/>
      <w:r w:rsidRPr="00907F82">
        <w:rPr>
          <w:sz w:val="24"/>
          <w:szCs w:val="24"/>
        </w:rPr>
        <w:t xml:space="preserve"> </w:t>
      </w:r>
      <w:proofErr w:type="spellStart"/>
      <w:r w:rsidRPr="00907F82">
        <w:rPr>
          <w:sz w:val="24"/>
          <w:szCs w:val="24"/>
        </w:rPr>
        <w:t>the</w:t>
      </w:r>
      <w:proofErr w:type="spellEnd"/>
      <w:r w:rsidRPr="00907F82">
        <w:rPr>
          <w:sz w:val="24"/>
          <w:szCs w:val="24"/>
        </w:rPr>
        <w:t xml:space="preserve"> </w:t>
      </w:r>
      <w:proofErr w:type="spellStart"/>
      <w:r w:rsidRPr="00907F82">
        <w:rPr>
          <w:sz w:val="24"/>
          <w:szCs w:val="24"/>
        </w:rPr>
        <w:t>number</w:t>
      </w:r>
      <w:proofErr w:type="spellEnd"/>
      <w:r w:rsidRPr="00907F82">
        <w:rPr>
          <w:sz w:val="24"/>
          <w:szCs w:val="24"/>
        </w:rPr>
        <w:t xml:space="preserve"> </w:t>
      </w:r>
      <w:proofErr w:type="spellStart"/>
      <w:r w:rsidRPr="00907F82">
        <w:rPr>
          <w:sz w:val="24"/>
          <w:szCs w:val="24"/>
        </w:rPr>
        <w:t>of</w:t>
      </w:r>
      <w:proofErr w:type="spellEnd"/>
      <w:r w:rsidRPr="00907F82">
        <w:rPr>
          <w:sz w:val="24"/>
          <w:szCs w:val="24"/>
        </w:rPr>
        <w:t xml:space="preserve"> verbs, and </w:t>
      </w:r>
      <w:proofErr w:type="spellStart"/>
      <w:r w:rsidRPr="00907F82">
        <w:rPr>
          <w:sz w:val="24"/>
          <w:szCs w:val="24"/>
        </w:rPr>
        <w:t>this</w:t>
      </w:r>
      <w:proofErr w:type="spellEnd"/>
      <w:r w:rsidRPr="00907F82">
        <w:rPr>
          <w:sz w:val="24"/>
          <w:szCs w:val="24"/>
        </w:rPr>
        <w:t xml:space="preserve"> </w:t>
      </w:r>
      <w:proofErr w:type="spellStart"/>
      <w:r w:rsidRPr="00907F82">
        <w:rPr>
          <w:sz w:val="24"/>
          <w:szCs w:val="24"/>
        </w:rPr>
        <w:t>compensated</w:t>
      </w:r>
      <w:proofErr w:type="spellEnd"/>
      <w:r w:rsidRPr="00907F82">
        <w:rPr>
          <w:sz w:val="24"/>
          <w:szCs w:val="24"/>
        </w:rPr>
        <w:t xml:space="preserve"> for </w:t>
      </w:r>
      <w:proofErr w:type="spellStart"/>
      <w:r w:rsidRPr="00907F82">
        <w:rPr>
          <w:sz w:val="24"/>
          <w:szCs w:val="24"/>
        </w:rPr>
        <w:t>the</w:t>
      </w:r>
      <w:proofErr w:type="spellEnd"/>
      <w:r w:rsidRPr="00907F82">
        <w:rPr>
          <w:sz w:val="24"/>
          <w:szCs w:val="24"/>
        </w:rPr>
        <w:t xml:space="preserve"> </w:t>
      </w:r>
      <w:proofErr w:type="spellStart"/>
      <w:r w:rsidRPr="00907F82">
        <w:rPr>
          <w:sz w:val="24"/>
          <w:szCs w:val="24"/>
        </w:rPr>
        <w:t>reduction</w:t>
      </w:r>
      <w:proofErr w:type="spellEnd"/>
      <w:r w:rsidRPr="00907F82">
        <w:rPr>
          <w:sz w:val="24"/>
          <w:szCs w:val="24"/>
        </w:rPr>
        <w:t xml:space="preserve"> in forms due to </w:t>
      </w:r>
      <w:proofErr w:type="spellStart"/>
      <w:r w:rsidRPr="00907F82">
        <w:rPr>
          <w:sz w:val="24"/>
          <w:szCs w:val="24"/>
        </w:rPr>
        <w:t>highly</w:t>
      </w:r>
      <w:proofErr w:type="spellEnd"/>
      <w:r w:rsidRPr="00907F82">
        <w:rPr>
          <w:sz w:val="24"/>
          <w:szCs w:val="24"/>
        </w:rPr>
        <w:t xml:space="preserve"> </w:t>
      </w:r>
      <w:proofErr w:type="spellStart"/>
      <w:r w:rsidRPr="00907F82">
        <w:rPr>
          <w:sz w:val="24"/>
          <w:szCs w:val="24"/>
        </w:rPr>
        <w:t>skewed</w:t>
      </w:r>
      <w:proofErr w:type="spellEnd"/>
      <w:r w:rsidRPr="00907F82">
        <w:rPr>
          <w:sz w:val="24"/>
          <w:szCs w:val="24"/>
        </w:rPr>
        <w:t xml:space="preserve"> </w:t>
      </w:r>
      <w:proofErr w:type="spellStart"/>
      <w:r w:rsidRPr="00907F82">
        <w:rPr>
          <w:sz w:val="24"/>
          <w:szCs w:val="24"/>
        </w:rPr>
        <w:t>grammatical</w:t>
      </w:r>
      <w:proofErr w:type="spellEnd"/>
      <w:r w:rsidRPr="00907F82">
        <w:rPr>
          <w:sz w:val="24"/>
          <w:szCs w:val="24"/>
        </w:rPr>
        <w:t xml:space="preserve"> </w:t>
      </w:r>
      <w:proofErr w:type="spellStart"/>
      <w:r w:rsidRPr="00907F82">
        <w:rPr>
          <w:sz w:val="24"/>
          <w:szCs w:val="24"/>
        </w:rPr>
        <w:t>profiles</w:t>
      </w:r>
      <w:proofErr w:type="spellEnd"/>
      <w:r w:rsidRPr="00907F82">
        <w:rPr>
          <w:sz w:val="24"/>
          <w:szCs w:val="24"/>
        </w:rPr>
        <w:t xml:space="preserve"> for </w:t>
      </w:r>
      <w:proofErr w:type="spellStart"/>
      <w:r w:rsidRPr="00907F82">
        <w:rPr>
          <w:sz w:val="24"/>
          <w:szCs w:val="24"/>
        </w:rPr>
        <w:t>words</w:t>
      </w:r>
      <w:proofErr w:type="spellEnd"/>
      <w:r w:rsidRPr="00907F82">
        <w:rPr>
          <w:sz w:val="24"/>
          <w:szCs w:val="24"/>
        </w:rPr>
        <w:t xml:space="preserve"> like </w:t>
      </w:r>
      <w:proofErr w:type="spellStart"/>
      <w:r w:rsidRPr="00907F82">
        <w:rPr>
          <w:i/>
          <w:sz w:val="24"/>
          <w:szCs w:val="24"/>
          <w:lang w:val="en-US"/>
        </w:rPr>
        <w:t>балерина</w:t>
      </w:r>
      <w:proofErr w:type="spellEnd"/>
      <w:r w:rsidRPr="00907F82">
        <w:rPr>
          <w:sz w:val="24"/>
          <w:szCs w:val="24"/>
          <w:lang w:val="en-US"/>
        </w:rPr>
        <w:t xml:space="preserve"> ‘ballerina’ and </w:t>
      </w:r>
      <w:proofErr w:type="spellStart"/>
      <w:r w:rsidRPr="00907F82">
        <w:rPr>
          <w:i/>
          <w:sz w:val="24"/>
          <w:szCs w:val="24"/>
          <w:lang w:val="en-US"/>
        </w:rPr>
        <w:t>сентябрь</w:t>
      </w:r>
      <w:proofErr w:type="spellEnd"/>
      <w:r w:rsidRPr="00907F82">
        <w:rPr>
          <w:sz w:val="24"/>
          <w:szCs w:val="24"/>
          <w:lang w:val="en-US"/>
        </w:rPr>
        <w:t xml:space="preserve"> ‘September’.</w:t>
      </w:r>
    </w:p>
  </w:footnote>
  <w:footnote w:id="7">
    <w:p w14:paraId="4B8C8002" w14:textId="4EF05B44" w:rsidR="00567C29" w:rsidRPr="00907F82" w:rsidRDefault="00567C29">
      <w:pPr>
        <w:pStyle w:val="FootnoteText"/>
        <w:rPr>
          <w:sz w:val="24"/>
          <w:szCs w:val="24"/>
        </w:rPr>
      </w:pPr>
      <w:r w:rsidRPr="00907F82">
        <w:rPr>
          <w:rStyle w:val="FootnoteReference"/>
          <w:sz w:val="24"/>
          <w:szCs w:val="24"/>
        </w:rPr>
        <w:footnoteRef/>
      </w:r>
      <w:r w:rsidRPr="00907F82">
        <w:rPr>
          <w:sz w:val="24"/>
          <w:szCs w:val="24"/>
        </w:rPr>
        <w:t xml:space="preserve"> An alternative </w:t>
      </w:r>
      <w:proofErr w:type="spellStart"/>
      <w:r w:rsidRPr="00907F82">
        <w:rPr>
          <w:sz w:val="24"/>
          <w:szCs w:val="24"/>
        </w:rPr>
        <w:t>solution</w:t>
      </w:r>
      <w:proofErr w:type="spellEnd"/>
      <w:r w:rsidRPr="00907F82">
        <w:rPr>
          <w:sz w:val="24"/>
          <w:szCs w:val="24"/>
        </w:rPr>
        <w:t xml:space="preserve"> </w:t>
      </w:r>
      <w:proofErr w:type="spellStart"/>
      <w:r w:rsidRPr="00907F82">
        <w:rPr>
          <w:sz w:val="24"/>
          <w:szCs w:val="24"/>
        </w:rPr>
        <w:t>might</w:t>
      </w:r>
      <w:proofErr w:type="spellEnd"/>
      <w:r w:rsidRPr="00907F82">
        <w:rPr>
          <w:sz w:val="24"/>
          <w:szCs w:val="24"/>
        </w:rPr>
        <w:t xml:space="preserve"> have </w:t>
      </w:r>
      <w:proofErr w:type="spellStart"/>
      <w:r w:rsidRPr="00907F82">
        <w:rPr>
          <w:sz w:val="24"/>
          <w:szCs w:val="24"/>
        </w:rPr>
        <w:t>been</w:t>
      </w:r>
      <w:proofErr w:type="spellEnd"/>
      <w:r w:rsidRPr="00907F82">
        <w:rPr>
          <w:sz w:val="24"/>
          <w:szCs w:val="24"/>
        </w:rPr>
        <w:t xml:space="preserve"> to </w:t>
      </w:r>
      <w:proofErr w:type="spellStart"/>
      <w:r w:rsidRPr="00907F82">
        <w:rPr>
          <w:sz w:val="24"/>
          <w:szCs w:val="24"/>
        </w:rPr>
        <w:t>insert</w:t>
      </w:r>
      <w:proofErr w:type="spellEnd"/>
      <w:r w:rsidRPr="00907F82">
        <w:rPr>
          <w:sz w:val="24"/>
          <w:szCs w:val="24"/>
        </w:rPr>
        <w:t xml:space="preserve"> stress marks in </w:t>
      </w:r>
      <w:proofErr w:type="spellStart"/>
      <w:r w:rsidRPr="00907F82">
        <w:rPr>
          <w:sz w:val="24"/>
          <w:szCs w:val="24"/>
        </w:rPr>
        <w:t>the</w:t>
      </w:r>
      <w:proofErr w:type="spellEnd"/>
      <w:r w:rsidRPr="00907F82">
        <w:rPr>
          <w:sz w:val="24"/>
          <w:szCs w:val="24"/>
        </w:rPr>
        <w:t xml:space="preserve"> Russian </w:t>
      </w:r>
      <w:proofErr w:type="spellStart"/>
      <w:r w:rsidRPr="00907F82">
        <w:rPr>
          <w:sz w:val="24"/>
          <w:szCs w:val="24"/>
        </w:rPr>
        <w:t>example</w:t>
      </w:r>
      <w:proofErr w:type="spellEnd"/>
      <w:r w:rsidRPr="00907F82">
        <w:rPr>
          <w:sz w:val="24"/>
          <w:szCs w:val="24"/>
        </w:rPr>
        <w:t xml:space="preserve"> </w:t>
      </w:r>
      <w:proofErr w:type="spellStart"/>
      <w:r w:rsidRPr="00907F82">
        <w:rPr>
          <w:sz w:val="24"/>
          <w:szCs w:val="24"/>
        </w:rPr>
        <w:t>sentences</w:t>
      </w:r>
      <w:proofErr w:type="spellEnd"/>
      <w:r w:rsidR="00B73A2C" w:rsidRPr="00907F82">
        <w:rPr>
          <w:sz w:val="24"/>
          <w:szCs w:val="24"/>
        </w:rPr>
        <w:t xml:space="preserve">. </w:t>
      </w:r>
      <w:proofErr w:type="spellStart"/>
      <w:r w:rsidR="00B73A2C" w:rsidRPr="00907F82">
        <w:rPr>
          <w:sz w:val="24"/>
          <w:szCs w:val="24"/>
        </w:rPr>
        <w:t>H</w:t>
      </w:r>
      <w:r w:rsidRPr="00907F82">
        <w:rPr>
          <w:sz w:val="24"/>
          <w:szCs w:val="24"/>
        </w:rPr>
        <w:t>owever</w:t>
      </w:r>
      <w:proofErr w:type="spellEnd"/>
      <w:r w:rsidRPr="00907F82">
        <w:rPr>
          <w:sz w:val="24"/>
          <w:szCs w:val="24"/>
        </w:rPr>
        <w:t xml:space="preserve">, </w:t>
      </w:r>
      <w:proofErr w:type="spellStart"/>
      <w:r w:rsidRPr="00907F82">
        <w:rPr>
          <w:sz w:val="24"/>
          <w:szCs w:val="24"/>
        </w:rPr>
        <w:t>recent</w:t>
      </w:r>
      <w:proofErr w:type="spellEnd"/>
      <w:r w:rsidRPr="00907F82">
        <w:rPr>
          <w:sz w:val="24"/>
          <w:szCs w:val="24"/>
        </w:rPr>
        <w:t xml:space="preserve"> </w:t>
      </w:r>
      <w:proofErr w:type="spellStart"/>
      <w:r w:rsidRPr="00907F82">
        <w:rPr>
          <w:sz w:val="24"/>
          <w:szCs w:val="24"/>
        </w:rPr>
        <w:t>research</w:t>
      </w:r>
      <w:proofErr w:type="spellEnd"/>
      <w:r w:rsidRPr="00907F82">
        <w:rPr>
          <w:sz w:val="24"/>
          <w:szCs w:val="24"/>
        </w:rPr>
        <w:t xml:space="preserve"> shows </w:t>
      </w:r>
      <w:proofErr w:type="spellStart"/>
      <w:r w:rsidRPr="00907F82">
        <w:rPr>
          <w:sz w:val="24"/>
          <w:szCs w:val="24"/>
        </w:rPr>
        <w:t>that</w:t>
      </w:r>
      <w:proofErr w:type="spellEnd"/>
      <w:r w:rsidRPr="00907F82">
        <w:rPr>
          <w:sz w:val="24"/>
          <w:szCs w:val="24"/>
        </w:rPr>
        <w:t xml:space="preserve"> L2 </w:t>
      </w:r>
      <w:proofErr w:type="spellStart"/>
      <w:r w:rsidRPr="00907F82">
        <w:rPr>
          <w:sz w:val="24"/>
          <w:szCs w:val="24"/>
        </w:rPr>
        <w:t>learners</w:t>
      </w:r>
      <w:proofErr w:type="spellEnd"/>
      <w:r w:rsidRPr="00907F82">
        <w:rPr>
          <w:sz w:val="24"/>
          <w:szCs w:val="24"/>
        </w:rPr>
        <w:t xml:space="preserve"> </w:t>
      </w:r>
      <w:proofErr w:type="spellStart"/>
      <w:r w:rsidRPr="00907F82">
        <w:rPr>
          <w:sz w:val="24"/>
          <w:szCs w:val="24"/>
        </w:rPr>
        <w:t>of</w:t>
      </w:r>
      <w:proofErr w:type="spellEnd"/>
      <w:r w:rsidRPr="00907F82">
        <w:rPr>
          <w:sz w:val="24"/>
          <w:szCs w:val="24"/>
        </w:rPr>
        <w:t xml:space="preserve"> Russian </w:t>
      </w:r>
      <w:proofErr w:type="spellStart"/>
      <w:r w:rsidRPr="00907F82">
        <w:rPr>
          <w:sz w:val="24"/>
          <w:szCs w:val="24"/>
        </w:rPr>
        <w:t>derive</w:t>
      </w:r>
      <w:proofErr w:type="spellEnd"/>
      <w:r w:rsidRPr="00907F82">
        <w:rPr>
          <w:sz w:val="24"/>
          <w:szCs w:val="24"/>
        </w:rPr>
        <w:t xml:space="preserve"> </w:t>
      </w:r>
      <w:proofErr w:type="spellStart"/>
      <w:r w:rsidRPr="00907F82">
        <w:rPr>
          <w:sz w:val="24"/>
          <w:szCs w:val="24"/>
        </w:rPr>
        <w:t>very</w:t>
      </w:r>
      <w:proofErr w:type="spellEnd"/>
      <w:r w:rsidRPr="00907F82">
        <w:rPr>
          <w:sz w:val="24"/>
          <w:szCs w:val="24"/>
        </w:rPr>
        <w:t xml:space="preserve"> </w:t>
      </w:r>
      <w:proofErr w:type="spellStart"/>
      <w:r w:rsidRPr="00907F82">
        <w:rPr>
          <w:sz w:val="24"/>
          <w:szCs w:val="24"/>
        </w:rPr>
        <w:t>little</w:t>
      </w:r>
      <w:proofErr w:type="spellEnd"/>
      <w:r w:rsidRPr="00907F82">
        <w:rPr>
          <w:sz w:val="24"/>
          <w:szCs w:val="24"/>
        </w:rPr>
        <w:t xml:space="preserve">, </w:t>
      </w:r>
      <w:proofErr w:type="spellStart"/>
      <w:r w:rsidRPr="00907F82">
        <w:rPr>
          <w:sz w:val="24"/>
          <w:szCs w:val="24"/>
        </w:rPr>
        <w:t>if</w:t>
      </w:r>
      <w:proofErr w:type="spellEnd"/>
      <w:r w:rsidRPr="00907F82">
        <w:rPr>
          <w:sz w:val="24"/>
          <w:szCs w:val="24"/>
        </w:rPr>
        <w:t xml:space="preserve"> </w:t>
      </w:r>
      <w:proofErr w:type="spellStart"/>
      <w:r w:rsidRPr="00907F82">
        <w:rPr>
          <w:sz w:val="24"/>
          <w:szCs w:val="24"/>
        </w:rPr>
        <w:t>any</w:t>
      </w:r>
      <w:proofErr w:type="spellEnd"/>
      <w:r w:rsidRPr="00907F82">
        <w:rPr>
          <w:sz w:val="24"/>
          <w:szCs w:val="24"/>
        </w:rPr>
        <w:t xml:space="preserve">, </w:t>
      </w:r>
      <w:proofErr w:type="spellStart"/>
      <w:r w:rsidRPr="00907F82">
        <w:rPr>
          <w:sz w:val="24"/>
          <w:szCs w:val="24"/>
        </w:rPr>
        <w:t>benefit</w:t>
      </w:r>
      <w:proofErr w:type="spellEnd"/>
      <w:r w:rsidRPr="00907F82">
        <w:rPr>
          <w:sz w:val="24"/>
          <w:szCs w:val="24"/>
        </w:rPr>
        <w:t xml:space="preserve"> from stress marks; </w:t>
      </w:r>
      <w:proofErr w:type="spellStart"/>
      <w:r w:rsidRPr="00907F82">
        <w:rPr>
          <w:sz w:val="24"/>
          <w:szCs w:val="24"/>
        </w:rPr>
        <w:t>they</w:t>
      </w:r>
      <w:proofErr w:type="spellEnd"/>
      <w:r w:rsidRPr="00907F82">
        <w:rPr>
          <w:sz w:val="24"/>
          <w:szCs w:val="24"/>
        </w:rPr>
        <w:t xml:space="preserve"> just </w:t>
      </w:r>
      <w:proofErr w:type="spellStart"/>
      <w:r w:rsidRPr="00907F82">
        <w:rPr>
          <w:sz w:val="24"/>
          <w:szCs w:val="24"/>
        </w:rPr>
        <w:t>ignore</w:t>
      </w:r>
      <w:proofErr w:type="spellEnd"/>
      <w:r w:rsidRPr="00907F82">
        <w:rPr>
          <w:sz w:val="24"/>
          <w:szCs w:val="24"/>
        </w:rPr>
        <w:t xml:space="preserve"> </w:t>
      </w:r>
      <w:proofErr w:type="spellStart"/>
      <w:r w:rsidRPr="00907F82">
        <w:rPr>
          <w:sz w:val="24"/>
          <w:szCs w:val="24"/>
        </w:rPr>
        <w:t>them</w:t>
      </w:r>
      <w:proofErr w:type="spellEnd"/>
      <w:r w:rsidRPr="00907F82">
        <w:rPr>
          <w:sz w:val="24"/>
          <w:szCs w:val="24"/>
        </w:rPr>
        <w:t xml:space="preserve"> (</w:t>
      </w:r>
      <w:r w:rsidRPr="00907F82">
        <w:rPr>
          <w:sz w:val="24"/>
          <w:szCs w:val="24"/>
          <w:lang w:val="en-US"/>
        </w:rPr>
        <w:t>Hayes-</w:t>
      </w:r>
      <w:proofErr w:type="spellStart"/>
      <w:r w:rsidRPr="00907F82">
        <w:rPr>
          <w:sz w:val="24"/>
          <w:szCs w:val="24"/>
          <w:lang w:val="en-US"/>
        </w:rPr>
        <w:t>Harb</w:t>
      </w:r>
      <w:proofErr w:type="spellEnd"/>
      <w:r w:rsidRPr="00907F82">
        <w:rPr>
          <w:sz w:val="24"/>
          <w:szCs w:val="24"/>
          <w:lang w:val="en-US"/>
        </w:rPr>
        <w:t xml:space="preserve"> and Hacking 2015</w:t>
      </w:r>
      <w:r w:rsidRPr="00907F82">
        <w:rPr>
          <w:sz w:val="24"/>
          <w:szCs w:val="24"/>
        </w:rPr>
        <w:t>).</w:t>
      </w:r>
      <w:r w:rsidR="00CE796B" w:rsidRPr="00907F82">
        <w:rPr>
          <w:sz w:val="24"/>
          <w:szCs w:val="24"/>
          <w:lang w:val="ru-RU"/>
        </w:rPr>
        <w:t xml:space="preserve"> </w:t>
      </w:r>
      <w:r w:rsidR="00CE796B" w:rsidRPr="00907F82">
        <w:rPr>
          <w:sz w:val="24"/>
          <w:szCs w:val="24"/>
        </w:rPr>
        <w:t xml:space="preserve">The </w:t>
      </w:r>
      <w:proofErr w:type="spellStart"/>
      <w:r w:rsidR="00CE796B" w:rsidRPr="00907F82">
        <w:rPr>
          <w:sz w:val="24"/>
          <w:szCs w:val="24"/>
        </w:rPr>
        <w:t>only</w:t>
      </w:r>
      <w:proofErr w:type="spellEnd"/>
      <w:r w:rsidR="00CE796B" w:rsidRPr="00907F82">
        <w:rPr>
          <w:sz w:val="24"/>
          <w:szCs w:val="24"/>
        </w:rPr>
        <w:t xml:space="preserve"> stress </w:t>
      </w:r>
      <w:proofErr w:type="spellStart"/>
      <w:r w:rsidR="00CE796B" w:rsidRPr="00907F82">
        <w:rPr>
          <w:sz w:val="24"/>
          <w:szCs w:val="24"/>
        </w:rPr>
        <w:t>information</w:t>
      </w:r>
      <w:proofErr w:type="spellEnd"/>
      <w:r w:rsidR="00CE796B" w:rsidRPr="00907F82">
        <w:rPr>
          <w:sz w:val="24"/>
          <w:szCs w:val="24"/>
        </w:rPr>
        <w:t xml:space="preserve"> given </w:t>
      </w:r>
      <w:proofErr w:type="spellStart"/>
      <w:r w:rsidR="00CE796B" w:rsidRPr="00907F82">
        <w:rPr>
          <w:sz w:val="24"/>
          <w:szCs w:val="24"/>
        </w:rPr>
        <w:t>graphically</w:t>
      </w:r>
      <w:proofErr w:type="spellEnd"/>
      <w:r w:rsidR="00CE796B" w:rsidRPr="00907F82">
        <w:rPr>
          <w:sz w:val="24"/>
          <w:szCs w:val="24"/>
        </w:rPr>
        <w:t xml:space="preserve"> in </w:t>
      </w:r>
      <w:proofErr w:type="spellStart"/>
      <w:r w:rsidR="00CE796B" w:rsidRPr="00907F82">
        <w:rPr>
          <w:sz w:val="24"/>
          <w:szCs w:val="24"/>
        </w:rPr>
        <w:t>the</w:t>
      </w:r>
      <w:proofErr w:type="spellEnd"/>
      <w:r w:rsidR="00CE796B" w:rsidRPr="00907F82">
        <w:rPr>
          <w:sz w:val="24"/>
          <w:szCs w:val="24"/>
        </w:rPr>
        <w:t xml:space="preserve"> </w:t>
      </w:r>
      <w:proofErr w:type="spellStart"/>
      <w:r w:rsidR="00CE796B" w:rsidRPr="00907F82">
        <w:rPr>
          <w:sz w:val="24"/>
          <w:szCs w:val="24"/>
        </w:rPr>
        <w:t>SMARTool</w:t>
      </w:r>
      <w:proofErr w:type="spellEnd"/>
      <w:r w:rsidR="00CE796B" w:rsidRPr="00907F82">
        <w:rPr>
          <w:sz w:val="24"/>
          <w:szCs w:val="24"/>
        </w:rPr>
        <w:t xml:space="preserve"> is </w:t>
      </w:r>
      <w:proofErr w:type="spellStart"/>
      <w:r w:rsidR="00CE796B" w:rsidRPr="00907F82">
        <w:rPr>
          <w:sz w:val="24"/>
          <w:szCs w:val="24"/>
        </w:rPr>
        <w:t>the</w:t>
      </w:r>
      <w:proofErr w:type="spellEnd"/>
      <w:r w:rsidR="00CE796B" w:rsidRPr="00907F82">
        <w:rPr>
          <w:sz w:val="24"/>
          <w:szCs w:val="24"/>
        </w:rPr>
        <w:t xml:space="preserve"> </w:t>
      </w:r>
      <w:proofErr w:type="spellStart"/>
      <w:r w:rsidR="00CE796B" w:rsidRPr="00907F82">
        <w:rPr>
          <w:sz w:val="24"/>
          <w:szCs w:val="24"/>
        </w:rPr>
        <w:t>diaresis</w:t>
      </w:r>
      <w:proofErr w:type="spellEnd"/>
      <w:r w:rsidR="00CE796B" w:rsidRPr="00907F82">
        <w:rPr>
          <w:sz w:val="24"/>
          <w:szCs w:val="24"/>
        </w:rPr>
        <w:t xml:space="preserve"> over </w:t>
      </w:r>
      <w:r w:rsidR="00CE796B" w:rsidRPr="00907F82">
        <w:rPr>
          <w:sz w:val="24"/>
          <w:szCs w:val="24"/>
          <w:lang w:val="ru-RU"/>
        </w:rPr>
        <w:t xml:space="preserve">ё </w:t>
      </w:r>
      <w:r w:rsidR="00CE796B" w:rsidRPr="00907F82">
        <w:rPr>
          <w:sz w:val="24"/>
          <w:szCs w:val="24"/>
          <w:lang w:val="se-NO"/>
        </w:rPr>
        <w:t xml:space="preserve">as in </w:t>
      </w:r>
      <w:r w:rsidR="00CE796B" w:rsidRPr="00907F82">
        <w:rPr>
          <w:i/>
          <w:sz w:val="24"/>
          <w:szCs w:val="24"/>
          <w:lang w:val="ru-RU"/>
        </w:rPr>
        <w:t>лётчик</w:t>
      </w:r>
      <w:r w:rsidR="00CE796B" w:rsidRPr="00907F82">
        <w:rPr>
          <w:sz w:val="24"/>
          <w:szCs w:val="24"/>
          <w:lang w:val="ru-RU"/>
        </w:rPr>
        <w:t xml:space="preserve"> </w:t>
      </w:r>
      <w:r w:rsidR="00CE796B" w:rsidRPr="00907F82">
        <w:rPr>
          <w:sz w:val="24"/>
          <w:szCs w:val="24"/>
        </w:rPr>
        <w:t>‘pilot’.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4498625"/>
      <w:docPartObj>
        <w:docPartGallery w:val="Page Numbers (Top of Page)"/>
        <w:docPartUnique/>
      </w:docPartObj>
    </w:sdtPr>
    <w:sdtEndPr>
      <w:rPr>
        <w:rStyle w:val="PageNumber"/>
      </w:rPr>
    </w:sdtEndPr>
    <w:sdtContent>
      <w:p w14:paraId="6B7DE849" w14:textId="77777777" w:rsidR="0097400A" w:rsidRDefault="0097400A" w:rsidP="009740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536EC" w14:textId="77777777" w:rsidR="0097400A" w:rsidRDefault="0097400A" w:rsidP="00D910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0277341"/>
      <w:docPartObj>
        <w:docPartGallery w:val="Page Numbers (Top of Page)"/>
        <w:docPartUnique/>
      </w:docPartObj>
    </w:sdtPr>
    <w:sdtEndPr>
      <w:rPr>
        <w:rStyle w:val="PageNumber"/>
      </w:rPr>
    </w:sdtEndPr>
    <w:sdtContent>
      <w:p w14:paraId="577E9D9F" w14:textId="77777777" w:rsidR="0097400A" w:rsidRDefault="0097400A" w:rsidP="009740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71C464" w14:textId="77777777" w:rsidR="0097400A" w:rsidRDefault="0097400A" w:rsidP="00D9101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28"/>
    <w:rsid w:val="0000194D"/>
    <w:rsid w:val="00010F59"/>
    <w:rsid w:val="000300A7"/>
    <w:rsid w:val="00033127"/>
    <w:rsid w:val="00036989"/>
    <w:rsid w:val="00044569"/>
    <w:rsid w:val="0005677A"/>
    <w:rsid w:val="0006618E"/>
    <w:rsid w:val="00075753"/>
    <w:rsid w:val="00084F8E"/>
    <w:rsid w:val="0009476C"/>
    <w:rsid w:val="000B016C"/>
    <w:rsid w:val="000B51DE"/>
    <w:rsid w:val="000B595F"/>
    <w:rsid w:val="000C4744"/>
    <w:rsid w:val="0010433C"/>
    <w:rsid w:val="001072B7"/>
    <w:rsid w:val="00111510"/>
    <w:rsid w:val="001131E1"/>
    <w:rsid w:val="0012201B"/>
    <w:rsid w:val="001249A9"/>
    <w:rsid w:val="001303AD"/>
    <w:rsid w:val="001334DE"/>
    <w:rsid w:val="00133652"/>
    <w:rsid w:val="0014408B"/>
    <w:rsid w:val="001516EB"/>
    <w:rsid w:val="00183216"/>
    <w:rsid w:val="00193E07"/>
    <w:rsid w:val="001B18D2"/>
    <w:rsid w:val="001D78D4"/>
    <w:rsid w:val="001F01E3"/>
    <w:rsid w:val="001F6AC5"/>
    <w:rsid w:val="00203DE0"/>
    <w:rsid w:val="002226CA"/>
    <w:rsid w:val="00232980"/>
    <w:rsid w:val="00235436"/>
    <w:rsid w:val="00242E43"/>
    <w:rsid w:val="002466BC"/>
    <w:rsid w:val="00252937"/>
    <w:rsid w:val="00266F3B"/>
    <w:rsid w:val="00277BFD"/>
    <w:rsid w:val="002803EC"/>
    <w:rsid w:val="00281D28"/>
    <w:rsid w:val="0028522C"/>
    <w:rsid w:val="00296B74"/>
    <w:rsid w:val="002A13F0"/>
    <w:rsid w:val="002C4823"/>
    <w:rsid w:val="002C7262"/>
    <w:rsid w:val="002D0BB8"/>
    <w:rsid w:val="002D341C"/>
    <w:rsid w:val="002E78B0"/>
    <w:rsid w:val="002F5B00"/>
    <w:rsid w:val="00323248"/>
    <w:rsid w:val="00325DAB"/>
    <w:rsid w:val="003275DE"/>
    <w:rsid w:val="00333BDB"/>
    <w:rsid w:val="003341DF"/>
    <w:rsid w:val="003522A6"/>
    <w:rsid w:val="00352912"/>
    <w:rsid w:val="00362901"/>
    <w:rsid w:val="0036430A"/>
    <w:rsid w:val="00382F64"/>
    <w:rsid w:val="003C181A"/>
    <w:rsid w:val="003C470B"/>
    <w:rsid w:val="003D171A"/>
    <w:rsid w:val="003D1BB3"/>
    <w:rsid w:val="003D3D39"/>
    <w:rsid w:val="003D4034"/>
    <w:rsid w:val="003E5CE9"/>
    <w:rsid w:val="003F3CC7"/>
    <w:rsid w:val="003F4D3E"/>
    <w:rsid w:val="003F643B"/>
    <w:rsid w:val="004115E6"/>
    <w:rsid w:val="00417C4B"/>
    <w:rsid w:val="00422000"/>
    <w:rsid w:val="004245E6"/>
    <w:rsid w:val="004420EB"/>
    <w:rsid w:val="00461493"/>
    <w:rsid w:val="00471E98"/>
    <w:rsid w:val="004869F8"/>
    <w:rsid w:val="004925B0"/>
    <w:rsid w:val="004948D1"/>
    <w:rsid w:val="004E6B29"/>
    <w:rsid w:val="00513370"/>
    <w:rsid w:val="00515A11"/>
    <w:rsid w:val="00526D24"/>
    <w:rsid w:val="005447A4"/>
    <w:rsid w:val="00546011"/>
    <w:rsid w:val="00565990"/>
    <w:rsid w:val="00567C29"/>
    <w:rsid w:val="005745E2"/>
    <w:rsid w:val="005867C5"/>
    <w:rsid w:val="005927A3"/>
    <w:rsid w:val="00595590"/>
    <w:rsid w:val="005A3177"/>
    <w:rsid w:val="005A4D9A"/>
    <w:rsid w:val="005C074C"/>
    <w:rsid w:val="005C0B17"/>
    <w:rsid w:val="005C24B5"/>
    <w:rsid w:val="005C5C9C"/>
    <w:rsid w:val="005E41A8"/>
    <w:rsid w:val="005F5F4E"/>
    <w:rsid w:val="00624713"/>
    <w:rsid w:val="00634D1D"/>
    <w:rsid w:val="006641F3"/>
    <w:rsid w:val="00680607"/>
    <w:rsid w:val="00691206"/>
    <w:rsid w:val="006929AA"/>
    <w:rsid w:val="00694416"/>
    <w:rsid w:val="0069555D"/>
    <w:rsid w:val="00696911"/>
    <w:rsid w:val="006A2E9A"/>
    <w:rsid w:val="006B4D69"/>
    <w:rsid w:val="006B560F"/>
    <w:rsid w:val="006D6F5B"/>
    <w:rsid w:val="006E0529"/>
    <w:rsid w:val="006F0B2E"/>
    <w:rsid w:val="00701969"/>
    <w:rsid w:val="00703B66"/>
    <w:rsid w:val="00703BAE"/>
    <w:rsid w:val="00710DD9"/>
    <w:rsid w:val="00721D91"/>
    <w:rsid w:val="00726A4B"/>
    <w:rsid w:val="007300DF"/>
    <w:rsid w:val="00754A46"/>
    <w:rsid w:val="0077501B"/>
    <w:rsid w:val="0077608F"/>
    <w:rsid w:val="007A00A9"/>
    <w:rsid w:val="007D4273"/>
    <w:rsid w:val="007E6796"/>
    <w:rsid w:val="007F046F"/>
    <w:rsid w:val="00800874"/>
    <w:rsid w:val="00831F99"/>
    <w:rsid w:val="008374F4"/>
    <w:rsid w:val="00841E7C"/>
    <w:rsid w:val="00843703"/>
    <w:rsid w:val="008454FF"/>
    <w:rsid w:val="008468E1"/>
    <w:rsid w:val="00847A94"/>
    <w:rsid w:val="00856581"/>
    <w:rsid w:val="00877332"/>
    <w:rsid w:val="0088205C"/>
    <w:rsid w:val="008A2EC7"/>
    <w:rsid w:val="008A3B57"/>
    <w:rsid w:val="008E4029"/>
    <w:rsid w:val="008F4E6F"/>
    <w:rsid w:val="008F4F3E"/>
    <w:rsid w:val="008F5067"/>
    <w:rsid w:val="00907BCD"/>
    <w:rsid w:val="00907F82"/>
    <w:rsid w:val="00913693"/>
    <w:rsid w:val="009163D0"/>
    <w:rsid w:val="009248BF"/>
    <w:rsid w:val="009335BD"/>
    <w:rsid w:val="00934DB0"/>
    <w:rsid w:val="0094059A"/>
    <w:rsid w:val="009405A6"/>
    <w:rsid w:val="009621E3"/>
    <w:rsid w:val="0097400A"/>
    <w:rsid w:val="009760F1"/>
    <w:rsid w:val="00993843"/>
    <w:rsid w:val="009A18E7"/>
    <w:rsid w:val="009B27B5"/>
    <w:rsid w:val="009C3C46"/>
    <w:rsid w:val="009E5430"/>
    <w:rsid w:val="009F2E7D"/>
    <w:rsid w:val="00A36CB5"/>
    <w:rsid w:val="00A4148C"/>
    <w:rsid w:val="00A44010"/>
    <w:rsid w:val="00A44175"/>
    <w:rsid w:val="00A57EE8"/>
    <w:rsid w:val="00A60FA8"/>
    <w:rsid w:val="00A66825"/>
    <w:rsid w:val="00A941E3"/>
    <w:rsid w:val="00A96AFA"/>
    <w:rsid w:val="00AA4683"/>
    <w:rsid w:val="00AC1352"/>
    <w:rsid w:val="00AC45E1"/>
    <w:rsid w:val="00AD43C2"/>
    <w:rsid w:val="00AF3D5D"/>
    <w:rsid w:val="00B124F9"/>
    <w:rsid w:val="00B14EFD"/>
    <w:rsid w:val="00B5008C"/>
    <w:rsid w:val="00B6655D"/>
    <w:rsid w:val="00B73A2C"/>
    <w:rsid w:val="00B73D76"/>
    <w:rsid w:val="00B76997"/>
    <w:rsid w:val="00B7704C"/>
    <w:rsid w:val="00B841C6"/>
    <w:rsid w:val="00B95792"/>
    <w:rsid w:val="00BB79EC"/>
    <w:rsid w:val="00BC4B9D"/>
    <w:rsid w:val="00BC50D3"/>
    <w:rsid w:val="00BD4712"/>
    <w:rsid w:val="00BD54E9"/>
    <w:rsid w:val="00BD7510"/>
    <w:rsid w:val="00BE2D37"/>
    <w:rsid w:val="00BE355D"/>
    <w:rsid w:val="00BF2FF4"/>
    <w:rsid w:val="00BF648F"/>
    <w:rsid w:val="00C0328F"/>
    <w:rsid w:val="00C20E63"/>
    <w:rsid w:val="00C229E8"/>
    <w:rsid w:val="00C24874"/>
    <w:rsid w:val="00C27115"/>
    <w:rsid w:val="00C27798"/>
    <w:rsid w:val="00C511B7"/>
    <w:rsid w:val="00C55BCA"/>
    <w:rsid w:val="00C62A13"/>
    <w:rsid w:val="00C7039A"/>
    <w:rsid w:val="00C8710E"/>
    <w:rsid w:val="00CA7538"/>
    <w:rsid w:val="00CB16B4"/>
    <w:rsid w:val="00CD14BB"/>
    <w:rsid w:val="00CE36BD"/>
    <w:rsid w:val="00CE5616"/>
    <w:rsid w:val="00CE796B"/>
    <w:rsid w:val="00CF39EE"/>
    <w:rsid w:val="00D05688"/>
    <w:rsid w:val="00D116C4"/>
    <w:rsid w:val="00D13F35"/>
    <w:rsid w:val="00D23CB1"/>
    <w:rsid w:val="00D26016"/>
    <w:rsid w:val="00D33D02"/>
    <w:rsid w:val="00D50804"/>
    <w:rsid w:val="00D5477F"/>
    <w:rsid w:val="00D60337"/>
    <w:rsid w:val="00D62B6E"/>
    <w:rsid w:val="00D62E1D"/>
    <w:rsid w:val="00D76E91"/>
    <w:rsid w:val="00D7794B"/>
    <w:rsid w:val="00D80D1B"/>
    <w:rsid w:val="00D91019"/>
    <w:rsid w:val="00DA09D8"/>
    <w:rsid w:val="00DA149A"/>
    <w:rsid w:val="00DA2498"/>
    <w:rsid w:val="00DE2848"/>
    <w:rsid w:val="00DE5F29"/>
    <w:rsid w:val="00DF23A2"/>
    <w:rsid w:val="00E0635E"/>
    <w:rsid w:val="00E107AE"/>
    <w:rsid w:val="00E16CE7"/>
    <w:rsid w:val="00E2392A"/>
    <w:rsid w:val="00E249B9"/>
    <w:rsid w:val="00E3038B"/>
    <w:rsid w:val="00E40232"/>
    <w:rsid w:val="00E50BF0"/>
    <w:rsid w:val="00E532AF"/>
    <w:rsid w:val="00E70175"/>
    <w:rsid w:val="00E83DF6"/>
    <w:rsid w:val="00E92B01"/>
    <w:rsid w:val="00E95272"/>
    <w:rsid w:val="00E960FA"/>
    <w:rsid w:val="00EB02AF"/>
    <w:rsid w:val="00EB1520"/>
    <w:rsid w:val="00EC1F17"/>
    <w:rsid w:val="00EC7063"/>
    <w:rsid w:val="00ED71A1"/>
    <w:rsid w:val="00EF11F2"/>
    <w:rsid w:val="00EF3C0A"/>
    <w:rsid w:val="00F32D2A"/>
    <w:rsid w:val="00F346FD"/>
    <w:rsid w:val="00F53FAF"/>
    <w:rsid w:val="00F65624"/>
    <w:rsid w:val="00F735C3"/>
    <w:rsid w:val="00F81126"/>
    <w:rsid w:val="00F862B1"/>
    <w:rsid w:val="00F9017E"/>
    <w:rsid w:val="00FA200A"/>
    <w:rsid w:val="00FB28D1"/>
    <w:rsid w:val="00FD02B8"/>
    <w:rsid w:val="00FD595C"/>
    <w:rsid w:val="00FE2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7D2451"/>
  <w14:defaultImageDpi w14:val="32767"/>
  <w15:chartTrackingRefBased/>
  <w15:docId w15:val="{1FF8592A-A63A-EF4A-933A-E409F20F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15E6"/>
    <w:rPr>
      <w:rFonts w:ascii="Times New Roman" w:eastAsia="Times New Roman" w:hAnsi="Times New Roman" w:cs="Times New Roman"/>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27B5"/>
    <w:rPr>
      <w:sz w:val="20"/>
      <w:szCs w:val="20"/>
    </w:rPr>
  </w:style>
  <w:style w:type="character" w:customStyle="1" w:styleId="FootnoteTextChar">
    <w:name w:val="Footnote Text Char"/>
    <w:basedOn w:val="DefaultParagraphFont"/>
    <w:link w:val="FootnoteText"/>
    <w:uiPriority w:val="99"/>
    <w:semiHidden/>
    <w:rsid w:val="009B27B5"/>
    <w:rPr>
      <w:sz w:val="20"/>
      <w:szCs w:val="20"/>
      <w:lang w:val="en-US"/>
    </w:rPr>
  </w:style>
  <w:style w:type="character" w:styleId="FootnoteReference">
    <w:name w:val="footnote reference"/>
    <w:basedOn w:val="DefaultParagraphFont"/>
    <w:uiPriority w:val="99"/>
    <w:semiHidden/>
    <w:unhideWhenUsed/>
    <w:rsid w:val="009B27B5"/>
    <w:rPr>
      <w:vertAlign w:val="superscript"/>
    </w:rPr>
  </w:style>
  <w:style w:type="paragraph" w:styleId="Header">
    <w:name w:val="header"/>
    <w:basedOn w:val="Normal"/>
    <w:link w:val="HeaderChar"/>
    <w:uiPriority w:val="99"/>
    <w:unhideWhenUsed/>
    <w:rsid w:val="00D91019"/>
    <w:pPr>
      <w:tabs>
        <w:tab w:val="center" w:pos="4536"/>
        <w:tab w:val="right" w:pos="9072"/>
      </w:tabs>
    </w:pPr>
  </w:style>
  <w:style w:type="character" w:customStyle="1" w:styleId="HeaderChar">
    <w:name w:val="Header Char"/>
    <w:basedOn w:val="DefaultParagraphFont"/>
    <w:link w:val="Header"/>
    <w:uiPriority w:val="99"/>
    <w:rsid w:val="00D91019"/>
    <w:rPr>
      <w:lang w:val="en-US"/>
    </w:rPr>
  </w:style>
  <w:style w:type="character" w:styleId="PageNumber">
    <w:name w:val="page number"/>
    <w:basedOn w:val="DefaultParagraphFont"/>
    <w:uiPriority w:val="99"/>
    <w:semiHidden/>
    <w:unhideWhenUsed/>
    <w:rsid w:val="00D91019"/>
  </w:style>
  <w:style w:type="character" w:styleId="Hyperlink">
    <w:name w:val="Hyperlink"/>
    <w:basedOn w:val="DefaultParagraphFont"/>
    <w:uiPriority w:val="99"/>
    <w:unhideWhenUsed/>
    <w:rsid w:val="004115E6"/>
    <w:rPr>
      <w:color w:val="0000FF"/>
      <w:u w:val="single"/>
    </w:rPr>
  </w:style>
  <w:style w:type="character" w:styleId="UnresolvedMention">
    <w:name w:val="Unresolved Mention"/>
    <w:basedOn w:val="DefaultParagraphFont"/>
    <w:uiPriority w:val="99"/>
    <w:rsid w:val="004115E6"/>
    <w:rPr>
      <w:color w:val="605E5C"/>
      <w:shd w:val="clear" w:color="auto" w:fill="E1DFDD"/>
    </w:rPr>
  </w:style>
  <w:style w:type="table" w:styleId="TableGrid">
    <w:name w:val="Table Grid"/>
    <w:basedOn w:val="TableNormal"/>
    <w:uiPriority w:val="39"/>
    <w:rsid w:val="00837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29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0988">
      <w:bodyDiv w:val="1"/>
      <w:marLeft w:val="0"/>
      <w:marRight w:val="0"/>
      <w:marTop w:val="0"/>
      <w:marBottom w:val="0"/>
      <w:divBdr>
        <w:top w:val="none" w:sz="0" w:space="0" w:color="auto"/>
        <w:left w:val="none" w:sz="0" w:space="0" w:color="auto"/>
        <w:bottom w:val="none" w:sz="0" w:space="0" w:color="auto"/>
        <w:right w:val="none" w:sz="0" w:space="0" w:color="auto"/>
      </w:divBdr>
    </w:div>
    <w:div w:id="99419997">
      <w:bodyDiv w:val="1"/>
      <w:marLeft w:val="0"/>
      <w:marRight w:val="0"/>
      <w:marTop w:val="0"/>
      <w:marBottom w:val="0"/>
      <w:divBdr>
        <w:top w:val="none" w:sz="0" w:space="0" w:color="auto"/>
        <w:left w:val="none" w:sz="0" w:space="0" w:color="auto"/>
        <w:bottom w:val="none" w:sz="0" w:space="0" w:color="auto"/>
        <w:right w:val="none" w:sz="0" w:space="0" w:color="auto"/>
      </w:divBdr>
    </w:div>
    <w:div w:id="116605101">
      <w:bodyDiv w:val="1"/>
      <w:marLeft w:val="0"/>
      <w:marRight w:val="0"/>
      <w:marTop w:val="0"/>
      <w:marBottom w:val="0"/>
      <w:divBdr>
        <w:top w:val="none" w:sz="0" w:space="0" w:color="auto"/>
        <w:left w:val="none" w:sz="0" w:space="0" w:color="auto"/>
        <w:bottom w:val="none" w:sz="0" w:space="0" w:color="auto"/>
        <w:right w:val="none" w:sz="0" w:space="0" w:color="auto"/>
      </w:divBdr>
      <w:divsChild>
        <w:div w:id="1728845475">
          <w:marLeft w:val="0"/>
          <w:marRight w:val="0"/>
          <w:marTop w:val="0"/>
          <w:marBottom w:val="0"/>
          <w:divBdr>
            <w:top w:val="none" w:sz="0" w:space="0" w:color="auto"/>
            <w:left w:val="none" w:sz="0" w:space="0" w:color="auto"/>
            <w:bottom w:val="none" w:sz="0" w:space="0" w:color="auto"/>
            <w:right w:val="none" w:sz="0" w:space="0" w:color="auto"/>
          </w:divBdr>
          <w:divsChild>
            <w:div w:id="1622762809">
              <w:marLeft w:val="0"/>
              <w:marRight w:val="0"/>
              <w:marTop w:val="0"/>
              <w:marBottom w:val="0"/>
              <w:divBdr>
                <w:top w:val="none" w:sz="0" w:space="0" w:color="auto"/>
                <w:left w:val="none" w:sz="0" w:space="0" w:color="auto"/>
                <w:bottom w:val="none" w:sz="0" w:space="0" w:color="auto"/>
                <w:right w:val="none" w:sz="0" w:space="0" w:color="auto"/>
              </w:divBdr>
              <w:divsChild>
                <w:div w:id="410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9652">
      <w:bodyDiv w:val="1"/>
      <w:marLeft w:val="0"/>
      <w:marRight w:val="0"/>
      <w:marTop w:val="0"/>
      <w:marBottom w:val="0"/>
      <w:divBdr>
        <w:top w:val="none" w:sz="0" w:space="0" w:color="auto"/>
        <w:left w:val="none" w:sz="0" w:space="0" w:color="auto"/>
        <w:bottom w:val="none" w:sz="0" w:space="0" w:color="auto"/>
        <w:right w:val="none" w:sz="0" w:space="0" w:color="auto"/>
      </w:divBdr>
    </w:div>
    <w:div w:id="130176858">
      <w:bodyDiv w:val="1"/>
      <w:marLeft w:val="0"/>
      <w:marRight w:val="0"/>
      <w:marTop w:val="0"/>
      <w:marBottom w:val="0"/>
      <w:divBdr>
        <w:top w:val="none" w:sz="0" w:space="0" w:color="auto"/>
        <w:left w:val="none" w:sz="0" w:space="0" w:color="auto"/>
        <w:bottom w:val="none" w:sz="0" w:space="0" w:color="auto"/>
        <w:right w:val="none" w:sz="0" w:space="0" w:color="auto"/>
      </w:divBdr>
      <w:divsChild>
        <w:div w:id="1819806114">
          <w:marLeft w:val="0"/>
          <w:marRight w:val="0"/>
          <w:marTop w:val="0"/>
          <w:marBottom w:val="0"/>
          <w:divBdr>
            <w:top w:val="none" w:sz="0" w:space="0" w:color="auto"/>
            <w:left w:val="none" w:sz="0" w:space="0" w:color="auto"/>
            <w:bottom w:val="none" w:sz="0" w:space="0" w:color="auto"/>
            <w:right w:val="none" w:sz="0" w:space="0" w:color="auto"/>
          </w:divBdr>
          <w:divsChild>
            <w:div w:id="1937126541">
              <w:marLeft w:val="0"/>
              <w:marRight w:val="0"/>
              <w:marTop w:val="0"/>
              <w:marBottom w:val="0"/>
              <w:divBdr>
                <w:top w:val="none" w:sz="0" w:space="0" w:color="auto"/>
                <w:left w:val="none" w:sz="0" w:space="0" w:color="auto"/>
                <w:bottom w:val="none" w:sz="0" w:space="0" w:color="auto"/>
                <w:right w:val="none" w:sz="0" w:space="0" w:color="auto"/>
              </w:divBdr>
              <w:divsChild>
                <w:div w:id="809327635">
                  <w:marLeft w:val="0"/>
                  <w:marRight w:val="0"/>
                  <w:marTop w:val="0"/>
                  <w:marBottom w:val="0"/>
                  <w:divBdr>
                    <w:top w:val="none" w:sz="0" w:space="0" w:color="auto"/>
                    <w:left w:val="none" w:sz="0" w:space="0" w:color="auto"/>
                    <w:bottom w:val="none" w:sz="0" w:space="0" w:color="auto"/>
                    <w:right w:val="none" w:sz="0" w:space="0" w:color="auto"/>
                  </w:divBdr>
                </w:div>
              </w:divsChild>
            </w:div>
            <w:div w:id="392972202">
              <w:marLeft w:val="0"/>
              <w:marRight w:val="0"/>
              <w:marTop w:val="0"/>
              <w:marBottom w:val="0"/>
              <w:divBdr>
                <w:top w:val="none" w:sz="0" w:space="0" w:color="auto"/>
                <w:left w:val="none" w:sz="0" w:space="0" w:color="auto"/>
                <w:bottom w:val="none" w:sz="0" w:space="0" w:color="auto"/>
                <w:right w:val="none" w:sz="0" w:space="0" w:color="auto"/>
              </w:divBdr>
              <w:divsChild>
                <w:div w:id="7114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7018">
      <w:bodyDiv w:val="1"/>
      <w:marLeft w:val="0"/>
      <w:marRight w:val="0"/>
      <w:marTop w:val="0"/>
      <w:marBottom w:val="0"/>
      <w:divBdr>
        <w:top w:val="none" w:sz="0" w:space="0" w:color="auto"/>
        <w:left w:val="none" w:sz="0" w:space="0" w:color="auto"/>
        <w:bottom w:val="none" w:sz="0" w:space="0" w:color="auto"/>
        <w:right w:val="none" w:sz="0" w:space="0" w:color="auto"/>
      </w:divBdr>
    </w:div>
    <w:div w:id="240992293">
      <w:bodyDiv w:val="1"/>
      <w:marLeft w:val="0"/>
      <w:marRight w:val="0"/>
      <w:marTop w:val="0"/>
      <w:marBottom w:val="0"/>
      <w:divBdr>
        <w:top w:val="none" w:sz="0" w:space="0" w:color="auto"/>
        <w:left w:val="none" w:sz="0" w:space="0" w:color="auto"/>
        <w:bottom w:val="none" w:sz="0" w:space="0" w:color="auto"/>
        <w:right w:val="none" w:sz="0" w:space="0" w:color="auto"/>
      </w:divBdr>
    </w:div>
    <w:div w:id="301539343">
      <w:bodyDiv w:val="1"/>
      <w:marLeft w:val="0"/>
      <w:marRight w:val="0"/>
      <w:marTop w:val="0"/>
      <w:marBottom w:val="0"/>
      <w:divBdr>
        <w:top w:val="none" w:sz="0" w:space="0" w:color="auto"/>
        <w:left w:val="none" w:sz="0" w:space="0" w:color="auto"/>
        <w:bottom w:val="none" w:sz="0" w:space="0" w:color="auto"/>
        <w:right w:val="none" w:sz="0" w:space="0" w:color="auto"/>
      </w:divBdr>
    </w:div>
    <w:div w:id="364333952">
      <w:bodyDiv w:val="1"/>
      <w:marLeft w:val="0"/>
      <w:marRight w:val="0"/>
      <w:marTop w:val="0"/>
      <w:marBottom w:val="0"/>
      <w:divBdr>
        <w:top w:val="none" w:sz="0" w:space="0" w:color="auto"/>
        <w:left w:val="none" w:sz="0" w:space="0" w:color="auto"/>
        <w:bottom w:val="none" w:sz="0" w:space="0" w:color="auto"/>
        <w:right w:val="none" w:sz="0" w:space="0" w:color="auto"/>
      </w:divBdr>
    </w:div>
    <w:div w:id="514812239">
      <w:bodyDiv w:val="1"/>
      <w:marLeft w:val="0"/>
      <w:marRight w:val="0"/>
      <w:marTop w:val="0"/>
      <w:marBottom w:val="0"/>
      <w:divBdr>
        <w:top w:val="none" w:sz="0" w:space="0" w:color="auto"/>
        <w:left w:val="none" w:sz="0" w:space="0" w:color="auto"/>
        <w:bottom w:val="none" w:sz="0" w:space="0" w:color="auto"/>
        <w:right w:val="none" w:sz="0" w:space="0" w:color="auto"/>
      </w:divBdr>
      <w:divsChild>
        <w:div w:id="628827029">
          <w:marLeft w:val="0"/>
          <w:marRight w:val="0"/>
          <w:marTop w:val="0"/>
          <w:marBottom w:val="0"/>
          <w:divBdr>
            <w:top w:val="none" w:sz="0" w:space="0" w:color="auto"/>
            <w:left w:val="none" w:sz="0" w:space="0" w:color="auto"/>
            <w:bottom w:val="none" w:sz="0" w:space="0" w:color="auto"/>
            <w:right w:val="none" w:sz="0" w:space="0" w:color="auto"/>
          </w:divBdr>
          <w:divsChild>
            <w:div w:id="1100447580">
              <w:marLeft w:val="0"/>
              <w:marRight w:val="0"/>
              <w:marTop w:val="0"/>
              <w:marBottom w:val="0"/>
              <w:divBdr>
                <w:top w:val="none" w:sz="0" w:space="0" w:color="auto"/>
                <w:left w:val="none" w:sz="0" w:space="0" w:color="auto"/>
                <w:bottom w:val="none" w:sz="0" w:space="0" w:color="auto"/>
                <w:right w:val="none" w:sz="0" w:space="0" w:color="auto"/>
              </w:divBdr>
              <w:divsChild>
                <w:div w:id="120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4518">
      <w:bodyDiv w:val="1"/>
      <w:marLeft w:val="0"/>
      <w:marRight w:val="0"/>
      <w:marTop w:val="0"/>
      <w:marBottom w:val="0"/>
      <w:divBdr>
        <w:top w:val="none" w:sz="0" w:space="0" w:color="auto"/>
        <w:left w:val="none" w:sz="0" w:space="0" w:color="auto"/>
        <w:bottom w:val="none" w:sz="0" w:space="0" w:color="auto"/>
        <w:right w:val="none" w:sz="0" w:space="0" w:color="auto"/>
      </w:divBdr>
    </w:div>
    <w:div w:id="568853069">
      <w:bodyDiv w:val="1"/>
      <w:marLeft w:val="0"/>
      <w:marRight w:val="0"/>
      <w:marTop w:val="0"/>
      <w:marBottom w:val="0"/>
      <w:divBdr>
        <w:top w:val="none" w:sz="0" w:space="0" w:color="auto"/>
        <w:left w:val="none" w:sz="0" w:space="0" w:color="auto"/>
        <w:bottom w:val="none" w:sz="0" w:space="0" w:color="auto"/>
        <w:right w:val="none" w:sz="0" w:space="0" w:color="auto"/>
      </w:divBdr>
    </w:div>
    <w:div w:id="586578074">
      <w:bodyDiv w:val="1"/>
      <w:marLeft w:val="0"/>
      <w:marRight w:val="0"/>
      <w:marTop w:val="0"/>
      <w:marBottom w:val="0"/>
      <w:divBdr>
        <w:top w:val="none" w:sz="0" w:space="0" w:color="auto"/>
        <w:left w:val="none" w:sz="0" w:space="0" w:color="auto"/>
        <w:bottom w:val="none" w:sz="0" w:space="0" w:color="auto"/>
        <w:right w:val="none" w:sz="0" w:space="0" w:color="auto"/>
      </w:divBdr>
    </w:div>
    <w:div w:id="586882716">
      <w:bodyDiv w:val="1"/>
      <w:marLeft w:val="0"/>
      <w:marRight w:val="0"/>
      <w:marTop w:val="0"/>
      <w:marBottom w:val="0"/>
      <w:divBdr>
        <w:top w:val="none" w:sz="0" w:space="0" w:color="auto"/>
        <w:left w:val="none" w:sz="0" w:space="0" w:color="auto"/>
        <w:bottom w:val="none" w:sz="0" w:space="0" w:color="auto"/>
        <w:right w:val="none" w:sz="0" w:space="0" w:color="auto"/>
      </w:divBdr>
      <w:divsChild>
        <w:div w:id="2120637070">
          <w:marLeft w:val="0"/>
          <w:marRight w:val="0"/>
          <w:marTop w:val="0"/>
          <w:marBottom w:val="0"/>
          <w:divBdr>
            <w:top w:val="none" w:sz="0" w:space="0" w:color="auto"/>
            <w:left w:val="none" w:sz="0" w:space="0" w:color="auto"/>
            <w:bottom w:val="none" w:sz="0" w:space="0" w:color="auto"/>
            <w:right w:val="none" w:sz="0" w:space="0" w:color="auto"/>
          </w:divBdr>
          <w:divsChild>
            <w:div w:id="600334780">
              <w:marLeft w:val="0"/>
              <w:marRight w:val="0"/>
              <w:marTop w:val="0"/>
              <w:marBottom w:val="0"/>
              <w:divBdr>
                <w:top w:val="none" w:sz="0" w:space="0" w:color="auto"/>
                <w:left w:val="none" w:sz="0" w:space="0" w:color="auto"/>
                <w:bottom w:val="none" w:sz="0" w:space="0" w:color="auto"/>
                <w:right w:val="none" w:sz="0" w:space="0" w:color="auto"/>
              </w:divBdr>
              <w:divsChild>
                <w:div w:id="201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3158">
      <w:bodyDiv w:val="1"/>
      <w:marLeft w:val="0"/>
      <w:marRight w:val="0"/>
      <w:marTop w:val="0"/>
      <w:marBottom w:val="0"/>
      <w:divBdr>
        <w:top w:val="none" w:sz="0" w:space="0" w:color="auto"/>
        <w:left w:val="none" w:sz="0" w:space="0" w:color="auto"/>
        <w:bottom w:val="none" w:sz="0" w:space="0" w:color="auto"/>
        <w:right w:val="none" w:sz="0" w:space="0" w:color="auto"/>
      </w:divBdr>
      <w:divsChild>
        <w:div w:id="1674449151">
          <w:marLeft w:val="0"/>
          <w:marRight w:val="0"/>
          <w:marTop w:val="0"/>
          <w:marBottom w:val="0"/>
          <w:divBdr>
            <w:top w:val="none" w:sz="0" w:space="0" w:color="auto"/>
            <w:left w:val="none" w:sz="0" w:space="0" w:color="auto"/>
            <w:bottom w:val="none" w:sz="0" w:space="0" w:color="auto"/>
            <w:right w:val="none" w:sz="0" w:space="0" w:color="auto"/>
          </w:divBdr>
          <w:divsChild>
            <w:div w:id="464860840">
              <w:marLeft w:val="0"/>
              <w:marRight w:val="0"/>
              <w:marTop w:val="0"/>
              <w:marBottom w:val="0"/>
              <w:divBdr>
                <w:top w:val="none" w:sz="0" w:space="0" w:color="auto"/>
                <w:left w:val="none" w:sz="0" w:space="0" w:color="auto"/>
                <w:bottom w:val="none" w:sz="0" w:space="0" w:color="auto"/>
                <w:right w:val="none" w:sz="0" w:space="0" w:color="auto"/>
              </w:divBdr>
              <w:divsChild>
                <w:div w:id="1051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0961">
      <w:bodyDiv w:val="1"/>
      <w:marLeft w:val="0"/>
      <w:marRight w:val="0"/>
      <w:marTop w:val="0"/>
      <w:marBottom w:val="0"/>
      <w:divBdr>
        <w:top w:val="none" w:sz="0" w:space="0" w:color="auto"/>
        <w:left w:val="none" w:sz="0" w:space="0" w:color="auto"/>
        <w:bottom w:val="none" w:sz="0" w:space="0" w:color="auto"/>
        <w:right w:val="none" w:sz="0" w:space="0" w:color="auto"/>
      </w:divBdr>
    </w:div>
    <w:div w:id="645398916">
      <w:bodyDiv w:val="1"/>
      <w:marLeft w:val="0"/>
      <w:marRight w:val="0"/>
      <w:marTop w:val="0"/>
      <w:marBottom w:val="0"/>
      <w:divBdr>
        <w:top w:val="none" w:sz="0" w:space="0" w:color="auto"/>
        <w:left w:val="none" w:sz="0" w:space="0" w:color="auto"/>
        <w:bottom w:val="none" w:sz="0" w:space="0" w:color="auto"/>
        <w:right w:val="none" w:sz="0" w:space="0" w:color="auto"/>
      </w:divBdr>
    </w:div>
    <w:div w:id="672420031">
      <w:bodyDiv w:val="1"/>
      <w:marLeft w:val="0"/>
      <w:marRight w:val="0"/>
      <w:marTop w:val="0"/>
      <w:marBottom w:val="0"/>
      <w:divBdr>
        <w:top w:val="none" w:sz="0" w:space="0" w:color="auto"/>
        <w:left w:val="none" w:sz="0" w:space="0" w:color="auto"/>
        <w:bottom w:val="none" w:sz="0" w:space="0" w:color="auto"/>
        <w:right w:val="none" w:sz="0" w:space="0" w:color="auto"/>
      </w:divBdr>
    </w:div>
    <w:div w:id="699817749">
      <w:bodyDiv w:val="1"/>
      <w:marLeft w:val="0"/>
      <w:marRight w:val="0"/>
      <w:marTop w:val="0"/>
      <w:marBottom w:val="0"/>
      <w:divBdr>
        <w:top w:val="none" w:sz="0" w:space="0" w:color="auto"/>
        <w:left w:val="none" w:sz="0" w:space="0" w:color="auto"/>
        <w:bottom w:val="none" w:sz="0" w:space="0" w:color="auto"/>
        <w:right w:val="none" w:sz="0" w:space="0" w:color="auto"/>
      </w:divBdr>
    </w:div>
    <w:div w:id="720861983">
      <w:bodyDiv w:val="1"/>
      <w:marLeft w:val="0"/>
      <w:marRight w:val="0"/>
      <w:marTop w:val="0"/>
      <w:marBottom w:val="0"/>
      <w:divBdr>
        <w:top w:val="none" w:sz="0" w:space="0" w:color="auto"/>
        <w:left w:val="none" w:sz="0" w:space="0" w:color="auto"/>
        <w:bottom w:val="none" w:sz="0" w:space="0" w:color="auto"/>
        <w:right w:val="none" w:sz="0" w:space="0" w:color="auto"/>
      </w:divBdr>
      <w:divsChild>
        <w:div w:id="989019602">
          <w:marLeft w:val="0"/>
          <w:marRight w:val="0"/>
          <w:marTop w:val="0"/>
          <w:marBottom w:val="0"/>
          <w:divBdr>
            <w:top w:val="none" w:sz="0" w:space="0" w:color="auto"/>
            <w:left w:val="none" w:sz="0" w:space="0" w:color="auto"/>
            <w:bottom w:val="none" w:sz="0" w:space="0" w:color="auto"/>
            <w:right w:val="none" w:sz="0" w:space="0" w:color="auto"/>
          </w:divBdr>
          <w:divsChild>
            <w:div w:id="553662923">
              <w:marLeft w:val="0"/>
              <w:marRight w:val="0"/>
              <w:marTop w:val="0"/>
              <w:marBottom w:val="0"/>
              <w:divBdr>
                <w:top w:val="none" w:sz="0" w:space="0" w:color="auto"/>
                <w:left w:val="none" w:sz="0" w:space="0" w:color="auto"/>
                <w:bottom w:val="none" w:sz="0" w:space="0" w:color="auto"/>
                <w:right w:val="none" w:sz="0" w:space="0" w:color="auto"/>
              </w:divBdr>
              <w:divsChild>
                <w:div w:id="4939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0095">
      <w:bodyDiv w:val="1"/>
      <w:marLeft w:val="0"/>
      <w:marRight w:val="0"/>
      <w:marTop w:val="0"/>
      <w:marBottom w:val="0"/>
      <w:divBdr>
        <w:top w:val="none" w:sz="0" w:space="0" w:color="auto"/>
        <w:left w:val="none" w:sz="0" w:space="0" w:color="auto"/>
        <w:bottom w:val="none" w:sz="0" w:space="0" w:color="auto"/>
        <w:right w:val="none" w:sz="0" w:space="0" w:color="auto"/>
      </w:divBdr>
    </w:div>
    <w:div w:id="763262358">
      <w:bodyDiv w:val="1"/>
      <w:marLeft w:val="0"/>
      <w:marRight w:val="0"/>
      <w:marTop w:val="0"/>
      <w:marBottom w:val="0"/>
      <w:divBdr>
        <w:top w:val="none" w:sz="0" w:space="0" w:color="auto"/>
        <w:left w:val="none" w:sz="0" w:space="0" w:color="auto"/>
        <w:bottom w:val="none" w:sz="0" w:space="0" w:color="auto"/>
        <w:right w:val="none" w:sz="0" w:space="0" w:color="auto"/>
      </w:divBdr>
    </w:div>
    <w:div w:id="790826079">
      <w:bodyDiv w:val="1"/>
      <w:marLeft w:val="0"/>
      <w:marRight w:val="0"/>
      <w:marTop w:val="0"/>
      <w:marBottom w:val="0"/>
      <w:divBdr>
        <w:top w:val="none" w:sz="0" w:space="0" w:color="auto"/>
        <w:left w:val="none" w:sz="0" w:space="0" w:color="auto"/>
        <w:bottom w:val="none" w:sz="0" w:space="0" w:color="auto"/>
        <w:right w:val="none" w:sz="0" w:space="0" w:color="auto"/>
      </w:divBdr>
    </w:div>
    <w:div w:id="801583372">
      <w:bodyDiv w:val="1"/>
      <w:marLeft w:val="0"/>
      <w:marRight w:val="0"/>
      <w:marTop w:val="0"/>
      <w:marBottom w:val="0"/>
      <w:divBdr>
        <w:top w:val="none" w:sz="0" w:space="0" w:color="auto"/>
        <w:left w:val="none" w:sz="0" w:space="0" w:color="auto"/>
        <w:bottom w:val="none" w:sz="0" w:space="0" w:color="auto"/>
        <w:right w:val="none" w:sz="0" w:space="0" w:color="auto"/>
      </w:divBdr>
      <w:divsChild>
        <w:div w:id="1889221908">
          <w:marLeft w:val="0"/>
          <w:marRight w:val="0"/>
          <w:marTop w:val="0"/>
          <w:marBottom w:val="0"/>
          <w:divBdr>
            <w:top w:val="none" w:sz="0" w:space="0" w:color="auto"/>
            <w:left w:val="none" w:sz="0" w:space="0" w:color="auto"/>
            <w:bottom w:val="none" w:sz="0" w:space="0" w:color="auto"/>
            <w:right w:val="none" w:sz="0" w:space="0" w:color="auto"/>
          </w:divBdr>
          <w:divsChild>
            <w:div w:id="1982268639">
              <w:marLeft w:val="0"/>
              <w:marRight w:val="0"/>
              <w:marTop w:val="0"/>
              <w:marBottom w:val="0"/>
              <w:divBdr>
                <w:top w:val="none" w:sz="0" w:space="0" w:color="auto"/>
                <w:left w:val="none" w:sz="0" w:space="0" w:color="auto"/>
                <w:bottom w:val="none" w:sz="0" w:space="0" w:color="auto"/>
                <w:right w:val="none" w:sz="0" w:space="0" w:color="auto"/>
              </w:divBdr>
              <w:divsChild>
                <w:div w:id="8933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0642">
      <w:bodyDiv w:val="1"/>
      <w:marLeft w:val="0"/>
      <w:marRight w:val="0"/>
      <w:marTop w:val="0"/>
      <w:marBottom w:val="0"/>
      <w:divBdr>
        <w:top w:val="none" w:sz="0" w:space="0" w:color="auto"/>
        <w:left w:val="none" w:sz="0" w:space="0" w:color="auto"/>
        <w:bottom w:val="none" w:sz="0" w:space="0" w:color="auto"/>
        <w:right w:val="none" w:sz="0" w:space="0" w:color="auto"/>
      </w:divBdr>
    </w:div>
    <w:div w:id="1004630839">
      <w:bodyDiv w:val="1"/>
      <w:marLeft w:val="0"/>
      <w:marRight w:val="0"/>
      <w:marTop w:val="0"/>
      <w:marBottom w:val="0"/>
      <w:divBdr>
        <w:top w:val="none" w:sz="0" w:space="0" w:color="auto"/>
        <w:left w:val="none" w:sz="0" w:space="0" w:color="auto"/>
        <w:bottom w:val="none" w:sz="0" w:space="0" w:color="auto"/>
        <w:right w:val="none" w:sz="0" w:space="0" w:color="auto"/>
      </w:divBdr>
    </w:div>
    <w:div w:id="1109395200">
      <w:bodyDiv w:val="1"/>
      <w:marLeft w:val="0"/>
      <w:marRight w:val="0"/>
      <w:marTop w:val="0"/>
      <w:marBottom w:val="0"/>
      <w:divBdr>
        <w:top w:val="none" w:sz="0" w:space="0" w:color="auto"/>
        <w:left w:val="none" w:sz="0" w:space="0" w:color="auto"/>
        <w:bottom w:val="none" w:sz="0" w:space="0" w:color="auto"/>
        <w:right w:val="none" w:sz="0" w:space="0" w:color="auto"/>
      </w:divBdr>
    </w:div>
    <w:div w:id="1190220398">
      <w:bodyDiv w:val="1"/>
      <w:marLeft w:val="0"/>
      <w:marRight w:val="0"/>
      <w:marTop w:val="0"/>
      <w:marBottom w:val="0"/>
      <w:divBdr>
        <w:top w:val="none" w:sz="0" w:space="0" w:color="auto"/>
        <w:left w:val="none" w:sz="0" w:space="0" w:color="auto"/>
        <w:bottom w:val="none" w:sz="0" w:space="0" w:color="auto"/>
        <w:right w:val="none" w:sz="0" w:space="0" w:color="auto"/>
      </w:divBdr>
    </w:div>
    <w:div w:id="1343164164">
      <w:bodyDiv w:val="1"/>
      <w:marLeft w:val="0"/>
      <w:marRight w:val="0"/>
      <w:marTop w:val="0"/>
      <w:marBottom w:val="0"/>
      <w:divBdr>
        <w:top w:val="none" w:sz="0" w:space="0" w:color="auto"/>
        <w:left w:val="none" w:sz="0" w:space="0" w:color="auto"/>
        <w:bottom w:val="none" w:sz="0" w:space="0" w:color="auto"/>
        <w:right w:val="none" w:sz="0" w:space="0" w:color="auto"/>
      </w:divBdr>
    </w:div>
    <w:div w:id="1382512413">
      <w:bodyDiv w:val="1"/>
      <w:marLeft w:val="0"/>
      <w:marRight w:val="0"/>
      <w:marTop w:val="0"/>
      <w:marBottom w:val="0"/>
      <w:divBdr>
        <w:top w:val="none" w:sz="0" w:space="0" w:color="auto"/>
        <w:left w:val="none" w:sz="0" w:space="0" w:color="auto"/>
        <w:bottom w:val="none" w:sz="0" w:space="0" w:color="auto"/>
        <w:right w:val="none" w:sz="0" w:space="0" w:color="auto"/>
      </w:divBdr>
      <w:divsChild>
        <w:div w:id="299238516">
          <w:marLeft w:val="0"/>
          <w:marRight w:val="0"/>
          <w:marTop w:val="0"/>
          <w:marBottom w:val="0"/>
          <w:divBdr>
            <w:top w:val="none" w:sz="0" w:space="0" w:color="auto"/>
            <w:left w:val="none" w:sz="0" w:space="0" w:color="auto"/>
            <w:bottom w:val="none" w:sz="0" w:space="0" w:color="auto"/>
            <w:right w:val="none" w:sz="0" w:space="0" w:color="auto"/>
          </w:divBdr>
          <w:divsChild>
            <w:div w:id="785003557">
              <w:marLeft w:val="0"/>
              <w:marRight w:val="0"/>
              <w:marTop w:val="0"/>
              <w:marBottom w:val="0"/>
              <w:divBdr>
                <w:top w:val="none" w:sz="0" w:space="0" w:color="auto"/>
                <w:left w:val="none" w:sz="0" w:space="0" w:color="auto"/>
                <w:bottom w:val="none" w:sz="0" w:space="0" w:color="auto"/>
                <w:right w:val="none" w:sz="0" w:space="0" w:color="auto"/>
              </w:divBdr>
              <w:divsChild>
                <w:div w:id="8544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7017">
      <w:bodyDiv w:val="1"/>
      <w:marLeft w:val="0"/>
      <w:marRight w:val="0"/>
      <w:marTop w:val="0"/>
      <w:marBottom w:val="0"/>
      <w:divBdr>
        <w:top w:val="none" w:sz="0" w:space="0" w:color="auto"/>
        <w:left w:val="none" w:sz="0" w:space="0" w:color="auto"/>
        <w:bottom w:val="none" w:sz="0" w:space="0" w:color="auto"/>
        <w:right w:val="none" w:sz="0" w:space="0" w:color="auto"/>
      </w:divBdr>
    </w:div>
    <w:div w:id="1397163445">
      <w:bodyDiv w:val="1"/>
      <w:marLeft w:val="0"/>
      <w:marRight w:val="0"/>
      <w:marTop w:val="0"/>
      <w:marBottom w:val="0"/>
      <w:divBdr>
        <w:top w:val="none" w:sz="0" w:space="0" w:color="auto"/>
        <w:left w:val="none" w:sz="0" w:space="0" w:color="auto"/>
        <w:bottom w:val="none" w:sz="0" w:space="0" w:color="auto"/>
        <w:right w:val="none" w:sz="0" w:space="0" w:color="auto"/>
      </w:divBdr>
    </w:div>
    <w:div w:id="1412119493">
      <w:bodyDiv w:val="1"/>
      <w:marLeft w:val="0"/>
      <w:marRight w:val="0"/>
      <w:marTop w:val="0"/>
      <w:marBottom w:val="0"/>
      <w:divBdr>
        <w:top w:val="none" w:sz="0" w:space="0" w:color="auto"/>
        <w:left w:val="none" w:sz="0" w:space="0" w:color="auto"/>
        <w:bottom w:val="none" w:sz="0" w:space="0" w:color="auto"/>
        <w:right w:val="none" w:sz="0" w:space="0" w:color="auto"/>
      </w:divBdr>
    </w:div>
    <w:div w:id="1534735223">
      <w:bodyDiv w:val="1"/>
      <w:marLeft w:val="0"/>
      <w:marRight w:val="0"/>
      <w:marTop w:val="0"/>
      <w:marBottom w:val="0"/>
      <w:divBdr>
        <w:top w:val="none" w:sz="0" w:space="0" w:color="auto"/>
        <w:left w:val="none" w:sz="0" w:space="0" w:color="auto"/>
        <w:bottom w:val="none" w:sz="0" w:space="0" w:color="auto"/>
        <w:right w:val="none" w:sz="0" w:space="0" w:color="auto"/>
      </w:divBdr>
    </w:div>
    <w:div w:id="1600796310">
      <w:bodyDiv w:val="1"/>
      <w:marLeft w:val="0"/>
      <w:marRight w:val="0"/>
      <w:marTop w:val="0"/>
      <w:marBottom w:val="0"/>
      <w:divBdr>
        <w:top w:val="none" w:sz="0" w:space="0" w:color="auto"/>
        <w:left w:val="none" w:sz="0" w:space="0" w:color="auto"/>
        <w:bottom w:val="none" w:sz="0" w:space="0" w:color="auto"/>
        <w:right w:val="none" w:sz="0" w:space="0" w:color="auto"/>
      </w:divBdr>
    </w:div>
    <w:div w:id="1674916899">
      <w:bodyDiv w:val="1"/>
      <w:marLeft w:val="0"/>
      <w:marRight w:val="0"/>
      <w:marTop w:val="0"/>
      <w:marBottom w:val="0"/>
      <w:divBdr>
        <w:top w:val="none" w:sz="0" w:space="0" w:color="auto"/>
        <w:left w:val="none" w:sz="0" w:space="0" w:color="auto"/>
        <w:bottom w:val="none" w:sz="0" w:space="0" w:color="auto"/>
        <w:right w:val="none" w:sz="0" w:space="0" w:color="auto"/>
      </w:divBdr>
      <w:divsChild>
        <w:div w:id="183325077">
          <w:marLeft w:val="0"/>
          <w:marRight w:val="0"/>
          <w:marTop w:val="0"/>
          <w:marBottom w:val="0"/>
          <w:divBdr>
            <w:top w:val="none" w:sz="0" w:space="0" w:color="auto"/>
            <w:left w:val="none" w:sz="0" w:space="0" w:color="auto"/>
            <w:bottom w:val="none" w:sz="0" w:space="0" w:color="auto"/>
            <w:right w:val="none" w:sz="0" w:space="0" w:color="auto"/>
          </w:divBdr>
          <w:divsChild>
            <w:div w:id="1286930692">
              <w:marLeft w:val="0"/>
              <w:marRight w:val="0"/>
              <w:marTop w:val="0"/>
              <w:marBottom w:val="0"/>
              <w:divBdr>
                <w:top w:val="none" w:sz="0" w:space="0" w:color="auto"/>
                <w:left w:val="none" w:sz="0" w:space="0" w:color="auto"/>
                <w:bottom w:val="none" w:sz="0" w:space="0" w:color="auto"/>
                <w:right w:val="none" w:sz="0" w:space="0" w:color="auto"/>
              </w:divBdr>
              <w:divsChild>
                <w:div w:id="17989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10543">
      <w:bodyDiv w:val="1"/>
      <w:marLeft w:val="0"/>
      <w:marRight w:val="0"/>
      <w:marTop w:val="0"/>
      <w:marBottom w:val="0"/>
      <w:divBdr>
        <w:top w:val="none" w:sz="0" w:space="0" w:color="auto"/>
        <w:left w:val="none" w:sz="0" w:space="0" w:color="auto"/>
        <w:bottom w:val="none" w:sz="0" w:space="0" w:color="auto"/>
        <w:right w:val="none" w:sz="0" w:space="0" w:color="auto"/>
      </w:divBdr>
    </w:div>
    <w:div w:id="1752000395">
      <w:bodyDiv w:val="1"/>
      <w:marLeft w:val="0"/>
      <w:marRight w:val="0"/>
      <w:marTop w:val="0"/>
      <w:marBottom w:val="0"/>
      <w:divBdr>
        <w:top w:val="none" w:sz="0" w:space="0" w:color="auto"/>
        <w:left w:val="none" w:sz="0" w:space="0" w:color="auto"/>
        <w:bottom w:val="none" w:sz="0" w:space="0" w:color="auto"/>
        <w:right w:val="none" w:sz="0" w:space="0" w:color="auto"/>
      </w:divBdr>
    </w:div>
    <w:div w:id="1758556134">
      <w:bodyDiv w:val="1"/>
      <w:marLeft w:val="0"/>
      <w:marRight w:val="0"/>
      <w:marTop w:val="0"/>
      <w:marBottom w:val="0"/>
      <w:divBdr>
        <w:top w:val="none" w:sz="0" w:space="0" w:color="auto"/>
        <w:left w:val="none" w:sz="0" w:space="0" w:color="auto"/>
        <w:bottom w:val="none" w:sz="0" w:space="0" w:color="auto"/>
        <w:right w:val="none" w:sz="0" w:space="0" w:color="auto"/>
      </w:divBdr>
    </w:div>
    <w:div w:id="1892769801">
      <w:bodyDiv w:val="1"/>
      <w:marLeft w:val="0"/>
      <w:marRight w:val="0"/>
      <w:marTop w:val="0"/>
      <w:marBottom w:val="0"/>
      <w:divBdr>
        <w:top w:val="none" w:sz="0" w:space="0" w:color="auto"/>
        <w:left w:val="none" w:sz="0" w:space="0" w:color="auto"/>
        <w:bottom w:val="none" w:sz="0" w:space="0" w:color="auto"/>
        <w:right w:val="none" w:sz="0" w:space="0" w:color="auto"/>
      </w:divBdr>
    </w:div>
    <w:div w:id="1945111780">
      <w:bodyDiv w:val="1"/>
      <w:marLeft w:val="0"/>
      <w:marRight w:val="0"/>
      <w:marTop w:val="0"/>
      <w:marBottom w:val="0"/>
      <w:divBdr>
        <w:top w:val="none" w:sz="0" w:space="0" w:color="auto"/>
        <w:left w:val="none" w:sz="0" w:space="0" w:color="auto"/>
        <w:bottom w:val="none" w:sz="0" w:space="0" w:color="auto"/>
        <w:right w:val="none" w:sz="0" w:space="0" w:color="auto"/>
      </w:divBdr>
    </w:div>
    <w:div w:id="1957909580">
      <w:bodyDiv w:val="1"/>
      <w:marLeft w:val="0"/>
      <w:marRight w:val="0"/>
      <w:marTop w:val="0"/>
      <w:marBottom w:val="0"/>
      <w:divBdr>
        <w:top w:val="none" w:sz="0" w:space="0" w:color="auto"/>
        <w:left w:val="none" w:sz="0" w:space="0" w:color="auto"/>
        <w:bottom w:val="none" w:sz="0" w:space="0" w:color="auto"/>
        <w:right w:val="none" w:sz="0" w:space="0" w:color="auto"/>
      </w:divBdr>
    </w:div>
    <w:div w:id="1983192963">
      <w:bodyDiv w:val="1"/>
      <w:marLeft w:val="0"/>
      <w:marRight w:val="0"/>
      <w:marTop w:val="0"/>
      <w:marBottom w:val="0"/>
      <w:divBdr>
        <w:top w:val="none" w:sz="0" w:space="0" w:color="auto"/>
        <w:left w:val="none" w:sz="0" w:space="0" w:color="auto"/>
        <w:bottom w:val="none" w:sz="0" w:space="0" w:color="auto"/>
        <w:right w:val="none" w:sz="0" w:space="0" w:color="auto"/>
      </w:divBdr>
    </w:div>
    <w:div w:id="2001999923">
      <w:bodyDiv w:val="1"/>
      <w:marLeft w:val="0"/>
      <w:marRight w:val="0"/>
      <w:marTop w:val="0"/>
      <w:marBottom w:val="0"/>
      <w:divBdr>
        <w:top w:val="none" w:sz="0" w:space="0" w:color="auto"/>
        <w:left w:val="none" w:sz="0" w:space="0" w:color="auto"/>
        <w:bottom w:val="none" w:sz="0" w:space="0" w:color="auto"/>
        <w:right w:val="none" w:sz="0" w:space="0" w:color="auto"/>
      </w:divBdr>
    </w:div>
    <w:div w:id="2013481687">
      <w:bodyDiv w:val="1"/>
      <w:marLeft w:val="0"/>
      <w:marRight w:val="0"/>
      <w:marTop w:val="0"/>
      <w:marBottom w:val="0"/>
      <w:divBdr>
        <w:top w:val="none" w:sz="0" w:space="0" w:color="auto"/>
        <w:left w:val="none" w:sz="0" w:space="0" w:color="auto"/>
        <w:bottom w:val="none" w:sz="0" w:space="0" w:color="auto"/>
        <w:right w:val="none" w:sz="0" w:space="0" w:color="auto"/>
      </w:divBdr>
    </w:div>
    <w:div w:id="2084714901">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it-no.github.io/smartoo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ruscorpora.ru/" TargetMode="External"/><Relationship Id="rId12" Type="http://schemas.openxmlformats.org/officeDocument/2006/relationships/hyperlink" Target="http://www.mezhdunami.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ezhdunami.org/" TargetMode="External"/><Relationship Id="rId11" Type="http://schemas.openxmlformats.org/officeDocument/2006/relationships/hyperlink" Target="https://diku.no/en/about-diku"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praakbanken.gu.se/karp/" TargetMode="External"/><Relationship Id="rId4" Type="http://schemas.openxmlformats.org/officeDocument/2006/relationships/footnotes" Target="footnotes.xml"/><Relationship Id="rId9" Type="http://schemas.openxmlformats.org/officeDocument/2006/relationships/hyperlink" Target="http://cococo.cosyco.ru/"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coe.int/en/web/language-policy/home" TargetMode="External"/><Relationship Id="rId1" Type="http://schemas.openxmlformats.org/officeDocument/2006/relationships/hyperlink" Target="http://www.ruscorpora.ru/instruction-syn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6142</Words>
  <Characters>35010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26</cp:revision>
  <cp:lastPrinted>2019-04-26T11:54:00Z</cp:lastPrinted>
  <dcterms:created xsi:type="dcterms:W3CDTF">2019-06-21T13:11:00Z</dcterms:created>
  <dcterms:modified xsi:type="dcterms:W3CDTF">2019-06-22T08:48:00Z</dcterms:modified>
</cp:coreProperties>
</file>