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3A52E" w14:textId="58840368" w:rsidR="00EF5D74" w:rsidRPr="007118FE" w:rsidRDefault="00544386" w:rsidP="00D87550">
      <w:pPr>
        <w:rPr>
          <w:b/>
          <w:lang w:val="en-US"/>
        </w:rPr>
      </w:pPr>
      <w:r w:rsidRPr="007118FE">
        <w:rPr>
          <w:b/>
          <w:lang w:val="en-US"/>
        </w:rPr>
        <w:t xml:space="preserve">Construal vs. </w:t>
      </w:r>
      <w:r w:rsidR="00BF6457" w:rsidRPr="007118FE">
        <w:rPr>
          <w:b/>
          <w:lang w:val="en-US"/>
        </w:rPr>
        <w:t>Redundancy</w:t>
      </w:r>
      <w:r w:rsidR="007B0C87" w:rsidRPr="007118FE">
        <w:rPr>
          <w:b/>
          <w:lang w:val="en-US"/>
        </w:rPr>
        <w:t xml:space="preserve">: </w:t>
      </w:r>
      <w:r w:rsidR="00B27319" w:rsidRPr="007118FE">
        <w:rPr>
          <w:b/>
          <w:lang w:val="en-US"/>
        </w:rPr>
        <w:t xml:space="preserve">Russian Aspect in Context </w:t>
      </w:r>
    </w:p>
    <w:p w14:paraId="37E42046" w14:textId="3CF04554" w:rsidR="00821207" w:rsidRPr="007118FE" w:rsidRDefault="00821207">
      <w:pPr>
        <w:rPr>
          <w:lang w:val="en-US"/>
        </w:rPr>
      </w:pPr>
    </w:p>
    <w:p w14:paraId="45B6FB17" w14:textId="77777777" w:rsidR="00821207" w:rsidRPr="007118FE" w:rsidRDefault="00821207">
      <w:pPr>
        <w:rPr>
          <w:b/>
          <w:lang w:val="en-US"/>
        </w:rPr>
      </w:pPr>
      <w:r w:rsidRPr="007118FE">
        <w:rPr>
          <w:b/>
          <w:lang w:val="en-US"/>
        </w:rPr>
        <w:t>Abstract</w:t>
      </w:r>
    </w:p>
    <w:p w14:paraId="1A4264B6" w14:textId="13AF10A5" w:rsidR="00981876" w:rsidRPr="007118FE" w:rsidRDefault="00004106" w:rsidP="00981876">
      <w:pPr>
        <w:rPr>
          <w:lang w:val="en-US"/>
        </w:rPr>
      </w:pPr>
      <w:r>
        <w:t>T</w:t>
      </w:r>
      <w:r w:rsidRPr="0075399E">
        <w:t>he relationship between construal and redundancy has not been previously explored</w:t>
      </w:r>
      <w:r>
        <w:t xml:space="preserve"> by empirical means.</w:t>
      </w:r>
      <w:r w:rsidRPr="0075399E">
        <w:t xml:space="preserve"> We investigate the relationship between redundancy and construal by undertaking an experiment. Russian aspect offers speakers the opportunity to construe situations as either Perfective or Imperfective. </w:t>
      </w:r>
      <w:r>
        <w:t xml:space="preserve">In our experiment, </w:t>
      </w:r>
      <w:r w:rsidRPr="0075399E">
        <w:t xml:space="preserve">500 native Russian speakers rated the acceptability of both Perfective and Imperfective verb forms in extensive </w:t>
      </w:r>
      <w:r>
        <w:t xml:space="preserve">authentic </w:t>
      </w:r>
      <w:r w:rsidRPr="0075399E">
        <w:t>contexts representing various genres. We find that the meanings of Perfective and Imperfective are firmly anchored in about 81% of uses, where the choice of aspect is largely redundant given the context. In these redundant uses</w:t>
      </w:r>
      <w:r w:rsidR="000F3802">
        <w:t>,</w:t>
      </w:r>
      <w:bookmarkStart w:id="0" w:name="_GoBack"/>
      <w:bookmarkEnd w:id="0"/>
      <w:r w:rsidRPr="0075399E">
        <w:t xml:space="preserve"> native speakers, on the whole, give higher ratings to the original aspect than to the opposite aspect. By contrast, in about 17% of contexts, aspect is open to relatively free interpretation by the speaker. We contend that it is the anchoring in redundant contexts that likely facilitates the independence of construal in contexts with less redundancy. We also find that native speakers differ in their reaction to stimuli, and this variation is greatest when the stimuli have been artificially manipulated. Native speakers are fairly consistent in giving the original aspect high ratings, but much less consistent in rating the non-original aspect.</w:t>
      </w:r>
      <w:r w:rsidR="005D1E03" w:rsidRPr="007118FE">
        <w:rPr>
          <w:lang w:val="en-US"/>
        </w:rPr>
        <w:t xml:space="preserve"> </w:t>
      </w:r>
    </w:p>
    <w:p w14:paraId="56E0DA96" w14:textId="77777777" w:rsidR="004F123A" w:rsidRPr="007118FE" w:rsidRDefault="004F123A">
      <w:pPr>
        <w:rPr>
          <w:lang w:val="en-US"/>
        </w:rPr>
      </w:pPr>
    </w:p>
    <w:p w14:paraId="397F40ED" w14:textId="77777777" w:rsidR="00A124AA" w:rsidRPr="007118FE" w:rsidRDefault="00A124AA" w:rsidP="00A124AA">
      <w:pPr>
        <w:rPr>
          <w:b/>
          <w:lang w:val="en-US"/>
        </w:rPr>
      </w:pPr>
      <w:r w:rsidRPr="007118FE">
        <w:rPr>
          <w:b/>
          <w:lang w:val="en-US"/>
        </w:rPr>
        <w:t>1. Introduction: Construal, Redundancy, and Russian Aspect</w:t>
      </w:r>
    </w:p>
    <w:p w14:paraId="61EA8FB3" w14:textId="1D87D88D" w:rsidR="00A124AA" w:rsidRPr="007118FE" w:rsidRDefault="00A124AA" w:rsidP="00A124AA">
      <w:pPr>
        <w:rPr>
          <w:lang w:val="en-US"/>
        </w:rPr>
      </w:pPr>
      <w:r w:rsidRPr="007118FE">
        <w:rPr>
          <w:lang w:val="en-US"/>
        </w:rPr>
        <w:t>Cognitive linguists readily acknowledge the pervasiveness of construal and redundancy in language. However, little attention has been paid to the relationship between construal and redundancy. We argue that redundancy actually facilitates construal, and back this argument up with an empirical study of the relationship between redundancy and construal. Our usage-based approach shows how construal and redundancy co-exist on a scale, and how redundancy anchors the meanings available for construal. In this section, we review the concepts of construal and redundancy, as well as the distinction between Perfective and Imperfective aspect in Russian, which serves as the topic of our investigation.</w:t>
      </w:r>
      <w:r w:rsidR="00407017" w:rsidRPr="007118FE">
        <w:rPr>
          <w:lang w:val="en-US"/>
        </w:rPr>
        <w:t xml:space="preserve"> Section 2 presents our experiment, the stimuli it contained, and how it was carried out. </w:t>
      </w:r>
      <w:r w:rsidR="00215B16" w:rsidRPr="007118FE">
        <w:rPr>
          <w:lang w:val="en-US"/>
        </w:rPr>
        <w:t xml:space="preserve">In Section 3 we first check to see whether frequency has an effect on the rating of Perfective vs. Imperfective verb forms. We find that frequency does not have a significant effect on our data, and we </w:t>
      </w:r>
      <w:r w:rsidR="00407017" w:rsidRPr="007118FE">
        <w:rPr>
          <w:lang w:val="en-US"/>
        </w:rPr>
        <w:t>analyze our results in terms of what they mean not only for Russian aspect, but al</w:t>
      </w:r>
      <w:r w:rsidR="00A977A3" w:rsidRPr="007118FE">
        <w:rPr>
          <w:lang w:val="en-US"/>
        </w:rPr>
        <w:t xml:space="preserve">so for redundancy and construal, as well as </w:t>
      </w:r>
      <w:r w:rsidR="00407017" w:rsidRPr="007118FE">
        <w:rPr>
          <w:lang w:val="en-US"/>
        </w:rPr>
        <w:t>variation across speakers. We present our conclusions</w:t>
      </w:r>
      <w:r w:rsidR="00215B16" w:rsidRPr="007118FE">
        <w:rPr>
          <w:lang w:val="en-US"/>
        </w:rPr>
        <w:t xml:space="preserve"> and suggest directions for future research</w:t>
      </w:r>
      <w:r w:rsidR="00407017" w:rsidRPr="007118FE">
        <w:rPr>
          <w:lang w:val="en-US"/>
        </w:rPr>
        <w:t xml:space="preserve"> in Section 4.</w:t>
      </w:r>
    </w:p>
    <w:p w14:paraId="7E97C16E" w14:textId="77777777" w:rsidR="00A124AA" w:rsidRPr="007118FE" w:rsidRDefault="00A124AA" w:rsidP="00A124AA">
      <w:pPr>
        <w:rPr>
          <w:lang w:val="en-US"/>
        </w:rPr>
      </w:pPr>
    </w:p>
    <w:p w14:paraId="1EE49F62" w14:textId="77777777" w:rsidR="00A124AA" w:rsidRPr="007118FE" w:rsidRDefault="00A124AA" w:rsidP="00A124AA">
      <w:pPr>
        <w:rPr>
          <w:b/>
          <w:lang w:val="en-US"/>
        </w:rPr>
      </w:pPr>
      <w:r w:rsidRPr="007118FE">
        <w:rPr>
          <w:b/>
          <w:lang w:val="en-US"/>
        </w:rPr>
        <w:t>1.1 Construal</w:t>
      </w:r>
    </w:p>
    <w:p w14:paraId="43C34758" w14:textId="1065658C" w:rsidR="00A124AA" w:rsidRPr="007118FE" w:rsidRDefault="007118FE" w:rsidP="00A124AA">
      <w:pPr>
        <w:rPr>
          <w:lang w:val="en-US"/>
        </w:rPr>
      </w:pPr>
      <w:r w:rsidRPr="007118FE">
        <w:rPr>
          <w:lang w:val="en-US"/>
        </w:rPr>
        <w:t xml:space="preserve">In reporting the same event, I can say either </w:t>
      </w:r>
      <w:r w:rsidRPr="007118FE">
        <w:rPr>
          <w:i/>
          <w:lang w:val="en-US"/>
        </w:rPr>
        <w:t>A pickpocket stole Frank’s money</w:t>
      </w:r>
      <w:r w:rsidRPr="007118FE">
        <w:rPr>
          <w:lang w:val="en-US"/>
        </w:rPr>
        <w:t xml:space="preserve"> or </w:t>
      </w:r>
      <w:r w:rsidRPr="007118FE">
        <w:rPr>
          <w:i/>
          <w:lang w:val="en-US"/>
        </w:rPr>
        <w:t>Frank’s money got stolen by a pickpocket.</w:t>
      </w:r>
      <w:r w:rsidRPr="007118FE">
        <w:rPr>
          <w:lang w:val="en-US"/>
        </w:rPr>
        <w:t xml:space="preserve"> Active vs. Passive voice in English (and many other languages) provides me as a speaker with the opportunity either to focus on the Agent, putting the pickpocket in Subject position, or to take the perspective of the victim, putting the Patient, Frank’s money, in Subject position. Voice is just one of a multitude of grammatical distinctions that facilitate alternative construals of meaning in language. </w:t>
      </w:r>
      <w:r w:rsidR="00A124AA" w:rsidRPr="007118FE">
        <w:rPr>
          <w:lang w:val="en-US"/>
        </w:rPr>
        <w:t>Langacker’s (2015: 120) most recent definition</w:t>
      </w:r>
      <w:r>
        <w:rPr>
          <w:lang w:val="en-US"/>
        </w:rPr>
        <w:t xml:space="preserve"> of construal</w:t>
      </w:r>
      <w:r w:rsidR="00A124AA" w:rsidRPr="007118FE">
        <w:rPr>
          <w:lang w:val="en-US"/>
        </w:rPr>
        <w:t xml:space="preserve"> states simply: “</w:t>
      </w:r>
      <w:r w:rsidR="00A124AA" w:rsidRPr="007118FE">
        <w:rPr>
          <w:i/>
          <w:lang w:val="en-US"/>
        </w:rPr>
        <w:t>Construal</w:t>
      </w:r>
      <w:r w:rsidR="00A124AA" w:rsidRPr="007118FE">
        <w:rPr>
          <w:lang w:val="en-US"/>
        </w:rPr>
        <w:t xml:space="preserve"> is our ability to conceive and portray the same situation in alternate ways”. This definition emerges from a persistent focus within cognitive linguistics on the relationship between perception and conception, which Verhagen (2007: 50) traces back at least as far as Talmy (1978), who also coined the term </w:t>
      </w:r>
      <w:r w:rsidR="00A124AA" w:rsidRPr="007118FE">
        <w:rPr>
          <w:i/>
          <w:lang w:val="en-US"/>
        </w:rPr>
        <w:t xml:space="preserve">ception </w:t>
      </w:r>
      <w:r w:rsidR="00A124AA" w:rsidRPr="007118FE">
        <w:rPr>
          <w:lang w:val="en-US"/>
        </w:rPr>
        <w:t xml:space="preserve">(Talmy 1996) to emphasize the indissoluble relationship between the two cognitive mechanisms. Language does not directly encode reality. Instead, all linguistic expressions contain an element of construal (Croft &amp; Cruse 2004: 69, Verhagen 2007: 48), which can be thought of as a way of </w:t>
      </w:r>
      <w:r w:rsidR="00A124AA" w:rsidRPr="007118FE">
        <w:rPr>
          <w:i/>
          <w:lang w:val="en-US"/>
        </w:rPr>
        <w:t>viewing</w:t>
      </w:r>
      <w:r w:rsidR="00A124AA" w:rsidRPr="007118FE">
        <w:rPr>
          <w:lang w:val="en-US"/>
        </w:rPr>
        <w:t xml:space="preserve"> a situation (Langacker 2008: 261). It is no </w:t>
      </w:r>
      <w:r w:rsidR="00A124AA" w:rsidRPr="007118FE">
        <w:rPr>
          <w:lang w:val="en-US"/>
        </w:rPr>
        <w:lastRenderedPageBreak/>
        <w:t xml:space="preserve">accident that the Russian term for aspect, </w:t>
      </w:r>
      <w:r w:rsidR="00A124AA" w:rsidRPr="007118FE">
        <w:rPr>
          <w:i/>
          <w:lang w:val="en-US"/>
        </w:rPr>
        <w:t>vid</w:t>
      </w:r>
      <w:r>
        <w:rPr>
          <w:lang w:val="en-US"/>
        </w:rPr>
        <w:t xml:space="preserve"> (literally ‘type’)</w:t>
      </w:r>
      <w:r w:rsidR="00A124AA" w:rsidRPr="007118FE">
        <w:rPr>
          <w:lang w:val="en-US"/>
        </w:rPr>
        <w:t xml:space="preserve">, is transparently a deverbal noun derived from </w:t>
      </w:r>
      <w:r w:rsidR="00A124AA" w:rsidRPr="007118FE">
        <w:rPr>
          <w:i/>
          <w:lang w:val="en-US"/>
        </w:rPr>
        <w:t>videt’</w:t>
      </w:r>
      <w:r w:rsidR="00A124AA" w:rsidRPr="007118FE">
        <w:rPr>
          <w:lang w:val="en-US"/>
        </w:rPr>
        <w:t xml:space="preserve"> ‘see’. In Russian, aspect is quite literally a “viewing” of an event. </w:t>
      </w:r>
    </w:p>
    <w:p w14:paraId="3594E585" w14:textId="77777777" w:rsidR="00A124AA" w:rsidRPr="007118FE" w:rsidRDefault="00A124AA" w:rsidP="00A124AA">
      <w:pPr>
        <w:rPr>
          <w:lang w:val="en-US"/>
        </w:rPr>
      </w:pPr>
    </w:p>
    <w:p w14:paraId="1B74AB8B" w14:textId="77777777" w:rsidR="007C3F7F" w:rsidRDefault="00A124AA" w:rsidP="00A124AA">
      <w:pPr>
        <w:rPr>
          <w:lang w:val="en-US"/>
        </w:rPr>
      </w:pPr>
      <w:r w:rsidRPr="007118FE">
        <w:rPr>
          <w:lang w:val="en-US"/>
        </w:rPr>
        <w:t xml:space="preserve">Construal plays a crucial role in meaning, which “consists of both conceptual content and a particular way of construing that content” (Langacker 2008: 4). Two expressions may refer to the same event, but this does not entail that they have the same meaning, because although they have the same conceptual content, the meanings of the two expressions differ because of differences in construal (Langacker 2008: 95). </w:t>
      </w:r>
    </w:p>
    <w:p w14:paraId="3A81FF3F" w14:textId="77777777" w:rsidR="007C3F7F" w:rsidRDefault="007C3F7F" w:rsidP="00A124AA">
      <w:pPr>
        <w:rPr>
          <w:lang w:val="en-US"/>
        </w:rPr>
      </w:pPr>
    </w:p>
    <w:p w14:paraId="2C35DE08" w14:textId="65E5C34B" w:rsidR="00A124AA" w:rsidRPr="007118FE" w:rsidRDefault="00A124AA" w:rsidP="00A124AA">
      <w:pPr>
        <w:rPr>
          <w:lang w:val="en-US"/>
        </w:rPr>
      </w:pPr>
      <w:r w:rsidRPr="007118FE">
        <w:rPr>
          <w:lang w:val="en-US"/>
        </w:rPr>
        <w:t xml:space="preserve">Although many discussions of construal have focused on distinctions available in the lexicon (such as </w:t>
      </w:r>
      <w:r w:rsidRPr="007118FE">
        <w:rPr>
          <w:i/>
          <w:lang w:val="en-US"/>
        </w:rPr>
        <w:t>steal</w:t>
      </w:r>
      <w:r w:rsidRPr="007118FE">
        <w:rPr>
          <w:lang w:val="en-US"/>
        </w:rPr>
        <w:t xml:space="preserve"> which focuses on the item taken, vs. </w:t>
      </w:r>
      <w:r w:rsidRPr="007118FE">
        <w:rPr>
          <w:i/>
          <w:lang w:val="en-US"/>
        </w:rPr>
        <w:t>rob</w:t>
      </w:r>
      <w:r w:rsidRPr="007118FE">
        <w:rPr>
          <w:lang w:val="en-US"/>
        </w:rPr>
        <w:t xml:space="preserve"> which focuses on the victim), it is acknowledged that construal is equally important for grammatical distinctions (see numerous examples in Croft &amp; Cruse 2004: Chapter 3, Langacker 2008: Chapter 3, Langacker 2015: 121). </w:t>
      </w:r>
      <w:r w:rsidR="00B27760" w:rsidRPr="007118FE">
        <w:rPr>
          <w:lang w:val="en-US"/>
        </w:rPr>
        <w:t>W</w:t>
      </w:r>
      <w:r w:rsidRPr="007118FE">
        <w:rPr>
          <w:lang w:val="en-US"/>
        </w:rPr>
        <w:t xml:space="preserve">e argue that </w:t>
      </w:r>
      <w:r w:rsidR="00BB5CF0" w:rsidRPr="007118FE">
        <w:rPr>
          <w:lang w:val="en-US"/>
        </w:rPr>
        <w:t>verbal</w:t>
      </w:r>
      <w:r w:rsidRPr="007118FE">
        <w:rPr>
          <w:lang w:val="en-US"/>
        </w:rPr>
        <w:t xml:space="preserve"> aspect is an excellent example of a grammatical distinction that offers speakers alternate ways to construe events. </w:t>
      </w:r>
    </w:p>
    <w:p w14:paraId="2993B405" w14:textId="77777777" w:rsidR="00A124AA" w:rsidRPr="007118FE" w:rsidRDefault="00A124AA" w:rsidP="00A124AA">
      <w:pPr>
        <w:rPr>
          <w:lang w:val="en-US"/>
        </w:rPr>
      </w:pPr>
    </w:p>
    <w:p w14:paraId="226DF8DD" w14:textId="77777777" w:rsidR="00A124AA" w:rsidRPr="007118FE" w:rsidRDefault="00A124AA" w:rsidP="00A124AA">
      <w:pPr>
        <w:rPr>
          <w:lang w:val="en-US"/>
        </w:rPr>
      </w:pPr>
      <w:r w:rsidRPr="007118FE">
        <w:rPr>
          <w:lang w:val="en-US"/>
        </w:rPr>
        <w:t xml:space="preserve">There have been several attempts to classify types of construal across various parameters, such as salience, scope, and perspective (cf. Verhagen’s 2007 survey focusing primarily on works by Langacker and Croft &amp; Cruse), without yielding an agreed-upon classification. Langacker (2015: 121) finds the task too unwieldy: “Construal encompasses numerous interrelated factors. While natural groupings can be observed, no one classificatory scheme captures all the relationships or does justice to a single factor.” Russian aspect, as explained below, likewise makes reference to a variety of factors in the construal of events, including salience, scope, and perspective. </w:t>
      </w:r>
    </w:p>
    <w:p w14:paraId="6FF0EFFA" w14:textId="77777777" w:rsidR="00A124AA" w:rsidRPr="007118FE" w:rsidRDefault="00A124AA" w:rsidP="00A124AA">
      <w:pPr>
        <w:rPr>
          <w:lang w:val="en-US"/>
        </w:rPr>
      </w:pPr>
    </w:p>
    <w:p w14:paraId="093344C8" w14:textId="77777777" w:rsidR="00A124AA" w:rsidRPr="007118FE" w:rsidRDefault="00A124AA" w:rsidP="00A124AA">
      <w:pPr>
        <w:rPr>
          <w:lang w:val="en-US"/>
        </w:rPr>
      </w:pPr>
      <w:r w:rsidRPr="007118FE">
        <w:rPr>
          <w:lang w:val="en-US"/>
        </w:rPr>
        <w:t xml:space="preserve">Both Taylor (2002: 11, 386) and Verhagen (2007: 49) observe that languages differ in the options for construal that they provide for their speakers. This observation echoes Jakobson’s (1959/1971: 492) famous statement that “the true difference between languages is not in what may or may not be expressed but in what must or must not be conveyed by the speakers”, since each language requires its speakers to make different set of choices among alternate construals. </w:t>
      </w:r>
      <w:r w:rsidRPr="007118FE">
        <w:rPr>
          <w:bCs/>
          <w:lang w:val="en-US"/>
        </w:rPr>
        <w:t>Plungian (2000: 109) likens these choices to a “grammatical questionnaire” that speakers must continuously fill out, and notes that mastering this task is one of the second language learner’s greatest challenges.</w:t>
      </w:r>
      <w:r w:rsidRPr="007118FE">
        <w:rPr>
          <w:lang w:val="en-US"/>
        </w:rPr>
        <w:t xml:space="preserve"> Langacker (2008: 284-296) gives the example of English definiteness as a choice continuously imposed upon English speakers, but absent in many other languages. Russian aspect is similarly ubiquitous, requiring speakers to express Perfective or Imperfective with every verb form.</w:t>
      </w:r>
    </w:p>
    <w:p w14:paraId="0EE262FC" w14:textId="77777777" w:rsidR="00A124AA" w:rsidRPr="007118FE" w:rsidRDefault="00A124AA" w:rsidP="00A124AA">
      <w:pPr>
        <w:rPr>
          <w:lang w:val="en-US"/>
        </w:rPr>
      </w:pPr>
    </w:p>
    <w:p w14:paraId="1DFC051D" w14:textId="096E466D" w:rsidR="00A124AA" w:rsidRPr="007118FE" w:rsidRDefault="00A124AA" w:rsidP="00A124AA">
      <w:pPr>
        <w:rPr>
          <w:lang w:val="en-US"/>
        </w:rPr>
      </w:pPr>
      <w:r w:rsidRPr="007118FE">
        <w:rPr>
          <w:lang w:val="en-US"/>
        </w:rPr>
        <w:t xml:space="preserve">Croft &amp; Cruse (2004: 75-103) present construal as a dynamic process that recruits information from the linguistic context, the physical and social context, as well as encyclopedic and stored knowledge about one’s language. All of this information guides the use of construal to provide meaning. Context is, however, messy territory, and there has been little exploration of the contexts that support alternative construals. A notable exception is, for example, Bresnan’s (2007) exploration of the </w:t>
      </w:r>
      <w:r w:rsidRPr="007118FE">
        <w:rPr>
          <w:i/>
          <w:lang w:val="en-US"/>
        </w:rPr>
        <w:t>to</w:t>
      </w:r>
      <w:r w:rsidRPr="007118FE">
        <w:rPr>
          <w:lang w:val="en-US"/>
        </w:rPr>
        <w:t>-dative/ditransitive alternation in English between</w:t>
      </w:r>
      <w:r w:rsidRPr="007118FE">
        <w:rPr>
          <w:i/>
          <w:lang w:val="en-US"/>
        </w:rPr>
        <w:t xml:space="preserve"> John gave a book to Sally</w:t>
      </w:r>
      <w:r w:rsidRPr="007118FE">
        <w:rPr>
          <w:lang w:val="en-US"/>
        </w:rPr>
        <w:t xml:space="preserve"> (</w:t>
      </w:r>
      <w:r w:rsidRPr="007118FE">
        <w:rPr>
          <w:i/>
          <w:lang w:val="en-US"/>
        </w:rPr>
        <w:t>to</w:t>
      </w:r>
      <w:r w:rsidRPr="007118FE">
        <w:rPr>
          <w:lang w:val="en-US"/>
        </w:rPr>
        <w:t xml:space="preserve">-dative) and </w:t>
      </w:r>
      <w:r w:rsidRPr="007118FE">
        <w:rPr>
          <w:i/>
          <w:lang w:val="en-US"/>
        </w:rPr>
        <w:t>John gave Sally a book</w:t>
      </w:r>
      <w:r w:rsidRPr="007118FE">
        <w:rPr>
          <w:lang w:val="en-US"/>
        </w:rPr>
        <w:t xml:space="preserve"> (ditransitive), where a multitude of factors (use of pronouns, animacy of the recipient, relative length of object phrases) make one or another variant more or less likely, as in </w:t>
      </w:r>
      <w:r w:rsidRPr="007118FE">
        <w:rPr>
          <w:i/>
          <w:lang w:val="en-US"/>
        </w:rPr>
        <w:t>John whispered Sally the answer</w:t>
      </w:r>
      <w:r w:rsidR="000235AF" w:rsidRPr="007118FE">
        <w:rPr>
          <w:lang w:val="en-US"/>
        </w:rPr>
        <w:t xml:space="preserve"> </w:t>
      </w:r>
      <w:r w:rsidRPr="007118FE">
        <w:rPr>
          <w:lang w:val="en-US"/>
        </w:rPr>
        <w:t xml:space="preserve">or </w:t>
      </w:r>
      <w:r w:rsidRPr="007118FE">
        <w:rPr>
          <w:i/>
          <w:lang w:val="en-US"/>
        </w:rPr>
        <w:t>The chilly weather gave Sally a cold</w:t>
      </w:r>
      <w:r w:rsidRPr="007118FE">
        <w:rPr>
          <w:lang w:val="en-US"/>
        </w:rPr>
        <w:t xml:space="preserve"> (compare with …</w:t>
      </w:r>
      <w:r w:rsidRPr="007118FE">
        <w:rPr>
          <w:i/>
          <w:lang w:val="en-US"/>
        </w:rPr>
        <w:t>to Sally</w:t>
      </w:r>
      <w:r w:rsidRPr="007118FE">
        <w:rPr>
          <w:lang w:val="en-US"/>
        </w:rPr>
        <w:t xml:space="preserve"> in both). Our study makes it possible to identify concrete contexts that favor Perfective or Imperfective aspect in Russian or even allow both aspects.</w:t>
      </w:r>
    </w:p>
    <w:p w14:paraId="685CD96A" w14:textId="77777777" w:rsidR="00A124AA" w:rsidRPr="007118FE" w:rsidRDefault="00A124AA" w:rsidP="00A124AA">
      <w:pPr>
        <w:rPr>
          <w:lang w:val="en-US"/>
        </w:rPr>
      </w:pPr>
    </w:p>
    <w:p w14:paraId="4D0D93F8" w14:textId="77777777" w:rsidR="00A124AA" w:rsidRPr="007118FE" w:rsidRDefault="00A124AA" w:rsidP="00A124AA">
      <w:pPr>
        <w:rPr>
          <w:b/>
          <w:lang w:val="en-US"/>
        </w:rPr>
      </w:pPr>
      <w:r w:rsidRPr="007118FE">
        <w:rPr>
          <w:b/>
          <w:lang w:val="en-US"/>
        </w:rPr>
        <w:lastRenderedPageBreak/>
        <w:t>1.2 Redundancy</w:t>
      </w:r>
    </w:p>
    <w:p w14:paraId="1CF2707B" w14:textId="6805731B" w:rsidR="00A124AA" w:rsidRPr="007118FE" w:rsidRDefault="00A124AA" w:rsidP="00A124AA">
      <w:pPr>
        <w:rPr>
          <w:lang w:val="en-US"/>
        </w:rPr>
      </w:pPr>
      <w:r w:rsidRPr="007118FE">
        <w:rPr>
          <w:lang w:val="en-US"/>
        </w:rPr>
        <w:t>Redundancy has received considerably less attention in cognitive linguistics.</w:t>
      </w:r>
      <w:r w:rsidR="005958D7" w:rsidRPr="007118FE">
        <w:rPr>
          <w:rStyle w:val="FootnoteReference"/>
          <w:lang w:val="en-US"/>
        </w:rPr>
        <w:footnoteReference w:id="1"/>
      </w:r>
      <w:r w:rsidRPr="007118FE">
        <w:rPr>
          <w:lang w:val="en-US"/>
        </w:rPr>
        <w:t xml:space="preserve"> </w:t>
      </w:r>
      <w:r w:rsidR="00EB6608" w:rsidRPr="007118FE">
        <w:rPr>
          <w:lang w:val="en-US"/>
        </w:rPr>
        <w:t xml:space="preserve">Dahl (2004: 9-13, 187-188, 291-295) discusses redundancy as a means of preventing information loss, and </w:t>
      </w:r>
      <w:r w:rsidR="008514B3" w:rsidRPr="007118FE">
        <w:rPr>
          <w:lang w:val="en-US"/>
        </w:rPr>
        <w:t>claims that languages have a tendency to develop</w:t>
      </w:r>
      <w:r w:rsidR="00EB6608" w:rsidRPr="007118FE">
        <w:rPr>
          <w:lang w:val="en-US"/>
        </w:rPr>
        <w:t xml:space="preserve"> system-level “smart redundancy” that makes it possible to maximize the advantages of redundant elements without proliferating them. </w:t>
      </w:r>
      <w:r w:rsidR="008514B3" w:rsidRPr="007118FE">
        <w:rPr>
          <w:lang w:val="en-US"/>
        </w:rPr>
        <w:t xml:space="preserve">This is achieved through successive cycles of redundancy-increasing and redundancy-decreasing changes that ultimately increase smart redundancy. </w:t>
      </w:r>
      <w:r w:rsidR="00EB6608" w:rsidRPr="007118FE">
        <w:rPr>
          <w:lang w:val="en-US"/>
        </w:rPr>
        <w:t xml:space="preserve">Dahl finds that languages with “mature features” (those associated with linguistic complexity) make the most use of </w:t>
      </w:r>
      <w:r w:rsidR="00F63D7E" w:rsidRPr="007118FE">
        <w:rPr>
          <w:lang w:val="en-US"/>
        </w:rPr>
        <w:t xml:space="preserve">smart </w:t>
      </w:r>
      <w:r w:rsidR="00EB6608" w:rsidRPr="007118FE">
        <w:rPr>
          <w:lang w:val="en-US"/>
        </w:rPr>
        <w:t xml:space="preserve">redundancy. </w:t>
      </w:r>
      <w:r w:rsidRPr="007118FE">
        <w:rPr>
          <w:lang w:val="en-US"/>
        </w:rPr>
        <w:t>Langacker (2008: 188-189) identifies redundancy as a p</w:t>
      </w:r>
      <w:r w:rsidR="00F63D7E" w:rsidRPr="007118FE">
        <w:rPr>
          <w:lang w:val="en-US"/>
        </w:rPr>
        <w:t>ervasive phenomenon in language and associates it more narrowly with grammatical agreement</w:t>
      </w:r>
      <w:r w:rsidRPr="007118FE">
        <w:rPr>
          <w:lang w:val="en-US"/>
        </w:rPr>
        <w:t xml:space="preserve">. </w:t>
      </w:r>
      <w:r w:rsidR="00F63D7E" w:rsidRPr="007118FE">
        <w:rPr>
          <w:lang w:val="en-US"/>
        </w:rPr>
        <w:t>According to both Dahl and Langacker</w:t>
      </w:r>
      <w:r w:rsidRPr="007118FE">
        <w:rPr>
          <w:lang w:val="en-US"/>
        </w:rPr>
        <w:t xml:space="preserve">, redundancy is neither superfluous nor meaningless. Instead, redundancy provides the </w:t>
      </w:r>
      <w:r w:rsidR="007C3F7F">
        <w:rPr>
          <w:lang w:val="en-US"/>
        </w:rPr>
        <w:t>hear</w:t>
      </w:r>
      <w:r w:rsidRPr="007118FE">
        <w:rPr>
          <w:lang w:val="en-US"/>
        </w:rPr>
        <w:t xml:space="preserve">er with extra clues which can be helpful in decoding an imperfect message, and provides the speaker with the means to emphasize the same information in a variety of ways. Langacker eschews the term </w:t>
      </w:r>
      <w:r w:rsidRPr="00E01BE9">
        <w:rPr>
          <w:i/>
          <w:lang w:val="en-US"/>
        </w:rPr>
        <w:t>agreement</w:t>
      </w:r>
      <w:r w:rsidRPr="007118FE">
        <w:rPr>
          <w:lang w:val="en-US"/>
        </w:rPr>
        <w:t xml:space="preserve"> on the grounds that the redundant information is not “copied” from one part of an expression to another, but supplied as multiple manifestations in a complex expression. This means that the redundant elements are not semantically empty or superfluous, but instead overlap.</w:t>
      </w:r>
      <w:r w:rsidR="000F16C3" w:rsidRPr="007118FE">
        <w:rPr>
          <w:lang w:val="en-US"/>
        </w:rPr>
        <w:t xml:space="preserve"> However, neither Dahl nor Langacker address the relationship between construal and redundancy.</w:t>
      </w:r>
    </w:p>
    <w:p w14:paraId="1BD1DAEE" w14:textId="77777777" w:rsidR="00A124AA" w:rsidRPr="007118FE" w:rsidRDefault="00A124AA" w:rsidP="00A124AA">
      <w:pPr>
        <w:rPr>
          <w:lang w:val="en-US"/>
        </w:rPr>
      </w:pPr>
    </w:p>
    <w:p w14:paraId="5CC8916F" w14:textId="77777777" w:rsidR="00A124AA" w:rsidRPr="007118FE" w:rsidRDefault="00A124AA" w:rsidP="00A124AA">
      <w:pPr>
        <w:rPr>
          <w:lang w:val="en-US"/>
        </w:rPr>
      </w:pPr>
      <w:r w:rsidRPr="007118FE">
        <w:rPr>
          <w:lang w:val="en-US"/>
        </w:rPr>
        <w:t xml:space="preserve">We can return to Langacker’s example of English definiteness as an example of a construal that is usually redundant in context. The use of English articles bedevils even the most superbly articulate L2 users whose native languages lack definiteness. As any native speaker of English who has edited texts written by these L2 speakers can attest, in most otherwise well-formed sentences it is quite easy for L1 users of English to add in missing articles and correct the ones that are misplaced. This is because the construal that English definiteness conveys is usually recoverable from context. If just one eligible candidate for reference is available in a context, then the reference has to be definite, as, for example, when we use a word like </w:t>
      </w:r>
      <w:r w:rsidRPr="007118FE">
        <w:rPr>
          <w:i/>
          <w:lang w:val="en-US"/>
        </w:rPr>
        <w:t>only</w:t>
      </w:r>
      <w:r w:rsidRPr="007118FE">
        <w:rPr>
          <w:lang w:val="en-US"/>
        </w:rPr>
        <w:t xml:space="preserve"> or a superlative like </w:t>
      </w:r>
      <w:r w:rsidRPr="007118FE">
        <w:rPr>
          <w:i/>
          <w:lang w:val="en-US"/>
        </w:rPr>
        <w:t>toughest</w:t>
      </w:r>
      <w:r w:rsidRPr="007118FE">
        <w:rPr>
          <w:lang w:val="en-US"/>
        </w:rPr>
        <w:t xml:space="preserve"> (Langacker 2008: 287). In these contexts (and many others), English requires us to use </w:t>
      </w:r>
      <w:r w:rsidRPr="007118FE">
        <w:rPr>
          <w:i/>
          <w:lang w:val="en-US"/>
        </w:rPr>
        <w:t>the</w:t>
      </w:r>
      <w:r w:rsidRPr="007118FE">
        <w:rPr>
          <w:lang w:val="en-US"/>
        </w:rPr>
        <w:t>, but the definite article is redundant. It is the very redundancy of articles that likely makes them so hard to master in the first place: Ellis &amp; Wulff (2015: 420) cite numerous studies showing that L2 learners have a hard time mastering grammatical markers that are redundant in their understanding of an utterance.</w:t>
      </w:r>
    </w:p>
    <w:p w14:paraId="15803947" w14:textId="77777777" w:rsidR="00A124AA" w:rsidRPr="007118FE" w:rsidRDefault="00A124AA" w:rsidP="00A124AA">
      <w:pPr>
        <w:rPr>
          <w:lang w:val="en-US"/>
        </w:rPr>
      </w:pPr>
    </w:p>
    <w:p w14:paraId="7322061F" w14:textId="33AE5C2B" w:rsidR="00A124AA" w:rsidRPr="007118FE" w:rsidRDefault="00A124AA" w:rsidP="00A124AA">
      <w:pPr>
        <w:rPr>
          <w:lang w:val="en-US"/>
        </w:rPr>
      </w:pPr>
      <w:r w:rsidRPr="007118FE">
        <w:rPr>
          <w:lang w:val="en-US"/>
        </w:rPr>
        <w:t xml:space="preserve">However, English articles are not always redundant. There are situations where either article can be used depending on what the speaker wants to say. If I say </w:t>
      </w:r>
      <w:r w:rsidRPr="007118FE">
        <w:rPr>
          <w:i/>
          <w:lang w:val="en-US"/>
        </w:rPr>
        <w:t>Bring me the cup</w:t>
      </w:r>
      <w:r w:rsidRPr="007118FE">
        <w:rPr>
          <w:lang w:val="en-US"/>
        </w:rPr>
        <w:t>, I am telling the hearer that I have a particular cup in mind, and it is the speaker’s job to figure out which one. But I can also say</w:t>
      </w:r>
      <w:r w:rsidRPr="007118FE">
        <w:rPr>
          <w:i/>
          <w:lang w:val="en-US"/>
        </w:rPr>
        <w:t xml:space="preserve"> Bring me a cup</w:t>
      </w:r>
      <w:r w:rsidRPr="007118FE">
        <w:rPr>
          <w:lang w:val="en-US"/>
        </w:rPr>
        <w:t xml:space="preserve">, without making any assumptions about which cup I should get. There are many similarities between English definiteness and Russian aspect, which is </w:t>
      </w:r>
      <w:r w:rsidR="00117C9A" w:rsidRPr="007118FE">
        <w:rPr>
          <w:lang w:val="en-US"/>
        </w:rPr>
        <w:t xml:space="preserve">sometimes </w:t>
      </w:r>
      <w:r w:rsidRPr="007118FE">
        <w:rPr>
          <w:lang w:val="en-US"/>
        </w:rPr>
        <w:t>even termed “temporal definiteness” (Dickey 2000, Dickey &amp; Janda 2015).</w:t>
      </w:r>
    </w:p>
    <w:p w14:paraId="7B51CF57" w14:textId="77777777" w:rsidR="00A124AA" w:rsidRPr="007118FE" w:rsidRDefault="00A124AA" w:rsidP="00A124AA">
      <w:pPr>
        <w:rPr>
          <w:lang w:val="en-US"/>
        </w:rPr>
      </w:pPr>
    </w:p>
    <w:p w14:paraId="0C8C3505" w14:textId="2F730F3A" w:rsidR="00A124AA" w:rsidRPr="007118FE" w:rsidRDefault="00A124AA" w:rsidP="00A124AA">
      <w:pPr>
        <w:rPr>
          <w:lang w:val="en-US"/>
        </w:rPr>
      </w:pPr>
      <w:r w:rsidRPr="007118FE">
        <w:rPr>
          <w:lang w:val="en-US"/>
        </w:rPr>
        <w:t xml:space="preserve">Our point in this article is that it is the redundant uses of a distinction that anchor the meanings </w:t>
      </w:r>
      <w:r w:rsidR="009D3C16" w:rsidRPr="007118FE">
        <w:rPr>
          <w:lang w:val="en-US"/>
        </w:rPr>
        <w:t xml:space="preserve">that </w:t>
      </w:r>
      <w:r w:rsidR="000F16C3" w:rsidRPr="007118FE">
        <w:rPr>
          <w:lang w:val="en-US"/>
        </w:rPr>
        <w:t>are relevant for</w:t>
      </w:r>
      <w:r w:rsidRPr="007118FE">
        <w:rPr>
          <w:lang w:val="en-US"/>
        </w:rPr>
        <w:t xml:space="preserve"> construal. These </w:t>
      </w:r>
      <w:r w:rsidR="000F16C3" w:rsidRPr="007118FE">
        <w:rPr>
          <w:lang w:val="en-US"/>
        </w:rPr>
        <w:t xml:space="preserve">redundant </w:t>
      </w:r>
      <w:r w:rsidRPr="007118FE">
        <w:rPr>
          <w:lang w:val="en-US"/>
        </w:rPr>
        <w:t>uses reinforce the construals associated with the markers. This continuous strengthening of association facilitates the use of those same markers to invoke their associated construals also in contexts where they are not redundant. Our study measures the relationship between redundancy and free construal</w:t>
      </w:r>
      <w:r w:rsidR="00E52587" w:rsidRPr="007118FE">
        <w:rPr>
          <w:lang w:val="en-US"/>
        </w:rPr>
        <w:t xml:space="preserve"> of Russian aspect</w:t>
      </w:r>
      <w:r w:rsidRPr="007118FE">
        <w:rPr>
          <w:lang w:val="en-US"/>
        </w:rPr>
        <w:t>, and shows that these are</w:t>
      </w:r>
      <w:r w:rsidR="000F16C3" w:rsidRPr="007118FE">
        <w:rPr>
          <w:lang w:val="en-US"/>
        </w:rPr>
        <w:t xml:space="preserve"> not discrete phenomena, but</w:t>
      </w:r>
      <w:r w:rsidRPr="007118FE">
        <w:rPr>
          <w:lang w:val="en-US"/>
        </w:rPr>
        <w:t xml:space="preserve"> actually two endpoints of a continuum.</w:t>
      </w:r>
    </w:p>
    <w:p w14:paraId="79DAB065" w14:textId="77777777" w:rsidR="00A124AA" w:rsidRPr="007118FE" w:rsidRDefault="00A124AA" w:rsidP="00A124AA">
      <w:pPr>
        <w:rPr>
          <w:lang w:val="en-US"/>
        </w:rPr>
      </w:pPr>
    </w:p>
    <w:p w14:paraId="55ADF9A4" w14:textId="77777777" w:rsidR="00A124AA" w:rsidRPr="007118FE" w:rsidRDefault="00A124AA" w:rsidP="00A124AA">
      <w:pPr>
        <w:rPr>
          <w:b/>
          <w:lang w:val="en-US"/>
        </w:rPr>
      </w:pPr>
      <w:r w:rsidRPr="007118FE">
        <w:rPr>
          <w:b/>
          <w:lang w:val="en-US"/>
        </w:rPr>
        <w:t>1.3 Russian aspect</w:t>
      </w:r>
    </w:p>
    <w:p w14:paraId="27F0D896" w14:textId="365D6D75" w:rsidR="0001337C" w:rsidRPr="007118FE" w:rsidRDefault="00A124AA" w:rsidP="00A124AA">
      <w:pPr>
        <w:rPr>
          <w:lang w:val="en-US"/>
        </w:rPr>
      </w:pPr>
      <w:r w:rsidRPr="007118FE">
        <w:rPr>
          <w:lang w:val="en-US"/>
        </w:rPr>
        <w:t>Although aspect is found in many of the world’s languages, it is usually restricted to only some of a verb’s forms (as in Spanish, for example, where it appears only in the past tense), and in other languages aspect is often optional and/or allows for a “neutral” aspect (as in Chinese). In Russian, all forms of the verb obligatorily express either Perfective or Imperfective aspect.</w:t>
      </w:r>
      <w:r w:rsidR="00566388" w:rsidRPr="007118FE">
        <w:rPr>
          <w:rStyle w:val="FootnoteReference"/>
          <w:lang w:val="en-US"/>
        </w:rPr>
        <w:footnoteReference w:id="2"/>
      </w:r>
      <w:r w:rsidR="00635999" w:rsidRPr="007118FE">
        <w:rPr>
          <w:lang w:val="en-US"/>
        </w:rPr>
        <w:t xml:space="preserve"> </w:t>
      </w:r>
      <w:r w:rsidRPr="007118FE">
        <w:rPr>
          <w:lang w:val="en-US"/>
        </w:rPr>
        <w:t xml:space="preserve">One could say that </w:t>
      </w:r>
      <w:r w:rsidR="00635999" w:rsidRPr="007118FE">
        <w:rPr>
          <w:lang w:val="en-US"/>
        </w:rPr>
        <w:t>P</w:t>
      </w:r>
      <w:r w:rsidRPr="007118FE">
        <w:rPr>
          <w:lang w:val="en-US"/>
        </w:rPr>
        <w:t xml:space="preserve">erfective verbs describe situations as complete events, while </w:t>
      </w:r>
      <w:r w:rsidR="00635999" w:rsidRPr="007118FE">
        <w:rPr>
          <w:lang w:val="en-US"/>
        </w:rPr>
        <w:t>I</w:t>
      </w:r>
      <w:r w:rsidRPr="007118FE">
        <w:rPr>
          <w:lang w:val="en-US"/>
        </w:rPr>
        <w:t xml:space="preserve">mperfective verbs describe situations as ongoing or repeated processes, but this is a gross oversimplification. A vast scholarly literature (cf. references in </w:t>
      </w:r>
      <w:r w:rsidR="00D71A01">
        <w:rPr>
          <w:lang w:val="en-US"/>
        </w:rPr>
        <w:t xml:space="preserve">Dickey 2000, </w:t>
      </w:r>
      <w:r w:rsidR="00D71A01" w:rsidRPr="00F10A17">
        <w:rPr>
          <w:szCs w:val="22"/>
        </w:rPr>
        <w:t xml:space="preserve">Zaliznjak </w:t>
      </w:r>
      <w:r w:rsidR="00D71A01">
        <w:rPr>
          <w:szCs w:val="22"/>
        </w:rPr>
        <w:t>and</w:t>
      </w:r>
      <w:r w:rsidR="00D71A01" w:rsidRPr="00F10A17">
        <w:rPr>
          <w:szCs w:val="22"/>
        </w:rPr>
        <w:t xml:space="preserve"> </w:t>
      </w:r>
      <w:r w:rsidR="00D71A01" w:rsidRPr="00F10A17">
        <w:rPr>
          <w:szCs w:val="22"/>
          <w:lang w:val="cs-CZ"/>
        </w:rPr>
        <w:t>Š</w:t>
      </w:r>
      <w:r w:rsidR="00D71A01" w:rsidRPr="00F10A17">
        <w:rPr>
          <w:szCs w:val="22"/>
        </w:rPr>
        <w:t>melev 2000</w:t>
      </w:r>
      <w:r w:rsidR="00D71A01">
        <w:rPr>
          <w:szCs w:val="22"/>
        </w:rPr>
        <w:t xml:space="preserve">, Timberlake 2004, </w:t>
      </w:r>
      <w:r w:rsidRPr="007118FE">
        <w:rPr>
          <w:lang w:val="en-US"/>
        </w:rPr>
        <w:t>Janda 2007</w:t>
      </w:r>
      <w:r w:rsidR="005767D4" w:rsidRPr="007118FE">
        <w:rPr>
          <w:lang w:val="en-US"/>
        </w:rPr>
        <w:t>b</w:t>
      </w:r>
      <w:r w:rsidRPr="007118FE">
        <w:rPr>
          <w:lang w:val="en-US"/>
        </w:rPr>
        <w:t xml:space="preserve">, Janda et al. 2013) is devoted to Russian aspect, which is not fully mastered even at age six by native speakers (Stoll 2001, Gagarina 2004), and is routinely listed as the </w:t>
      </w:r>
      <w:r w:rsidR="00E523ED" w:rsidRPr="007118FE">
        <w:rPr>
          <w:lang w:val="en-US"/>
        </w:rPr>
        <w:t xml:space="preserve">single </w:t>
      </w:r>
      <w:r w:rsidRPr="007118FE">
        <w:rPr>
          <w:lang w:val="en-US"/>
        </w:rPr>
        <w:t xml:space="preserve">greatest obstacle facing second language learners of Russian (cf. Offord 2005, Andrews et al. 1997, Cubberly 2002, Martelle 2011). </w:t>
      </w:r>
    </w:p>
    <w:p w14:paraId="062FCAA1" w14:textId="77777777" w:rsidR="0001337C" w:rsidRPr="007118FE" w:rsidRDefault="0001337C" w:rsidP="00A124AA">
      <w:pPr>
        <w:rPr>
          <w:lang w:val="en-US"/>
        </w:rPr>
      </w:pPr>
    </w:p>
    <w:p w14:paraId="0E4EF899" w14:textId="2DA3AD92" w:rsidR="00A124AA" w:rsidRPr="007118FE" w:rsidRDefault="00EA537F" w:rsidP="00A124AA">
      <w:pPr>
        <w:rPr>
          <w:lang w:val="en-US"/>
        </w:rPr>
      </w:pPr>
      <w:r w:rsidRPr="007118FE">
        <w:rPr>
          <w:lang w:val="en-US"/>
        </w:rPr>
        <w:t xml:space="preserve">From the perspective of cognitive linguistics, Janda (2004) has described the meanings associated with </w:t>
      </w:r>
      <w:r w:rsidR="001E3016" w:rsidRPr="007118FE">
        <w:rPr>
          <w:lang w:val="en-US"/>
        </w:rPr>
        <w:t xml:space="preserve">Russian </w:t>
      </w:r>
      <w:r w:rsidRPr="007118FE">
        <w:rPr>
          <w:lang w:val="en-US"/>
        </w:rPr>
        <w:t xml:space="preserve">Perfective and Imperfective in terms of a complex </w:t>
      </w:r>
      <w:r w:rsidR="001E3016" w:rsidRPr="007118FE">
        <w:rPr>
          <w:lang w:val="en-US"/>
        </w:rPr>
        <w:t xml:space="preserve">version of a TIME IS SPACE metaphor. This metaphor treats situations as material entities, and more specifically invokes these mappings: PERFECTIVE IS A DISCRETE SOLID OBJECT vs. IMPERFECTIVE IS A FLUID SUBSTANCE. </w:t>
      </w:r>
      <w:r w:rsidR="0001337C" w:rsidRPr="007118FE">
        <w:rPr>
          <w:lang w:val="en-US"/>
        </w:rPr>
        <w:t xml:space="preserve">The contrast of two types of physical matter, discrete solid objects vs. fluid substances, provides a rich source domain with a multitude of properties that align with the meanings of the two aspects. For example, </w:t>
      </w:r>
      <w:r w:rsidR="002A5EC5" w:rsidRPr="007118FE">
        <w:rPr>
          <w:lang w:val="en-US"/>
        </w:rPr>
        <w:t>discrete solid objects</w:t>
      </w:r>
      <w:r w:rsidR="0001337C" w:rsidRPr="007118FE">
        <w:rPr>
          <w:lang w:val="en-US"/>
        </w:rPr>
        <w:t xml:space="preserve"> are unique individuals with edges, are rigid, </w:t>
      </w:r>
      <w:r w:rsidR="002A5EC5" w:rsidRPr="007118FE">
        <w:rPr>
          <w:lang w:val="en-US"/>
        </w:rPr>
        <w:t xml:space="preserve">can have various shapes (including very thin/punctual), are perceptually salient (foreground), but cannot flow and cannot be easily penetrated (appear as Gestalts). Imperfective situations, like fluid substances, lack inherent shape and boundaries, but can both flow and spread and fill containers and be easily penetrated (described from the inside), are perceptually diffuse (background), and can be mixed together. This isomorphism between matter and aspect accounts for many facts about the use of Russian aspect, for example that Perfective is used to describe bounded events seen as wholes, </w:t>
      </w:r>
      <w:r w:rsidR="005E7577" w:rsidRPr="007118FE">
        <w:rPr>
          <w:lang w:val="en-US"/>
        </w:rPr>
        <w:t>that can be of varying duration</w:t>
      </w:r>
      <w:r w:rsidR="002A5EC5" w:rsidRPr="007118FE">
        <w:rPr>
          <w:lang w:val="en-US"/>
        </w:rPr>
        <w:t xml:space="preserve"> </w:t>
      </w:r>
      <w:r w:rsidR="005E7577" w:rsidRPr="007118FE">
        <w:rPr>
          <w:lang w:val="en-US"/>
        </w:rPr>
        <w:t xml:space="preserve">(even punctual), that are necessarily sequenced (and therefore mostly incompatible with present tense), used to describe prominent plot-line events and to express successful completion and issue instructions and warnings. Imperfective on the other hand is used to express unbounded situations that require at least some duration (never punctual), can express situations that are simultaneous with each other and with the present tense, can be used in gnomic expression of eternal facts, can describe gradual processes and repeated actions, can describe how an action unfolds, and is used to describe background situations (settings), trying to do something, categorical negation, frustration, and polite imperatives in certain social situations. In other words, Russian </w:t>
      </w:r>
      <w:r w:rsidR="00333376" w:rsidRPr="007118FE">
        <w:rPr>
          <w:lang w:val="en-US"/>
        </w:rPr>
        <w:t>can</w:t>
      </w:r>
      <w:r w:rsidR="005E7577" w:rsidRPr="007118FE">
        <w:rPr>
          <w:lang w:val="en-US"/>
        </w:rPr>
        <w:t xml:space="preserve"> construe </w:t>
      </w:r>
      <w:r w:rsidR="00333376" w:rsidRPr="007118FE">
        <w:rPr>
          <w:lang w:val="en-US"/>
        </w:rPr>
        <w:t>a situation</w:t>
      </w:r>
      <w:r w:rsidR="005E7577" w:rsidRPr="007118FE">
        <w:rPr>
          <w:lang w:val="en-US"/>
        </w:rPr>
        <w:t xml:space="preserve"> either as the temporal correlate of </w:t>
      </w:r>
      <w:r w:rsidR="00333376" w:rsidRPr="007118FE">
        <w:rPr>
          <w:lang w:val="en-US"/>
        </w:rPr>
        <w:t>a discrete solid object</w:t>
      </w:r>
      <w:r w:rsidR="005E7577" w:rsidRPr="007118FE">
        <w:rPr>
          <w:lang w:val="en-US"/>
        </w:rPr>
        <w:t xml:space="preserve"> or as the temporal co</w:t>
      </w:r>
      <w:r w:rsidR="00333376" w:rsidRPr="007118FE">
        <w:rPr>
          <w:lang w:val="en-US"/>
        </w:rPr>
        <w:t>rrelate of a fluid substance.</w:t>
      </w:r>
    </w:p>
    <w:p w14:paraId="29F18B12" w14:textId="77777777" w:rsidR="00C91274" w:rsidRPr="007118FE" w:rsidRDefault="00C91274" w:rsidP="00A124AA">
      <w:pPr>
        <w:rPr>
          <w:lang w:val="en-US"/>
        </w:rPr>
      </w:pPr>
    </w:p>
    <w:p w14:paraId="25BA0BE6" w14:textId="1CC984E0" w:rsidR="00B27760" w:rsidRPr="007118FE" w:rsidRDefault="00C91274" w:rsidP="00A124AA">
      <w:pPr>
        <w:rPr>
          <w:lang w:val="en-US"/>
        </w:rPr>
      </w:pPr>
      <w:r w:rsidRPr="007118FE">
        <w:rPr>
          <w:lang w:val="en-US"/>
        </w:rPr>
        <w:t>Russian impose</w:t>
      </w:r>
      <w:r w:rsidR="00EA537F" w:rsidRPr="007118FE">
        <w:rPr>
          <w:lang w:val="en-US"/>
        </w:rPr>
        <w:t>s</w:t>
      </w:r>
      <w:r w:rsidRPr="007118FE">
        <w:rPr>
          <w:lang w:val="en-US"/>
        </w:rPr>
        <w:t xml:space="preserve"> on its speakers the choice between </w:t>
      </w:r>
      <w:r w:rsidR="00333376" w:rsidRPr="007118FE">
        <w:rPr>
          <w:lang w:val="en-US"/>
        </w:rPr>
        <w:t xml:space="preserve">these </w:t>
      </w:r>
      <w:r w:rsidRPr="007118FE">
        <w:rPr>
          <w:lang w:val="en-US"/>
        </w:rPr>
        <w:t>two alternative construals of situation</w:t>
      </w:r>
      <w:r w:rsidR="00EA537F" w:rsidRPr="007118FE">
        <w:rPr>
          <w:lang w:val="en-US"/>
        </w:rPr>
        <w:t>s</w:t>
      </w:r>
      <w:r w:rsidRPr="007118FE">
        <w:rPr>
          <w:lang w:val="en-US"/>
        </w:rPr>
        <w:t xml:space="preserve"> as Perfective vs. Imperfective</w:t>
      </w:r>
      <w:r w:rsidR="00333376" w:rsidRPr="007118FE">
        <w:rPr>
          <w:lang w:val="en-US"/>
        </w:rPr>
        <w:t xml:space="preserve"> every time they use a verb</w:t>
      </w:r>
      <w:r w:rsidRPr="007118FE">
        <w:rPr>
          <w:lang w:val="en-US"/>
        </w:rPr>
        <w:t xml:space="preserve">. </w:t>
      </w:r>
      <w:r w:rsidR="00B27760" w:rsidRPr="007118FE">
        <w:rPr>
          <w:lang w:val="en-US"/>
        </w:rPr>
        <w:t xml:space="preserve">This </w:t>
      </w:r>
      <w:r w:rsidR="00DA6132" w:rsidRPr="007118FE">
        <w:rPr>
          <w:lang w:val="en-US"/>
        </w:rPr>
        <w:t>choice</w:t>
      </w:r>
      <w:r w:rsidR="00B27760" w:rsidRPr="007118FE">
        <w:rPr>
          <w:lang w:val="en-US"/>
        </w:rPr>
        <w:t xml:space="preserve"> involves </w:t>
      </w:r>
      <w:r w:rsidR="00DA6132" w:rsidRPr="007118FE">
        <w:rPr>
          <w:lang w:val="en-US"/>
        </w:rPr>
        <w:t>various types of construal, including focusing, scope, and profiling (cf. Langacker 2008: Chapter 3). In terms of focusing, the Perfective gives a foregrounding construal as opposed to the Imperfective, which serves to background events. In terms of scope, the Perfective includes an entire bounded event, as opposed to the Imperfective which has more limited scope, excluding the endpoints of the bounded event. In this sense</w:t>
      </w:r>
      <w:r w:rsidR="007E20EB" w:rsidRPr="007118FE">
        <w:rPr>
          <w:lang w:val="en-US"/>
        </w:rPr>
        <w:t>,</w:t>
      </w:r>
      <w:r w:rsidR="00DA6132" w:rsidRPr="007118FE">
        <w:rPr>
          <w:lang w:val="en-US"/>
        </w:rPr>
        <w:t xml:space="preserve"> Russian Imperfective aspect is in some ways similar to (but by no means equivalent to) the English progressive. </w:t>
      </w:r>
      <w:r w:rsidR="001D2DAC" w:rsidRPr="007118FE">
        <w:rPr>
          <w:lang w:val="en-US"/>
        </w:rPr>
        <w:t xml:space="preserve">To a limited extent, Russian Perfective corresponds to Langacker’s summary scanning as opposed to the Imperfective as sequential scanning, but this correspondence </w:t>
      </w:r>
      <w:r w:rsidR="00F274AC">
        <w:rPr>
          <w:lang w:val="en-US"/>
        </w:rPr>
        <w:t>fails to reflect</w:t>
      </w:r>
      <w:r w:rsidR="001D2DAC" w:rsidRPr="007118FE">
        <w:rPr>
          <w:lang w:val="en-US"/>
        </w:rPr>
        <w:t xml:space="preserve"> </w:t>
      </w:r>
      <w:r w:rsidR="00F274AC">
        <w:rPr>
          <w:lang w:val="en-US"/>
        </w:rPr>
        <w:t>certain</w:t>
      </w:r>
      <w:r w:rsidR="001D2DAC" w:rsidRPr="007118FE">
        <w:rPr>
          <w:lang w:val="en-US"/>
        </w:rPr>
        <w:t xml:space="preserve"> </w:t>
      </w:r>
      <w:r w:rsidR="00F274AC">
        <w:rPr>
          <w:lang w:val="en-US"/>
        </w:rPr>
        <w:t xml:space="preserve">language-specific </w:t>
      </w:r>
      <w:r w:rsidR="001D2DAC" w:rsidRPr="007118FE">
        <w:rPr>
          <w:lang w:val="en-US"/>
        </w:rPr>
        <w:t xml:space="preserve">details. </w:t>
      </w:r>
      <w:r w:rsidR="00DA6132" w:rsidRPr="007118FE">
        <w:rPr>
          <w:lang w:val="en-US"/>
        </w:rPr>
        <w:t>In terms of profiling, the Perfective profiles the completion of an event, whereas the Imperfective</w:t>
      </w:r>
      <w:r w:rsidR="001D2DAC" w:rsidRPr="007118FE">
        <w:rPr>
          <w:lang w:val="en-US"/>
        </w:rPr>
        <w:t xml:space="preserve"> does not profile the completion.</w:t>
      </w:r>
    </w:p>
    <w:p w14:paraId="2B7932EC" w14:textId="77777777" w:rsidR="00B27760" w:rsidRPr="007118FE" w:rsidRDefault="00B27760" w:rsidP="00A124AA">
      <w:pPr>
        <w:rPr>
          <w:lang w:val="en-US"/>
        </w:rPr>
      </w:pPr>
    </w:p>
    <w:p w14:paraId="552CC185" w14:textId="73A79BCE" w:rsidR="00A124AA" w:rsidRPr="007118FE" w:rsidRDefault="00AC55AF" w:rsidP="00A124AA">
      <w:pPr>
        <w:rPr>
          <w:lang w:val="en-US"/>
        </w:rPr>
      </w:pPr>
      <w:r w:rsidRPr="007118FE">
        <w:rPr>
          <w:lang w:val="en-US"/>
        </w:rPr>
        <w:t>I</w:t>
      </w:r>
      <w:r w:rsidR="00515465" w:rsidRPr="007118FE">
        <w:rPr>
          <w:lang w:val="en-US"/>
        </w:rPr>
        <w:t>n many contexts</w:t>
      </w:r>
      <w:r w:rsidR="003B2FAD" w:rsidRPr="007118FE">
        <w:rPr>
          <w:lang w:val="en-US"/>
        </w:rPr>
        <w:t>,</w:t>
      </w:r>
      <w:r w:rsidR="00515465" w:rsidRPr="007118FE">
        <w:rPr>
          <w:lang w:val="en-US"/>
        </w:rPr>
        <w:t xml:space="preserve"> </w:t>
      </w:r>
      <w:r w:rsidRPr="007118FE">
        <w:rPr>
          <w:lang w:val="en-US"/>
        </w:rPr>
        <w:t>the</w:t>
      </w:r>
      <w:r w:rsidR="00515465" w:rsidRPr="007118FE">
        <w:rPr>
          <w:lang w:val="en-US"/>
        </w:rPr>
        <w:t xml:space="preserve"> choice</w:t>
      </w:r>
      <w:r w:rsidRPr="007118FE">
        <w:rPr>
          <w:lang w:val="en-US"/>
        </w:rPr>
        <w:t xml:space="preserve"> of Perfect</w:t>
      </w:r>
      <w:r w:rsidR="00B6171F" w:rsidRPr="007118FE">
        <w:rPr>
          <w:lang w:val="en-US"/>
        </w:rPr>
        <w:t>ive</w:t>
      </w:r>
      <w:r w:rsidRPr="007118FE">
        <w:rPr>
          <w:lang w:val="en-US"/>
        </w:rPr>
        <w:t xml:space="preserve"> vs. Imperfective aspect</w:t>
      </w:r>
      <w:r w:rsidR="00515465" w:rsidRPr="007118FE">
        <w:rPr>
          <w:lang w:val="en-US"/>
        </w:rPr>
        <w:t xml:space="preserve"> is redundant</w:t>
      </w:r>
      <w:r w:rsidRPr="007118FE">
        <w:rPr>
          <w:lang w:val="en-US"/>
        </w:rPr>
        <w:t xml:space="preserve"> in Russian</w:t>
      </w:r>
      <w:r w:rsidR="00515465" w:rsidRPr="007118FE">
        <w:rPr>
          <w:lang w:val="en-US"/>
        </w:rPr>
        <w:t xml:space="preserve">. </w:t>
      </w:r>
      <w:r w:rsidR="00A124AA" w:rsidRPr="007118FE">
        <w:rPr>
          <w:lang w:val="en-US"/>
        </w:rPr>
        <w:t xml:space="preserve">Descriptive grammars of Russian list dozens of adverbials and other syntactic “triggers” that </w:t>
      </w:r>
      <w:r w:rsidR="00515465" w:rsidRPr="007118FE">
        <w:rPr>
          <w:lang w:val="en-US"/>
        </w:rPr>
        <w:t xml:space="preserve">(usually) </w:t>
      </w:r>
      <w:r w:rsidR="00A124AA" w:rsidRPr="007118FE">
        <w:rPr>
          <w:lang w:val="en-US"/>
        </w:rPr>
        <w:t xml:space="preserve">indicate </w:t>
      </w:r>
      <w:r w:rsidR="00515465" w:rsidRPr="007118FE">
        <w:rPr>
          <w:lang w:val="en-US"/>
        </w:rPr>
        <w:t xml:space="preserve">that only one </w:t>
      </w:r>
      <w:r w:rsidR="00A124AA" w:rsidRPr="007118FE">
        <w:rPr>
          <w:lang w:val="en-US"/>
        </w:rPr>
        <w:t>aspect</w:t>
      </w:r>
      <w:r w:rsidR="00515465" w:rsidRPr="007118FE">
        <w:rPr>
          <w:lang w:val="en-US"/>
        </w:rPr>
        <w:t xml:space="preserve"> is available</w:t>
      </w:r>
      <w:r w:rsidR="00A124AA" w:rsidRPr="007118FE">
        <w:rPr>
          <w:lang w:val="en-US"/>
        </w:rPr>
        <w:t xml:space="preserve">. For example, </w:t>
      </w:r>
      <w:r w:rsidR="00F274AC">
        <w:rPr>
          <w:i/>
          <w:lang w:val="en-US"/>
        </w:rPr>
        <w:t>za tri minuty</w:t>
      </w:r>
      <w:r w:rsidR="00A124AA" w:rsidRPr="007118FE">
        <w:rPr>
          <w:lang w:val="en-US"/>
        </w:rPr>
        <w:t xml:space="preserve"> ‘</w:t>
      </w:r>
      <w:r w:rsidR="00F274AC">
        <w:rPr>
          <w:lang w:val="en-US"/>
        </w:rPr>
        <w:t>in three minutes</w:t>
      </w:r>
      <w:r w:rsidR="00A124AA" w:rsidRPr="007118FE">
        <w:rPr>
          <w:lang w:val="en-US"/>
        </w:rPr>
        <w:t xml:space="preserve">’ is a trigger for </w:t>
      </w:r>
      <w:r w:rsidR="00515465" w:rsidRPr="007118FE">
        <w:rPr>
          <w:lang w:val="en-US"/>
        </w:rPr>
        <w:t>P</w:t>
      </w:r>
      <w:r w:rsidR="00A124AA" w:rsidRPr="007118FE">
        <w:rPr>
          <w:lang w:val="en-US"/>
        </w:rPr>
        <w:t>erfective verb</w:t>
      </w:r>
      <w:r w:rsidR="00515465" w:rsidRPr="007118FE">
        <w:rPr>
          <w:lang w:val="en-US"/>
        </w:rPr>
        <w:t xml:space="preserve"> form</w:t>
      </w:r>
      <w:r w:rsidR="00A124AA" w:rsidRPr="007118FE">
        <w:rPr>
          <w:lang w:val="en-US"/>
        </w:rPr>
        <w:t>s (</w:t>
      </w:r>
      <w:r w:rsidR="00A124AA" w:rsidRPr="007118FE">
        <w:rPr>
          <w:i/>
          <w:lang w:val="en-US"/>
        </w:rPr>
        <w:t>Ja s”ela banany</w:t>
      </w:r>
      <w:r w:rsidR="00F274AC">
        <w:rPr>
          <w:i/>
          <w:lang w:val="en-US"/>
        </w:rPr>
        <w:t xml:space="preserve"> za tri minuty</w:t>
      </w:r>
      <w:r w:rsidR="00A124AA" w:rsidRPr="007118FE">
        <w:rPr>
          <w:lang w:val="en-US"/>
        </w:rPr>
        <w:t xml:space="preserve"> ‘I ate the bananas</w:t>
      </w:r>
      <w:r w:rsidR="00F274AC">
        <w:rPr>
          <w:lang w:val="en-US"/>
        </w:rPr>
        <w:t xml:space="preserve"> in three minutes</w:t>
      </w:r>
      <w:r w:rsidR="00A124AA" w:rsidRPr="007118FE">
        <w:rPr>
          <w:lang w:val="en-US"/>
        </w:rPr>
        <w:t xml:space="preserve">’ where </w:t>
      </w:r>
      <w:r w:rsidR="00A124AA" w:rsidRPr="007118FE">
        <w:rPr>
          <w:i/>
          <w:lang w:val="en-US"/>
        </w:rPr>
        <w:t xml:space="preserve">s”ela </w:t>
      </w:r>
      <w:r w:rsidR="00A124AA" w:rsidRPr="007118FE">
        <w:rPr>
          <w:lang w:val="en-US"/>
        </w:rPr>
        <w:t xml:space="preserve">‘ate’ is a </w:t>
      </w:r>
      <w:r w:rsidR="00515465" w:rsidRPr="007118FE">
        <w:rPr>
          <w:lang w:val="en-US"/>
        </w:rPr>
        <w:t>P</w:t>
      </w:r>
      <w:r w:rsidR="00A124AA" w:rsidRPr="007118FE">
        <w:rPr>
          <w:lang w:val="en-US"/>
        </w:rPr>
        <w:t xml:space="preserve">erfective verb form), while </w:t>
      </w:r>
      <w:r w:rsidR="00A124AA" w:rsidRPr="007118FE">
        <w:rPr>
          <w:i/>
          <w:lang w:val="en-US"/>
        </w:rPr>
        <w:t>vsegda</w:t>
      </w:r>
      <w:r w:rsidR="00A124AA" w:rsidRPr="007118FE">
        <w:rPr>
          <w:lang w:val="en-US"/>
        </w:rPr>
        <w:t xml:space="preserve"> ‘always’ is a trigger for imperfective verbs (</w:t>
      </w:r>
      <w:r w:rsidR="00A124AA" w:rsidRPr="007118FE">
        <w:rPr>
          <w:i/>
          <w:lang w:val="en-US"/>
        </w:rPr>
        <w:t>Ja vsegda ela banany</w:t>
      </w:r>
      <w:r w:rsidR="00A124AA" w:rsidRPr="007118FE">
        <w:rPr>
          <w:lang w:val="en-US"/>
        </w:rPr>
        <w:t xml:space="preserve"> ‘I always ate bananas’ where </w:t>
      </w:r>
      <w:r w:rsidR="00A124AA" w:rsidRPr="007118FE">
        <w:rPr>
          <w:i/>
          <w:lang w:val="en-US"/>
        </w:rPr>
        <w:t>ela</w:t>
      </w:r>
      <w:r w:rsidR="00A124AA" w:rsidRPr="007118FE">
        <w:rPr>
          <w:lang w:val="en-US"/>
        </w:rPr>
        <w:t xml:space="preserve"> ‘ate’ is an </w:t>
      </w:r>
      <w:r w:rsidR="00515465" w:rsidRPr="007118FE">
        <w:rPr>
          <w:lang w:val="en-US"/>
        </w:rPr>
        <w:t>I</w:t>
      </w:r>
      <w:r w:rsidR="00A124AA" w:rsidRPr="007118FE">
        <w:rPr>
          <w:lang w:val="en-US"/>
        </w:rPr>
        <w:t xml:space="preserve">mperfective verb form). Some examples of typical triggers are presented in Table 1 (a subset of a compilation taken from the sources listed in Appendix 1). </w:t>
      </w:r>
    </w:p>
    <w:p w14:paraId="3108FBB6" w14:textId="77777777" w:rsidR="00A124AA" w:rsidRPr="007118FE" w:rsidRDefault="00A124AA" w:rsidP="00A124AA">
      <w:pPr>
        <w:rPr>
          <w:lang w:val="en-US"/>
        </w:rPr>
      </w:pPr>
    </w:p>
    <w:tbl>
      <w:tblPr>
        <w:tblStyle w:val="TableGrid"/>
        <w:tblW w:w="0" w:type="auto"/>
        <w:tblLook w:val="04A0" w:firstRow="1" w:lastRow="0" w:firstColumn="1" w:lastColumn="0" w:noHBand="0" w:noVBand="1"/>
      </w:tblPr>
      <w:tblGrid>
        <w:gridCol w:w="1522"/>
        <w:gridCol w:w="3857"/>
        <w:gridCol w:w="3677"/>
      </w:tblGrid>
      <w:tr w:rsidR="00D85EB2" w:rsidRPr="007118FE" w14:paraId="00E7B66D" w14:textId="77777777" w:rsidTr="00D85EB2">
        <w:tc>
          <w:tcPr>
            <w:tcW w:w="1522" w:type="dxa"/>
          </w:tcPr>
          <w:p w14:paraId="40AD3A47" w14:textId="77777777" w:rsidR="00A124AA" w:rsidRPr="007118FE" w:rsidRDefault="00A124AA" w:rsidP="00A124AA">
            <w:pPr>
              <w:rPr>
                <w:lang w:val="en-US"/>
              </w:rPr>
            </w:pPr>
          </w:p>
        </w:tc>
        <w:tc>
          <w:tcPr>
            <w:tcW w:w="3857" w:type="dxa"/>
          </w:tcPr>
          <w:p w14:paraId="50A1825E" w14:textId="0E90D417" w:rsidR="00A124AA" w:rsidRPr="007118FE" w:rsidRDefault="00A124AA" w:rsidP="00A124AA">
            <w:pPr>
              <w:rPr>
                <w:lang w:val="en-US"/>
              </w:rPr>
            </w:pPr>
            <w:r w:rsidRPr="007118FE">
              <w:rPr>
                <w:b/>
                <w:bCs/>
                <w:lang w:val="en-US"/>
              </w:rPr>
              <w:t>Adverbials</w:t>
            </w:r>
            <w:r w:rsidR="00F274AC">
              <w:rPr>
                <w:b/>
                <w:bCs/>
                <w:lang w:val="en-US"/>
              </w:rPr>
              <w:t xml:space="preserve"> as Triggers</w:t>
            </w:r>
          </w:p>
        </w:tc>
        <w:tc>
          <w:tcPr>
            <w:tcW w:w="3677" w:type="dxa"/>
          </w:tcPr>
          <w:p w14:paraId="5F13426A" w14:textId="5983C6AD" w:rsidR="00A124AA" w:rsidRPr="007118FE" w:rsidRDefault="00F274AC" w:rsidP="00A124AA">
            <w:pPr>
              <w:rPr>
                <w:lang w:val="en-US"/>
              </w:rPr>
            </w:pPr>
            <w:r>
              <w:rPr>
                <w:b/>
                <w:bCs/>
                <w:lang w:val="en-US"/>
              </w:rPr>
              <w:t>V</w:t>
            </w:r>
            <w:r w:rsidR="00A124AA" w:rsidRPr="007118FE">
              <w:rPr>
                <w:b/>
                <w:bCs/>
                <w:lang w:val="en-US"/>
              </w:rPr>
              <w:t>erbs</w:t>
            </w:r>
            <w:r>
              <w:rPr>
                <w:b/>
                <w:bCs/>
                <w:lang w:val="en-US"/>
              </w:rPr>
              <w:t xml:space="preserve"> as Triggers</w:t>
            </w:r>
          </w:p>
        </w:tc>
      </w:tr>
      <w:tr w:rsidR="00D85EB2" w:rsidRPr="007118FE" w14:paraId="17C2AD94" w14:textId="77777777" w:rsidTr="00D85EB2">
        <w:tc>
          <w:tcPr>
            <w:tcW w:w="1522" w:type="dxa"/>
          </w:tcPr>
          <w:p w14:paraId="544E25E0" w14:textId="4E0FFCF8" w:rsidR="00A124AA" w:rsidRPr="00F3244C" w:rsidRDefault="00F3244C" w:rsidP="00A124AA">
            <w:pPr>
              <w:rPr>
                <w:b/>
                <w:lang w:val="en-US"/>
              </w:rPr>
            </w:pPr>
            <w:r w:rsidRPr="00F3244C">
              <w:rPr>
                <w:b/>
                <w:lang w:val="en-US"/>
              </w:rPr>
              <w:t xml:space="preserve">Preference for </w:t>
            </w:r>
            <w:r w:rsidR="00A124AA" w:rsidRPr="00F3244C">
              <w:rPr>
                <w:b/>
                <w:lang w:val="en-US"/>
              </w:rPr>
              <w:t>Perfective</w:t>
            </w:r>
            <w:r w:rsidRPr="00F3244C">
              <w:rPr>
                <w:b/>
                <w:lang w:val="en-US"/>
              </w:rPr>
              <w:t xml:space="preserve"> verb forms</w:t>
            </w:r>
          </w:p>
        </w:tc>
        <w:tc>
          <w:tcPr>
            <w:tcW w:w="3857" w:type="dxa"/>
          </w:tcPr>
          <w:p w14:paraId="550FD7A5" w14:textId="77777777" w:rsidR="00A124AA" w:rsidRPr="007118FE" w:rsidRDefault="00A124AA" w:rsidP="00A124AA">
            <w:pPr>
              <w:rPr>
                <w:lang w:val="en-US"/>
              </w:rPr>
            </w:pPr>
            <w:r w:rsidRPr="007118FE">
              <w:rPr>
                <w:i/>
                <w:iCs/>
                <w:lang w:val="en-US"/>
              </w:rPr>
              <w:t>nakonec</w:t>
            </w:r>
            <w:r w:rsidRPr="007118FE">
              <w:rPr>
                <w:lang w:val="en-US"/>
              </w:rPr>
              <w:t xml:space="preserve"> ‘finally’, </w:t>
            </w:r>
          </w:p>
          <w:p w14:paraId="5BD0AF01" w14:textId="672CEB64" w:rsidR="00A124AA" w:rsidRPr="007118FE" w:rsidRDefault="00A124AA" w:rsidP="00F274AC">
            <w:pPr>
              <w:rPr>
                <w:lang w:val="en-US"/>
              </w:rPr>
            </w:pPr>
            <w:r w:rsidRPr="007118FE">
              <w:rPr>
                <w:i/>
                <w:iCs/>
                <w:lang w:val="en-US"/>
              </w:rPr>
              <w:t>vnezapno</w:t>
            </w:r>
            <w:r w:rsidRPr="007118FE">
              <w:rPr>
                <w:lang w:val="en-US"/>
              </w:rPr>
              <w:t xml:space="preserve"> ‘suddenly’, </w:t>
            </w:r>
            <w:r w:rsidRPr="007118FE">
              <w:rPr>
                <w:i/>
                <w:iCs/>
                <w:lang w:val="en-US"/>
              </w:rPr>
              <w:t>srazu</w:t>
            </w:r>
            <w:r w:rsidRPr="007118FE">
              <w:rPr>
                <w:lang w:val="en-US"/>
              </w:rPr>
              <w:t xml:space="preserve"> ‘immediately’, </w:t>
            </w:r>
            <w:r w:rsidRPr="007118FE">
              <w:rPr>
                <w:i/>
                <w:iCs/>
                <w:lang w:val="en-US"/>
              </w:rPr>
              <w:t xml:space="preserve">čut’ ne </w:t>
            </w:r>
            <w:r w:rsidRPr="007118FE">
              <w:rPr>
                <w:lang w:val="en-US"/>
              </w:rPr>
              <w:t xml:space="preserve">‘nearly’, </w:t>
            </w:r>
            <w:r w:rsidRPr="007118FE">
              <w:rPr>
                <w:i/>
                <w:iCs/>
                <w:lang w:val="en-US"/>
              </w:rPr>
              <w:t>vdrug</w:t>
            </w:r>
            <w:r w:rsidRPr="007118FE">
              <w:rPr>
                <w:lang w:val="en-US"/>
              </w:rPr>
              <w:t xml:space="preserve"> ‘suddenly’, </w:t>
            </w:r>
            <w:r w:rsidRPr="007118FE">
              <w:rPr>
                <w:i/>
                <w:iCs/>
                <w:lang w:val="en-US"/>
              </w:rPr>
              <w:t>uže</w:t>
            </w:r>
            <w:r w:rsidRPr="007118FE">
              <w:rPr>
                <w:lang w:val="en-US"/>
              </w:rPr>
              <w:t xml:space="preserve"> ‘already’, </w:t>
            </w:r>
            <w:r w:rsidRPr="007118FE">
              <w:rPr>
                <w:i/>
                <w:iCs/>
                <w:lang w:val="en-US"/>
              </w:rPr>
              <w:t>neožidanno</w:t>
            </w:r>
            <w:r w:rsidRPr="007118FE">
              <w:rPr>
                <w:lang w:val="en-US"/>
              </w:rPr>
              <w:t xml:space="preserve"> ‘unexpectedly’, </w:t>
            </w:r>
            <w:r w:rsidRPr="007118FE">
              <w:rPr>
                <w:i/>
                <w:iCs/>
                <w:lang w:val="en-US"/>
              </w:rPr>
              <w:t>sovsem</w:t>
            </w:r>
            <w:r w:rsidRPr="007118FE">
              <w:rPr>
                <w:lang w:val="en-US"/>
              </w:rPr>
              <w:t xml:space="preserve"> ‘completely’, </w:t>
            </w:r>
            <w:r w:rsidRPr="007118FE">
              <w:rPr>
                <w:i/>
                <w:iCs/>
                <w:lang w:val="en-US"/>
              </w:rPr>
              <w:t xml:space="preserve">za tri </w:t>
            </w:r>
            <w:r w:rsidR="00F274AC">
              <w:rPr>
                <w:i/>
                <w:iCs/>
                <w:lang w:val="en-US"/>
              </w:rPr>
              <w:t>minuty</w:t>
            </w:r>
            <w:r w:rsidRPr="007118FE">
              <w:rPr>
                <w:i/>
                <w:iCs/>
                <w:lang w:val="en-US"/>
              </w:rPr>
              <w:t xml:space="preserve"> </w:t>
            </w:r>
            <w:r w:rsidRPr="007118FE">
              <w:rPr>
                <w:lang w:val="en-US"/>
              </w:rPr>
              <w:t xml:space="preserve">‘in three </w:t>
            </w:r>
            <w:r w:rsidR="00F274AC">
              <w:rPr>
                <w:lang w:val="en-US"/>
              </w:rPr>
              <w:t>minutes’</w:t>
            </w:r>
            <w:r w:rsidRPr="007118FE">
              <w:rPr>
                <w:cs/>
                <w:lang w:val="en-US" w:bidi="mr-IN"/>
              </w:rPr>
              <w:t>…</w:t>
            </w:r>
          </w:p>
        </w:tc>
        <w:tc>
          <w:tcPr>
            <w:tcW w:w="3677" w:type="dxa"/>
          </w:tcPr>
          <w:p w14:paraId="6FD69FF0" w14:textId="77777777" w:rsidR="00A124AA" w:rsidRPr="007118FE" w:rsidRDefault="00A124AA" w:rsidP="00A124AA">
            <w:pPr>
              <w:rPr>
                <w:lang w:val="en-US"/>
              </w:rPr>
            </w:pPr>
            <w:r w:rsidRPr="007118FE">
              <w:rPr>
                <w:i/>
                <w:iCs/>
                <w:lang w:val="en-US"/>
              </w:rPr>
              <w:t>zabyt</w:t>
            </w:r>
            <w:r w:rsidRPr="007118FE">
              <w:rPr>
                <w:lang w:val="en-US"/>
              </w:rPr>
              <w:t xml:space="preserve">’ ‘forget’, </w:t>
            </w:r>
            <w:r w:rsidRPr="007118FE">
              <w:rPr>
                <w:i/>
                <w:iCs/>
                <w:lang w:val="en-US"/>
              </w:rPr>
              <w:t>ostat’sja</w:t>
            </w:r>
            <w:r w:rsidRPr="007118FE">
              <w:rPr>
                <w:lang w:val="en-US"/>
              </w:rPr>
              <w:t xml:space="preserve"> ‘remain’, </w:t>
            </w:r>
            <w:r w:rsidRPr="007118FE">
              <w:rPr>
                <w:i/>
                <w:iCs/>
                <w:lang w:val="en-US"/>
              </w:rPr>
              <w:t>rešit</w:t>
            </w:r>
            <w:r w:rsidRPr="007118FE">
              <w:rPr>
                <w:lang w:val="en-US"/>
              </w:rPr>
              <w:t xml:space="preserve">’ ‘decide’, </w:t>
            </w:r>
            <w:r w:rsidRPr="007118FE">
              <w:rPr>
                <w:i/>
                <w:iCs/>
                <w:lang w:val="en-US"/>
              </w:rPr>
              <w:t>udat’sja</w:t>
            </w:r>
            <w:r w:rsidRPr="007118FE">
              <w:rPr>
                <w:lang w:val="en-US"/>
              </w:rPr>
              <w:t xml:space="preserve"> ‘succeed’, </w:t>
            </w:r>
            <w:r w:rsidRPr="007118FE">
              <w:rPr>
                <w:i/>
                <w:iCs/>
                <w:lang w:val="en-US"/>
              </w:rPr>
              <w:t>uspet</w:t>
            </w:r>
            <w:r w:rsidRPr="007118FE">
              <w:rPr>
                <w:lang w:val="en-US"/>
              </w:rPr>
              <w:t xml:space="preserve">’ ‘succeed’, </w:t>
            </w:r>
            <w:r w:rsidRPr="007118FE">
              <w:rPr>
                <w:i/>
                <w:iCs/>
                <w:lang w:val="en-US"/>
              </w:rPr>
              <w:t>spešit</w:t>
            </w:r>
            <w:r w:rsidRPr="007118FE">
              <w:rPr>
                <w:lang w:val="en-US"/>
              </w:rPr>
              <w:t>’ ‘hurry’</w:t>
            </w:r>
            <w:r w:rsidRPr="007118FE">
              <w:rPr>
                <w:cs/>
                <w:lang w:val="en-US" w:bidi="mr-IN"/>
              </w:rPr>
              <w:t>…</w:t>
            </w:r>
          </w:p>
        </w:tc>
      </w:tr>
      <w:tr w:rsidR="00D85EB2" w:rsidRPr="007118FE" w14:paraId="76F5D1C1" w14:textId="77777777" w:rsidTr="00D85EB2">
        <w:tc>
          <w:tcPr>
            <w:tcW w:w="1522" w:type="dxa"/>
          </w:tcPr>
          <w:p w14:paraId="2289D61E" w14:textId="03D9BBD6" w:rsidR="00A124AA" w:rsidRPr="00F3244C" w:rsidRDefault="00F3244C" w:rsidP="00A124AA">
            <w:pPr>
              <w:rPr>
                <w:b/>
                <w:lang w:val="en-US"/>
              </w:rPr>
            </w:pPr>
            <w:r w:rsidRPr="00F3244C">
              <w:rPr>
                <w:b/>
                <w:lang w:val="en-US"/>
              </w:rPr>
              <w:t xml:space="preserve">Preference for </w:t>
            </w:r>
            <w:r w:rsidR="00A124AA" w:rsidRPr="00F3244C">
              <w:rPr>
                <w:b/>
                <w:lang w:val="en-US"/>
              </w:rPr>
              <w:t>Imperfective</w:t>
            </w:r>
            <w:r w:rsidRPr="00F3244C">
              <w:rPr>
                <w:b/>
                <w:lang w:val="en-US"/>
              </w:rPr>
              <w:t xml:space="preserve"> verb forms</w:t>
            </w:r>
          </w:p>
        </w:tc>
        <w:tc>
          <w:tcPr>
            <w:tcW w:w="3857" w:type="dxa"/>
          </w:tcPr>
          <w:p w14:paraId="1CE7FE17" w14:textId="77777777" w:rsidR="00A124AA" w:rsidRPr="007118FE" w:rsidRDefault="00A124AA" w:rsidP="00A124AA">
            <w:pPr>
              <w:rPr>
                <w:lang w:val="en-US"/>
              </w:rPr>
            </w:pPr>
            <w:r w:rsidRPr="007118FE">
              <w:rPr>
                <w:i/>
                <w:iCs/>
                <w:lang w:val="en-US"/>
              </w:rPr>
              <w:t>vsegda</w:t>
            </w:r>
            <w:r w:rsidRPr="007118FE">
              <w:rPr>
                <w:lang w:val="en-US"/>
              </w:rPr>
              <w:t xml:space="preserve"> ‘always’, </w:t>
            </w:r>
            <w:r w:rsidRPr="007118FE">
              <w:rPr>
                <w:i/>
                <w:iCs/>
                <w:lang w:val="en-US"/>
              </w:rPr>
              <w:t>často</w:t>
            </w:r>
            <w:r w:rsidRPr="007118FE">
              <w:rPr>
                <w:lang w:val="en-US"/>
              </w:rPr>
              <w:t xml:space="preserve"> ‘often’, </w:t>
            </w:r>
            <w:r w:rsidRPr="007118FE">
              <w:rPr>
                <w:i/>
                <w:iCs/>
                <w:lang w:val="en-US"/>
              </w:rPr>
              <w:t>inogda</w:t>
            </w:r>
            <w:r w:rsidRPr="007118FE">
              <w:rPr>
                <w:lang w:val="en-US"/>
              </w:rPr>
              <w:t xml:space="preserve"> ‘sometimes’, </w:t>
            </w:r>
            <w:r w:rsidRPr="007118FE">
              <w:rPr>
                <w:i/>
                <w:iCs/>
                <w:lang w:val="en-US"/>
              </w:rPr>
              <w:t>poka</w:t>
            </w:r>
            <w:r w:rsidRPr="007118FE">
              <w:rPr>
                <w:lang w:val="en-US"/>
              </w:rPr>
              <w:t xml:space="preserve"> ‘while’, </w:t>
            </w:r>
            <w:r w:rsidRPr="007118FE">
              <w:rPr>
                <w:i/>
                <w:iCs/>
                <w:lang w:val="en-US"/>
              </w:rPr>
              <w:t>postojanno</w:t>
            </w:r>
            <w:r w:rsidRPr="007118FE">
              <w:rPr>
                <w:lang w:val="en-US"/>
              </w:rPr>
              <w:t xml:space="preserve"> ‘continually’, </w:t>
            </w:r>
            <w:r w:rsidRPr="007118FE">
              <w:rPr>
                <w:i/>
                <w:iCs/>
                <w:lang w:val="en-US"/>
              </w:rPr>
              <w:t>obyčno</w:t>
            </w:r>
            <w:r w:rsidRPr="007118FE">
              <w:rPr>
                <w:lang w:val="en-US"/>
              </w:rPr>
              <w:t xml:space="preserve"> ‘usually’, </w:t>
            </w:r>
            <w:r w:rsidRPr="007118FE">
              <w:rPr>
                <w:i/>
                <w:iCs/>
                <w:lang w:val="en-US"/>
              </w:rPr>
              <w:t>dolgo</w:t>
            </w:r>
            <w:r w:rsidRPr="007118FE">
              <w:rPr>
                <w:lang w:val="en-US"/>
              </w:rPr>
              <w:t xml:space="preserve"> ‘for a long time’, </w:t>
            </w:r>
            <w:r w:rsidRPr="007118FE">
              <w:rPr>
                <w:i/>
                <w:iCs/>
                <w:lang w:val="en-US"/>
              </w:rPr>
              <w:t>každyj den</w:t>
            </w:r>
            <w:r w:rsidRPr="007118FE">
              <w:rPr>
                <w:lang w:val="en-US"/>
              </w:rPr>
              <w:t xml:space="preserve">’ ‘every day’, </w:t>
            </w:r>
            <w:r w:rsidRPr="007118FE">
              <w:rPr>
                <w:i/>
                <w:iCs/>
                <w:lang w:val="en-US"/>
              </w:rPr>
              <w:t xml:space="preserve">vse vremja </w:t>
            </w:r>
            <w:r w:rsidRPr="007118FE">
              <w:rPr>
                <w:lang w:val="en-US"/>
              </w:rPr>
              <w:t xml:space="preserve">‘all the time’, </w:t>
            </w:r>
            <w:r w:rsidRPr="007118FE">
              <w:rPr>
                <w:i/>
                <w:iCs/>
                <w:lang w:val="en-US"/>
              </w:rPr>
              <w:t xml:space="preserve">tri časa </w:t>
            </w:r>
            <w:r w:rsidRPr="007118FE">
              <w:rPr>
                <w:lang w:val="en-US"/>
              </w:rPr>
              <w:t>‘for three hours’</w:t>
            </w:r>
            <w:r w:rsidRPr="007118FE">
              <w:rPr>
                <w:cs/>
                <w:lang w:val="en-US" w:bidi="mr-IN"/>
              </w:rPr>
              <w:t>…</w:t>
            </w:r>
          </w:p>
          <w:p w14:paraId="0B0B6CE2" w14:textId="77777777" w:rsidR="00A124AA" w:rsidRPr="007118FE" w:rsidRDefault="00A124AA" w:rsidP="00A124AA">
            <w:pPr>
              <w:rPr>
                <w:lang w:val="en-US"/>
              </w:rPr>
            </w:pPr>
            <w:r w:rsidRPr="007118FE">
              <w:rPr>
                <w:lang w:val="en-US"/>
              </w:rPr>
              <w:t xml:space="preserve">categorical negation: </w:t>
            </w:r>
            <w:r w:rsidRPr="007118FE">
              <w:rPr>
                <w:i/>
                <w:iCs/>
                <w:lang w:val="en-US"/>
              </w:rPr>
              <w:t xml:space="preserve">ne nado </w:t>
            </w:r>
            <w:r w:rsidRPr="007118FE">
              <w:rPr>
                <w:lang w:val="en-US"/>
              </w:rPr>
              <w:t xml:space="preserve">‘should not’, </w:t>
            </w:r>
            <w:r w:rsidRPr="007118FE">
              <w:rPr>
                <w:i/>
                <w:iCs/>
                <w:lang w:val="en-US"/>
              </w:rPr>
              <w:t xml:space="preserve">ne stoit </w:t>
            </w:r>
            <w:r w:rsidRPr="007118FE">
              <w:rPr>
                <w:lang w:val="en-US"/>
              </w:rPr>
              <w:t>‘not worth’</w:t>
            </w:r>
            <w:r w:rsidRPr="007118FE">
              <w:rPr>
                <w:i/>
                <w:iCs/>
                <w:lang w:val="en-US"/>
              </w:rPr>
              <w:t>, ne razrešaetsja</w:t>
            </w:r>
            <w:r w:rsidRPr="007118FE">
              <w:rPr>
                <w:lang w:val="en-US"/>
              </w:rPr>
              <w:t xml:space="preserve"> ‘not allowed’</w:t>
            </w:r>
            <w:r w:rsidRPr="007118FE">
              <w:rPr>
                <w:cs/>
                <w:lang w:val="en-US" w:bidi="mr-IN"/>
              </w:rPr>
              <w:t>…</w:t>
            </w:r>
          </w:p>
        </w:tc>
        <w:tc>
          <w:tcPr>
            <w:tcW w:w="3677" w:type="dxa"/>
          </w:tcPr>
          <w:p w14:paraId="505CDA3D" w14:textId="0A6BE0D6" w:rsidR="00A124AA" w:rsidRPr="007118FE" w:rsidRDefault="00A124AA" w:rsidP="00A124AA">
            <w:pPr>
              <w:rPr>
                <w:lang w:val="en-US"/>
              </w:rPr>
            </w:pPr>
            <w:r w:rsidRPr="007118FE">
              <w:rPr>
                <w:lang w:val="en-US"/>
              </w:rPr>
              <w:t>Phasal verbs</w:t>
            </w:r>
            <w:r w:rsidR="00F274AC">
              <w:rPr>
                <w:rStyle w:val="FootnoteReference"/>
                <w:lang w:val="en-US"/>
              </w:rPr>
              <w:footnoteReference w:id="3"/>
            </w:r>
            <w:r w:rsidRPr="007118FE">
              <w:rPr>
                <w:lang w:val="en-US"/>
              </w:rPr>
              <w:t xml:space="preserve">: </w:t>
            </w:r>
            <w:r w:rsidRPr="007118FE">
              <w:rPr>
                <w:i/>
                <w:iCs/>
                <w:lang w:val="en-US"/>
              </w:rPr>
              <w:t>stat</w:t>
            </w:r>
            <w:r w:rsidRPr="007118FE">
              <w:rPr>
                <w:lang w:val="en-US"/>
              </w:rPr>
              <w:t xml:space="preserve">’ ‘start’, </w:t>
            </w:r>
            <w:r w:rsidRPr="007118FE">
              <w:rPr>
                <w:i/>
                <w:iCs/>
                <w:lang w:val="en-US"/>
              </w:rPr>
              <w:t xml:space="preserve">načat’/načinat’ </w:t>
            </w:r>
            <w:r w:rsidRPr="007118FE">
              <w:rPr>
                <w:lang w:val="en-US"/>
              </w:rPr>
              <w:t xml:space="preserve">‘begin’, </w:t>
            </w:r>
            <w:r w:rsidRPr="007118FE">
              <w:rPr>
                <w:i/>
                <w:iCs/>
                <w:lang w:val="en-US"/>
              </w:rPr>
              <w:t xml:space="preserve">prodolžit’/prodolžat’ </w:t>
            </w:r>
            <w:r w:rsidRPr="007118FE">
              <w:rPr>
                <w:lang w:val="en-US"/>
              </w:rPr>
              <w:t xml:space="preserve">‘continue’, </w:t>
            </w:r>
            <w:r w:rsidRPr="007118FE">
              <w:rPr>
                <w:i/>
                <w:iCs/>
                <w:lang w:val="en-US"/>
              </w:rPr>
              <w:t>končit’/končat’</w:t>
            </w:r>
            <w:r w:rsidRPr="007118FE">
              <w:rPr>
                <w:lang w:val="en-US"/>
              </w:rPr>
              <w:t xml:space="preserve"> ‘stop’</w:t>
            </w:r>
          </w:p>
          <w:p w14:paraId="152D4296" w14:textId="77777777" w:rsidR="00A124AA" w:rsidRPr="007118FE" w:rsidRDefault="00A124AA" w:rsidP="00A124AA">
            <w:pPr>
              <w:rPr>
                <w:lang w:val="en-US"/>
              </w:rPr>
            </w:pPr>
            <w:r w:rsidRPr="007118FE">
              <w:rPr>
                <w:lang w:val="en-US"/>
              </w:rPr>
              <w:t xml:space="preserve">Verbs of motion: </w:t>
            </w:r>
            <w:r w:rsidRPr="007118FE">
              <w:rPr>
                <w:i/>
                <w:iCs/>
                <w:lang w:val="en-US"/>
              </w:rPr>
              <w:t>pojti</w:t>
            </w:r>
            <w:r w:rsidRPr="007118FE">
              <w:rPr>
                <w:lang w:val="en-US"/>
              </w:rPr>
              <w:t xml:space="preserve"> ‘go’, etc.</w:t>
            </w:r>
          </w:p>
          <w:p w14:paraId="0460219A" w14:textId="77777777" w:rsidR="00A124AA" w:rsidRPr="007118FE" w:rsidRDefault="00A124AA" w:rsidP="00A124AA">
            <w:pPr>
              <w:rPr>
                <w:lang w:val="en-US"/>
              </w:rPr>
            </w:pPr>
            <w:r w:rsidRPr="007118FE">
              <w:rPr>
                <w:lang w:val="en-US"/>
              </w:rPr>
              <w:t xml:space="preserve">Others: </w:t>
            </w:r>
            <w:r w:rsidRPr="007118FE">
              <w:rPr>
                <w:i/>
                <w:iCs/>
                <w:lang w:val="en-US"/>
              </w:rPr>
              <w:t>učit’sja</w:t>
            </w:r>
            <w:r w:rsidRPr="007118FE">
              <w:rPr>
                <w:lang w:val="en-US"/>
              </w:rPr>
              <w:t xml:space="preserve"> ‘learn’, </w:t>
            </w:r>
            <w:r w:rsidRPr="007118FE">
              <w:rPr>
                <w:i/>
                <w:iCs/>
                <w:lang w:val="en-US"/>
              </w:rPr>
              <w:t>umet</w:t>
            </w:r>
            <w:r w:rsidRPr="007118FE">
              <w:rPr>
                <w:lang w:val="en-US"/>
              </w:rPr>
              <w:t xml:space="preserve">’ ‘know how’, </w:t>
            </w:r>
            <w:r w:rsidRPr="007118FE">
              <w:rPr>
                <w:i/>
                <w:iCs/>
                <w:lang w:val="en-US"/>
              </w:rPr>
              <w:t>ljubit</w:t>
            </w:r>
            <w:r w:rsidRPr="007118FE">
              <w:rPr>
                <w:lang w:val="en-US"/>
              </w:rPr>
              <w:t>’ ‘love’</w:t>
            </w:r>
            <w:r w:rsidRPr="007118FE">
              <w:rPr>
                <w:cs/>
                <w:lang w:val="en-US" w:bidi="mr-IN"/>
              </w:rPr>
              <w:t>…</w:t>
            </w:r>
          </w:p>
        </w:tc>
      </w:tr>
    </w:tbl>
    <w:p w14:paraId="4F7CDDE3" w14:textId="36B85669" w:rsidR="00A124AA" w:rsidRPr="007118FE" w:rsidRDefault="00A124AA" w:rsidP="00A124AA">
      <w:pPr>
        <w:rPr>
          <w:lang w:val="en-US"/>
        </w:rPr>
      </w:pPr>
      <w:r w:rsidRPr="007118FE">
        <w:rPr>
          <w:lang w:val="en-US"/>
        </w:rPr>
        <w:t xml:space="preserve">Table 1: Some examples of “triggers” for Perfective and Imperfective aspect </w:t>
      </w:r>
      <w:r w:rsidR="00515465" w:rsidRPr="007118FE">
        <w:rPr>
          <w:lang w:val="en-US"/>
        </w:rPr>
        <w:t>in Russian</w:t>
      </w:r>
    </w:p>
    <w:p w14:paraId="04592236" w14:textId="77777777" w:rsidR="00A124AA" w:rsidRPr="007118FE" w:rsidRDefault="00A124AA" w:rsidP="00A124AA">
      <w:pPr>
        <w:rPr>
          <w:lang w:val="en-US"/>
        </w:rPr>
      </w:pPr>
    </w:p>
    <w:p w14:paraId="6A8235CD" w14:textId="5C39F6A7" w:rsidR="00A124AA" w:rsidRPr="007118FE" w:rsidRDefault="00A124AA" w:rsidP="00A124AA">
      <w:pPr>
        <w:rPr>
          <w:lang w:val="en-US"/>
        </w:rPr>
      </w:pPr>
      <w:r w:rsidRPr="007118FE">
        <w:rPr>
          <w:lang w:val="en-US"/>
        </w:rPr>
        <w:t xml:space="preserve">Reynolds (2016) tested the behavior of these triggers in aggregate against corpus data. While he found that they indeed predict aspect with fairly good reliability (around 96%), even when taken in aggregate, these triggers are relatively rare in actual language use, appearing in </w:t>
      </w:r>
      <w:r w:rsidRPr="007118FE">
        <w:rPr>
          <w:lang w:val="en-US"/>
        </w:rPr>
        <w:lastRenderedPageBreak/>
        <w:t>association with only about 2% of verbs in corpus language samples. In other words, descriptive grammars fail to represent 98% of the relationship of context to aspect.</w:t>
      </w:r>
    </w:p>
    <w:p w14:paraId="2056DE8E" w14:textId="77777777" w:rsidR="00A124AA" w:rsidRPr="007118FE" w:rsidRDefault="00A124AA" w:rsidP="00A124AA">
      <w:pPr>
        <w:rPr>
          <w:lang w:val="en-US"/>
        </w:rPr>
      </w:pPr>
    </w:p>
    <w:p w14:paraId="32C60CEE" w14:textId="00CF3BBA" w:rsidR="004F123A" w:rsidRPr="007118FE" w:rsidRDefault="00515465">
      <w:pPr>
        <w:rPr>
          <w:lang w:val="en-US"/>
        </w:rPr>
      </w:pPr>
      <w:r w:rsidRPr="007118FE">
        <w:rPr>
          <w:lang w:val="en-US"/>
        </w:rPr>
        <w:t>While variable construal of aspect is acknowledged as a significant phenomenon (cf. Langacker 2008: 147-160), there has not been previous experimental investigation of relevant factors. We conducted an</w:t>
      </w:r>
      <w:r w:rsidR="00A124AA" w:rsidRPr="007118FE">
        <w:rPr>
          <w:lang w:val="en-US"/>
        </w:rPr>
        <w:t xml:space="preserve"> experiment </w:t>
      </w:r>
      <w:r w:rsidRPr="007118FE">
        <w:rPr>
          <w:lang w:val="en-US"/>
        </w:rPr>
        <w:t>in order to reveal</w:t>
      </w:r>
      <w:r w:rsidR="00A124AA" w:rsidRPr="007118FE">
        <w:rPr>
          <w:lang w:val="en-US"/>
        </w:rPr>
        <w:t xml:space="preserve"> contexts where selection of </w:t>
      </w:r>
      <w:r w:rsidRPr="007118FE">
        <w:rPr>
          <w:lang w:val="en-US"/>
        </w:rPr>
        <w:t>P</w:t>
      </w:r>
      <w:r w:rsidR="00A124AA" w:rsidRPr="007118FE">
        <w:rPr>
          <w:lang w:val="en-US"/>
        </w:rPr>
        <w:t xml:space="preserve">erfective vs. </w:t>
      </w:r>
      <w:r w:rsidRPr="007118FE">
        <w:rPr>
          <w:lang w:val="en-US"/>
        </w:rPr>
        <w:t>I</w:t>
      </w:r>
      <w:r w:rsidR="00A124AA" w:rsidRPr="007118FE">
        <w:rPr>
          <w:lang w:val="en-US"/>
        </w:rPr>
        <w:t xml:space="preserve">mperfective aspect is inflexible in Russian, as opposed to contexts where aspect is open to construal. </w:t>
      </w:r>
      <w:r w:rsidRPr="007118FE">
        <w:rPr>
          <w:lang w:val="en-US"/>
        </w:rPr>
        <w:t>We find that there are indeed contexts where the construal of aspect is redundant, but there are also contexts where aspect is open to construal, as well as a range of contexts that combine redundancy and openness to construal to varying degrees.</w:t>
      </w:r>
      <w:r w:rsidR="00A124AA" w:rsidRPr="007118FE">
        <w:rPr>
          <w:lang w:val="en-US"/>
        </w:rPr>
        <w:t xml:space="preserve"> </w:t>
      </w:r>
    </w:p>
    <w:p w14:paraId="42D52D26" w14:textId="77777777" w:rsidR="00334496" w:rsidRPr="007118FE" w:rsidRDefault="00334496">
      <w:pPr>
        <w:rPr>
          <w:lang w:val="en-US"/>
        </w:rPr>
      </w:pPr>
    </w:p>
    <w:p w14:paraId="09DAEFE8" w14:textId="3DAA6231" w:rsidR="00821207" w:rsidRPr="007118FE" w:rsidRDefault="006A5B46">
      <w:pPr>
        <w:rPr>
          <w:b/>
          <w:lang w:val="en-US"/>
        </w:rPr>
      </w:pPr>
      <w:r w:rsidRPr="007118FE">
        <w:rPr>
          <w:b/>
          <w:lang w:val="en-US"/>
        </w:rPr>
        <w:t>2</w:t>
      </w:r>
      <w:r w:rsidR="00821207" w:rsidRPr="007118FE">
        <w:rPr>
          <w:b/>
          <w:lang w:val="en-US"/>
        </w:rPr>
        <w:t xml:space="preserve">. </w:t>
      </w:r>
      <w:r w:rsidR="008517B6" w:rsidRPr="007118FE">
        <w:rPr>
          <w:b/>
          <w:lang w:val="en-US"/>
        </w:rPr>
        <w:t>The Experiment</w:t>
      </w:r>
    </w:p>
    <w:p w14:paraId="6D0DD304" w14:textId="21A4C3A6" w:rsidR="00FA145F" w:rsidRPr="007118FE" w:rsidRDefault="00F3244C">
      <w:pPr>
        <w:rPr>
          <w:lang w:val="en-US"/>
        </w:rPr>
      </w:pPr>
      <w:r>
        <w:rPr>
          <w:lang w:val="en-US"/>
        </w:rPr>
        <w:t>W</w:t>
      </w:r>
      <w:r w:rsidR="00FA145F" w:rsidRPr="007118FE">
        <w:rPr>
          <w:lang w:val="en-US"/>
        </w:rPr>
        <w:t xml:space="preserve">e conducted an experiment to test the reactions of native speakers of Russian to the choice of Perfective vs. Imperfective aspect. </w:t>
      </w:r>
      <w:r w:rsidR="006D4154" w:rsidRPr="007118FE">
        <w:rPr>
          <w:lang w:val="en-US"/>
        </w:rPr>
        <w:t xml:space="preserve">This is, to our knowledge, the first experiment on </w:t>
      </w:r>
      <w:r w:rsidR="008F422A" w:rsidRPr="007118FE">
        <w:rPr>
          <w:lang w:val="en-US"/>
        </w:rPr>
        <w:t xml:space="preserve">Russian aspect using full-sized authentic contexts as opposed to single sentences or short passages that are specially constructed for an experiment. </w:t>
      </w:r>
      <w:r w:rsidR="00FA145F" w:rsidRPr="007118FE">
        <w:rPr>
          <w:lang w:val="en-US"/>
        </w:rPr>
        <w:t xml:space="preserve">In </w:t>
      </w:r>
      <w:r w:rsidR="00442E40">
        <w:rPr>
          <w:lang w:val="en-US"/>
        </w:rPr>
        <w:t>S</w:t>
      </w:r>
      <w:r w:rsidR="00FA145F" w:rsidRPr="007118FE">
        <w:rPr>
          <w:lang w:val="en-US"/>
        </w:rPr>
        <w:t>ection</w:t>
      </w:r>
      <w:r w:rsidR="00442E40">
        <w:rPr>
          <w:lang w:val="en-US"/>
        </w:rPr>
        <w:t xml:space="preserve"> 2.1</w:t>
      </w:r>
      <w:r w:rsidR="00055110" w:rsidRPr="007118FE">
        <w:rPr>
          <w:lang w:val="en-US"/>
        </w:rPr>
        <w:t>,</w:t>
      </w:r>
      <w:r w:rsidR="00FA145F" w:rsidRPr="007118FE">
        <w:rPr>
          <w:lang w:val="en-US"/>
        </w:rPr>
        <w:t xml:space="preserve"> we describe the stimuli selected for the experiment, </w:t>
      </w:r>
      <w:r w:rsidR="00442E40">
        <w:rPr>
          <w:lang w:val="en-US"/>
        </w:rPr>
        <w:t xml:space="preserve">in Section 2.2 we present </w:t>
      </w:r>
      <w:r w:rsidR="00FA145F" w:rsidRPr="007118FE">
        <w:rPr>
          <w:lang w:val="en-US"/>
        </w:rPr>
        <w:t xml:space="preserve">the experimental </w:t>
      </w:r>
      <w:r w:rsidR="00055110" w:rsidRPr="007118FE">
        <w:rPr>
          <w:lang w:val="en-US"/>
        </w:rPr>
        <w:t>procedure</w:t>
      </w:r>
      <w:r w:rsidR="00FA145F" w:rsidRPr="007118FE">
        <w:rPr>
          <w:lang w:val="en-US"/>
        </w:rPr>
        <w:t xml:space="preserve">, and </w:t>
      </w:r>
      <w:r w:rsidR="00442E40">
        <w:rPr>
          <w:lang w:val="en-US"/>
        </w:rPr>
        <w:t xml:space="preserve">in Section 2.3 we describe </w:t>
      </w:r>
      <w:r w:rsidR="00FA145F" w:rsidRPr="007118FE">
        <w:rPr>
          <w:lang w:val="en-US"/>
        </w:rPr>
        <w:t>the recruitment of participants for the experiment.</w:t>
      </w:r>
    </w:p>
    <w:p w14:paraId="7F5A11F7" w14:textId="77777777" w:rsidR="00FA145F" w:rsidRPr="007118FE" w:rsidRDefault="00FA145F">
      <w:pPr>
        <w:rPr>
          <w:lang w:val="en-US"/>
        </w:rPr>
      </w:pPr>
    </w:p>
    <w:p w14:paraId="4D595A44" w14:textId="77777777" w:rsidR="00C62620" w:rsidRPr="007118FE" w:rsidRDefault="00C62620" w:rsidP="00C62620">
      <w:pPr>
        <w:rPr>
          <w:lang w:val="en-US"/>
        </w:rPr>
      </w:pPr>
      <w:r w:rsidRPr="007118FE">
        <w:rPr>
          <w:lang w:val="en-US"/>
        </w:rPr>
        <w:t xml:space="preserve">Previous experimentation on aspect with Russian native speakers has been more limited or simply different in its scope. The most relevant previous experiment was conducted by Gorbova (2010), who reports on data from forty-five Russian native speakers who are college students studying Romance languages. Participants were shown brief fragments of texts (1-3 sentences) translated from various Spanish works of literature and asked to underline one of three forms (Imperfective Past, Perfective Past, and Imperfective Non-Past) that was most felicitous in the given context (or to rate two or all three options if more than one was possible). It was found that for about half of the test items, native speakers were largely in agreement that only one form was possible, and that over half of these were contexts with no triggers (called “catalyzers” by Gorbova). In the remaining test items, there was lack of agreement among speakers, who often found two or even all three items acceptable. Our experiment differs from Gorbova 2010 in that it uses complete contexts of authentic texts originally written in Russian, as well as a larger number of participants. </w:t>
      </w:r>
    </w:p>
    <w:p w14:paraId="77E8D26B" w14:textId="77777777" w:rsidR="00C62620" w:rsidRPr="007118FE" w:rsidRDefault="00C62620" w:rsidP="00C62620">
      <w:pPr>
        <w:rPr>
          <w:lang w:val="en-US"/>
        </w:rPr>
      </w:pPr>
    </w:p>
    <w:p w14:paraId="39DD4C68" w14:textId="36385B29" w:rsidR="00C62620" w:rsidRPr="007118FE" w:rsidRDefault="00C62620" w:rsidP="00C62620">
      <w:pPr>
        <w:rPr>
          <w:lang w:val="en-US"/>
        </w:rPr>
      </w:pPr>
      <w:r w:rsidRPr="007118FE">
        <w:rPr>
          <w:lang w:val="en-US"/>
        </w:rPr>
        <w:t>Other previous experiments have even less in common with our experiment, usually restricted only to verbs (in the absence of full contexts) or populations with incomplete acquisition of aspect (young children or heritage speakers). A survey of thirty-six linguists (not all of them native speakers) in 1997 (Anketa 1997) asked whether seven pairs of Russian verbs constituted aspectual pairs (where two verbs differ only in aspect), and received very divergent answers (see discussion in Gorbova 2011). Batiukova et al. (2012) report on a semantic decision task, in which participants were shown a verb prime and then a target verb, and had to decide whether the target verb “refers to an event / situation with a clear outcome”. They found that resultative verbs were recognized more quickly, especially if they had prefixes marking the aspect. Vinnitskaya &amp; Wexler (2001) conducted three experiments on children: a narrative task, a comprehension task, and an elicitation task, finding that chil</w:t>
      </w:r>
      <w:r w:rsidR="00C962B2">
        <w:rPr>
          <w:lang w:val="en-US"/>
        </w:rPr>
        <w:t>dren use more Imperfective verb</w:t>
      </w:r>
      <w:r w:rsidRPr="007118FE">
        <w:rPr>
          <w:lang w:val="en-US"/>
        </w:rPr>
        <w:t xml:space="preserve"> forms than adults. Stoll (2001) presents a more extensive series of experiments on children’s acquisition of aspect, and finds that their use of aspect is more conservative than that of adults and that they achieve better mastery of resultative uses for </w:t>
      </w:r>
      <w:r w:rsidR="00C9057B" w:rsidRPr="007118FE">
        <w:rPr>
          <w:lang w:val="en-US"/>
        </w:rPr>
        <w:t>P</w:t>
      </w:r>
      <w:r w:rsidRPr="007118FE">
        <w:rPr>
          <w:lang w:val="en-US"/>
        </w:rPr>
        <w:t>erfective than for atelic uses.</w:t>
      </w:r>
      <w:r w:rsidR="00442E40" w:rsidRPr="00442E40">
        <w:rPr>
          <w:lang w:val="en-US"/>
        </w:rPr>
        <w:t xml:space="preserve"> </w:t>
      </w:r>
      <w:r w:rsidR="00442E40" w:rsidRPr="007118FE">
        <w:rPr>
          <w:lang w:val="en-US"/>
        </w:rPr>
        <w:t xml:space="preserve">Polinsky (2008) undertook an experiment with heritage speakers of Russian raised in the US. Nine speakers of similar proficiency listened to 90 sentences, all of which contained the combination of a matrix verb followed by an </w:t>
      </w:r>
      <w:r w:rsidR="00442E40" w:rsidRPr="007118FE">
        <w:rPr>
          <w:lang w:val="en-US"/>
        </w:rPr>
        <w:lastRenderedPageBreak/>
        <w:t>Imperfective or Perfective Infinitive, some of which were felicitous in Russian, and some of which were not. This was a forced-choice experiment in which participants had to choose whether each sentence was grammatical or not. Polinsky found that heritage speakers of Russian exhibit imperfect acquisition of aspect, often using only one aspect per lexical concept.</w:t>
      </w:r>
    </w:p>
    <w:p w14:paraId="799467A7" w14:textId="77777777" w:rsidR="00C62620" w:rsidRPr="007118FE" w:rsidRDefault="00C62620">
      <w:pPr>
        <w:rPr>
          <w:lang w:val="en-US"/>
        </w:rPr>
      </w:pPr>
    </w:p>
    <w:p w14:paraId="7CEF4B92" w14:textId="428933C5" w:rsidR="00FA145F" w:rsidRPr="007118FE" w:rsidRDefault="006A5B46">
      <w:pPr>
        <w:rPr>
          <w:b/>
          <w:lang w:val="en-US"/>
        </w:rPr>
      </w:pPr>
      <w:r w:rsidRPr="007118FE">
        <w:rPr>
          <w:b/>
          <w:lang w:val="en-US"/>
        </w:rPr>
        <w:t>2</w:t>
      </w:r>
      <w:r w:rsidR="00FA145F" w:rsidRPr="007118FE">
        <w:rPr>
          <w:b/>
          <w:lang w:val="en-US"/>
        </w:rPr>
        <w:t>.1 Stimuli</w:t>
      </w:r>
    </w:p>
    <w:p w14:paraId="1E0A0A1F" w14:textId="4AB294C0" w:rsidR="005C7C33" w:rsidRPr="007118FE" w:rsidRDefault="001042EF">
      <w:pPr>
        <w:rPr>
          <w:lang w:val="en-US"/>
        </w:rPr>
      </w:pPr>
      <w:r w:rsidRPr="007118FE">
        <w:rPr>
          <w:lang w:val="en-US"/>
        </w:rPr>
        <w:t xml:space="preserve">Six texts served as stimuli </w:t>
      </w:r>
      <w:r w:rsidR="00FF5FCD" w:rsidRPr="007118FE">
        <w:rPr>
          <w:lang w:val="en-US"/>
        </w:rPr>
        <w:t xml:space="preserve">for </w:t>
      </w:r>
      <w:r w:rsidR="00635B72">
        <w:rPr>
          <w:lang w:val="en-US"/>
        </w:rPr>
        <w:t>our</w:t>
      </w:r>
      <w:r w:rsidR="00FF5FCD" w:rsidRPr="007118FE">
        <w:rPr>
          <w:lang w:val="en-US"/>
        </w:rPr>
        <w:t xml:space="preserve"> experiment</w:t>
      </w:r>
      <w:r w:rsidR="002C38C3" w:rsidRPr="007118FE">
        <w:rPr>
          <w:lang w:val="en-US"/>
        </w:rPr>
        <w:t>, as shown in Table 2</w:t>
      </w:r>
      <w:r w:rsidR="00C92244" w:rsidRPr="007118FE">
        <w:rPr>
          <w:lang w:val="en-US"/>
        </w:rPr>
        <w:t xml:space="preserve"> (see also sources and dates of origin</w:t>
      </w:r>
      <w:r w:rsidR="00FA145F" w:rsidRPr="007118FE">
        <w:rPr>
          <w:lang w:val="en-US"/>
        </w:rPr>
        <w:t xml:space="preserve"> of these texts</w:t>
      </w:r>
      <w:r w:rsidR="00C92244" w:rsidRPr="007118FE">
        <w:rPr>
          <w:lang w:val="en-US"/>
        </w:rPr>
        <w:t xml:space="preserve"> in Appendix 2)</w:t>
      </w:r>
      <w:r w:rsidRPr="007118FE">
        <w:rPr>
          <w:lang w:val="en-US"/>
        </w:rPr>
        <w:t xml:space="preserve">. </w:t>
      </w:r>
      <w:r w:rsidR="00A7538F" w:rsidRPr="007118FE">
        <w:rPr>
          <w:lang w:val="en-US"/>
        </w:rPr>
        <w:t xml:space="preserve">Explanations of columns 3 and 4 in Table 2 are found in this section; explanations of columns 5 to 7 are found in Section </w:t>
      </w:r>
      <w:r w:rsidR="006A5B46" w:rsidRPr="007118FE">
        <w:rPr>
          <w:lang w:val="en-US"/>
        </w:rPr>
        <w:t>2</w:t>
      </w:r>
      <w:r w:rsidR="00A7538F" w:rsidRPr="007118FE">
        <w:rPr>
          <w:lang w:val="en-US"/>
        </w:rPr>
        <w:t xml:space="preserve">.3. </w:t>
      </w:r>
      <w:r w:rsidRPr="007118FE">
        <w:rPr>
          <w:lang w:val="en-US"/>
        </w:rPr>
        <w:t>The stimuli</w:t>
      </w:r>
      <w:r w:rsidR="00FF5FCD" w:rsidRPr="007118FE">
        <w:rPr>
          <w:lang w:val="en-US"/>
        </w:rPr>
        <w:t xml:space="preserve"> were carefully chosen in order to meet a series of criteria: authenticity, balance </w:t>
      </w:r>
      <w:r w:rsidR="001354E6" w:rsidRPr="007118FE">
        <w:rPr>
          <w:lang w:val="en-US"/>
        </w:rPr>
        <w:t>across registers/genres, length, dens</w:t>
      </w:r>
      <w:r w:rsidR="008F422A" w:rsidRPr="007118FE">
        <w:rPr>
          <w:lang w:val="en-US"/>
        </w:rPr>
        <w:t>ity</w:t>
      </w:r>
      <w:r w:rsidR="001354E6" w:rsidRPr="007118FE">
        <w:rPr>
          <w:lang w:val="en-US"/>
        </w:rPr>
        <w:t xml:space="preserve"> of test items, </w:t>
      </w:r>
      <w:r w:rsidRPr="007118FE">
        <w:rPr>
          <w:lang w:val="en-US"/>
        </w:rPr>
        <w:t xml:space="preserve">appropriateness, and permission for use. </w:t>
      </w:r>
      <w:r w:rsidR="00066EF9" w:rsidRPr="007118FE">
        <w:rPr>
          <w:lang w:val="en-US"/>
        </w:rPr>
        <w:t xml:space="preserve">Full versions of the stimuli can be accessed at </w:t>
      </w:r>
      <w:r w:rsidR="00066EF9" w:rsidRPr="007118FE">
        <w:rPr>
          <w:highlight w:val="yellow"/>
          <w:lang w:val="en-US"/>
        </w:rPr>
        <w:t>URL</w:t>
      </w:r>
      <w:r w:rsidR="00066EF9" w:rsidRPr="007118FE">
        <w:rPr>
          <w:lang w:val="en-US"/>
        </w:rPr>
        <w:t xml:space="preserve"> [TROLLing post].</w:t>
      </w:r>
    </w:p>
    <w:p w14:paraId="705B1FE9" w14:textId="77777777" w:rsidR="00D10EA8" w:rsidRPr="007118FE" w:rsidRDefault="00D10EA8" w:rsidP="00D10EA8">
      <w:pPr>
        <w:rPr>
          <w:lang w:val="en-US"/>
        </w:rPr>
      </w:pPr>
    </w:p>
    <w:tbl>
      <w:tblPr>
        <w:tblStyle w:val="TableGrid"/>
        <w:tblW w:w="7709" w:type="dxa"/>
        <w:tblLook w:val="04A0" w:firstRow="1" w:lastRow="0" w:firstColumn="1" w:lastColumn="0" w:noHBand="0" w:noVBand="1"/>
      </w:tblPr>
      <w:tblGrid>
        <w:gridCol w:w="1231"/>
        <w:gridCol w:w="1390"/>
        <w:gridCol w:w="852"/>
        <w:gridCol w:w="840"/>
        <w:gridCol w:w="1365"/>
        <w:gridCol w:w="986"/>
        <w:gridCol w:w="1365"/>
      </w:tblGrid>
      <w:tr w:rsidR="00D10EA8" w:rsidRPr="007118FE" w14:paraId="74BD9FF3" w14:textId="77777777" w:rsidTr="00F95D70">
        <w:tc>
          <w:tcPr>
            <w:tcW w:w="1143" w:type="dxa"/>
          </w:tcPr>
          <w:p w14:paraId="72E413FE" w14:textId="77777777" w:rsidR="00D10EA8" w:rsidRPr="007118FE" w:rsidRDefault="00D10EA8" w:rsidP="00F95D70">
            <w:pPr>
              <w:rPr>
                <w:rFonts w:eastAsia="ＭＳ 明朝"/>
                <w:b/>
                <w:bCs/>
                <w:color w:val="000000" w:themeColor="text1"/>
                <w:kern w:val="24"/>
                <w:sz w:val="22"/>
                <w:szCs w:val="22"/>
                <w:lang w:val="en-US"/>
              </w:rPr>
            </w:pPr>
            <w:r w:rsidRPr="007118FE">
              <w:rPr>
                <w:rFonts w:eastAsia="ＭＳ 明朝"/>
                <w:b/>
                <w:bCs/>
                <w:color w:val="000000" w:themeColor="text1"/>
                <w:kern w:val="24"/>
                <w:sz w:val="22"/>
                <w:szCs w:val="22"/>
                <w:lang w:val="en-US"/>
              </w:rPr>
              <w:t>Genre</w:t>
            </w:r>
          </w:p>
        </w:tc>
        <w:tc>
          <w:tcPr>
            <w:tcW w:w="1376" w:type="dxa"/>
          </w:tcPr>
          <w:p w14:paraId="32DFFC46" w14:textId="42D231FE" w:rsidR="00D10EA8" w:rsidRPr="007118FE" w:rsidRDefault="00D10EA8" w:rsidP="00F95D70">
            <w:pPr>
              <w:rPr>
                <w:color w:val="000000" w:themeColor="text1"/>
                <w:sz w:val="22"/>
                <w:szCs w:val="22"/>
                <w:lang w:val="en-US"/>
              </w:rPr>
            </w:pPr>
            <w:r w:rsidRPr="007118FE">
              <w:rPr>
                <w:rFonts w:eastAsia="ＭＳ 明朝"/>
                <w:b/>
                <w:bCs/>
                <w:color w:val="000000" w:themeColor="text1"/>
                <w:kern w:val="24"/>
                <w:sz w:val="22"/>
                <w:szCs w:val="22"/>
                <w:lang w:val="en-US"/>
              </w:rPr>
              <w:t>Abbreviated Title</w:t>
            </w:r>
          </w:p>
        </w:tc>
        <w:tc>
          <w:tcPr>
            <w:tcW w:w="875" w:type="dxa"/>
          </w:tcPr>
          <w:p w14:paraId="55DDCCCA" w14:textId="41F16925" w:rsidR="00D10EA8" w:rsidRPr="007118FE" w:rsidRDefault="00D10EA8" w:rsidP="00F95D70">
            <w:pPr>
              <w:rPr>
                <w:color w:val="000000" w:themeColor="text1"/>
                <w:sz w:val="22"/>
                <w:szCs w:val="22"/>
                <w:lang w:val="en-US"/>
              </w:rPr>
            </w:pPr>
            <w:r w:rsidRPr="007118FE">
              <w:rPr>
                <w:rFonts w:eastAsia="ＭＳ 明朝"/>
                <w:b/>
                <w:bCs/>
                <w:color w:val="000000" w:themeColor="text1"/>
                <w:kern w:val="24"/>
                <w:sz w:val="22"/>
                <w:szCs w:val="22"/>
                <w:lang w:val="en-US"/>
              </w:rPr>
              <w:t>Words</w:t>
            </w:r>
          </w:p>
        </w:tc>
        <w:tc>
          <w:tcPr>
            <w:tcW w:w="892" w:type="dxa"/>
          </w:tcPr>
          <w:p w14:paraId="39064689" w14:textId="01FA732C" w:rsidR="00D10EA8" w:rsidRPr="007118FE" w:rsidRDefault="00D10EA8" w:rsidP="00F95D70">
            <w:pPr>
              <w:rPr>
                <w:color w:val="000000" w:themeColor="text1"/>
                <w:sz w:val="22"/>
                <w:szCs w:val="22"/>
                <w:lang w:val="en-US"/>
              </w:rPr>
            </w:pPr>
            <w:r w:rsidRPr="007118FE">
              <w:rPr>
                <w:rFonts w:eastAsia="ＭＳ 明朝"/>
                <w:b/>
                <w:bCs/>
                <w:color w:val="000000" w:themeColor="text1"/>
                <w:kern w:val="24"/>
                <w:sz w:val="22"/>
                <w:szCs w:val="22"/>
                <w:lang w:val="en-US"/>
              </w:rPr>
              <w:t>Items (pairs)</w:t>
            </w:r>
          </w:p>
        </w:tc>
        <w:tc>
          <w:tcPr>
            <w:tcW w:w="1250" w:type="dxa"/>
          </w:tcPr>
          <w:p w14:paraId="40CCD7DA" w14:textId="42683D6C" w:rsidR="00D10EA8" w:rsidRPr="007118FE" w:rsidRDefault="00B2488D" w:rsidP="00F95D70">
            <w:pPr>
              <w:rPr>
                <w:color w:val="000000" w:themeColor="text1"/>
                <w:sz w:val="22"/>
                <w:szCs w:val="22"/>
                <w:lang w:val="en-US"/>
              </w:rPr>
            </w:pPr>
            <w:r w:rsidRPr="007118FE">
              <w:rPr>
                <w:rFonts w:eastAsia="ＭＳ 明朝"/>
                <w:b/>
                <w:bCs/>
                <w:color w:val="000000" w:themeColor="text1"/>
                <w:kern w:val="24"/>
                <w:sz w:val="22"/>
                <w:szCs w:val="22"/>
                <w:lang w:val="en-US"/>
              </w:rPr>
              <w:t>Participa</w:t>
            </w:r>
            <w:r w:rsidR="00D10EA8" w:rsidRPr="007118FE">
              <w:rPr>
                <w:rFonts w:eastAsia="ＭＳ 明朝"/>
                <w:b/>
                <w:bCs/>
                <w:color w:val="000000" w:themeColor="text1"/>
                <w:kern w:val="24"/>
                <w:sz w:val="22"/>
                <w:szCs w:val="22"/>
                <w:lang w:val="en-US"/>
              </w:rPr>
              <w:t>nts</w:t>
            </w:r>
          </w:p>
        </w:tc>
        <w:tc>
          <w:tcPr>
            <w:tcW w:w="923" w:type="dxa"/>
          </w:tcPr>
          <w:p w14:paraId="0D81971F" w14:textId="0B20FBC7" w:rsidR="00D10EA8" w:rsidRPr="007118FE" w:rsidRDefault="00D10EA8" w:rsidP="00F95D70">
            <w:pPr>
              <w:rPr>
                <w:color w:val="000000" w:themeColor="text1"/>
                <w:sz w:val="22"/>
                <w:szCs w:val="22"/>
                <w:lang w:val="en-US"/>
              </w:rPr>
            </w:pPr>
            <w:r w:rsidRPr="007118FE">
              <w:rPr>
                <w:rFonts w:eastAsia="ＭＳ 明朝"/>
                <w:b/>
                <w:bCs/>
                <w:color w:val="000000" w:themeColor="text1"/>
                <w:kern w:val="24"/>
                <w:sz w:val="22"/>
                <w:szCs w:val="22"/>
                <w:lang w:val="en-US"/>
              </w:rPr>
              <w:t>Outliers</w:t>
            </w:r>
          </w:p>
        </w:tc>
        <w:tc>
          <w:tcPr>
            <w:tcW w:w="1250" w:type="dxa"/>
          </w:tcPr>
          <w:p w14:paraId="3F8F3A55" w14:textId="60542EC1" w:rsidR="00D10EA8" w:rsidRPr="007118FE" w:rsidRDefault="00B2488D" w:rsidP="00D10EA8">
            <w:pPr>
              <w:rPr>
                <w:color w:val="000000" w:themeColor="text1"/>
                <w:sz w:val="22"/>
                <w:szCs w:val="22"/>
                <w:lang w:val="en-US"/>
              </w:rPr>
            </w:pPr>
            <w:r w:rsidRPr="007118FE">
              <w:rPr>
                <w:rFonts w:eastAsia="ＭＳ 明朝"/>
                <w:b/>
                <w:bCs/>
                <w:color w:val="000000" w:themeColor="text1"/>
                <w:kern w:val="24"/>
                <w:sz w:val="22"/>
                <w:szCs w:val="22"/>
                <w:lang w:val="en-US"/>
              </w:rPr>
              <w:t>Participa</w:t>
            </w:r>
            <w:r w:rsidR="00D10EA8" w:rsidRPr="007118FE">
              <w:rPr>
                <w:rFonts w:eastAsia="ＭＳ 明朝"/>
                <w:b/>
                <w:bCs/>
                <w:color w:val="000000" w:themeColor="text1"/>
                <w:kern w:val="24"/>
                <w:sz w:val="22"/>
                <w:szCs w:val="22"/>
                <w:lang w:val="en-US"/>
              </w:rPr>
              <w:t>nts - Outliers</w:t>
            </w:r>
          </w:p>
        </w:tc>
      </w:tr>
      <w:tr w:rsidR="00D10EA8" w:rsidRPr="007118FE" w14:paraId="2B912A28" w14:textId="77777777" w:rsidTr="00F95D70">
        <w:tc>
          <w:tcPr>
            <w:tcW w:w="1143" w:type="dxa"/>
          </w:tcPr>
          <w:p w14:paraId="29AE1BA6" w14:textId="77777777" w:rsidR="00D10EA8" w:rsidRPr="007118FE" w:rsidRDefault="00D10EA8" w:rsidP="00F95D70">
            <w:pPr>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Fiction</w:t>
            </w:r>
          </w:p>
        </w:tc>
        <w:tc>
          <w:tcPr>
            <w:tcW w:w="1376" w:type="dxa"/>
          </w:tcPr>
          <w:p w14:paraId="17677836" w14:textId="2840CCCC" w:rsidR="00D10EA8" w:rsidRPr="007118FE" w:rsidRDefault="00D10EA8" w:rsidP="00D10EA8">
            <w:pPr>
              <w:rPr>
                <w:color w:val="000000" w:themeColor="text1"/>
                <w:sz w:val="22"/>
                <w:szCs w:val="22"/>
                <w:lang w:val="en-US"/>
              </w:rPr>
            </w:pPr>
            <w:r w:rsidRPr="007118FE">
              <w:rPr>
                <w:rFonts w:eastAsia="ＭＳ 明朝"/>
                <w:color w:val="000000" w:themeColor="text1"/>
                <w:kern w:val="24"/>
                <w:sz w:val="22"/>
                <w:szCs w:val="22"/>
                <w:lang w:val="en-US"/>
              </w:rPr>
              <w:t>Beetle</w:t>
            </w:r>
          </w:p>
        </w:tc>
        <w:tc>
          <w:tcPr>
            <w:tcW w:w="875" w:type="dxa"/>
          </w:tcPr>
          <w:p w14:paraId="777B7F56" w14:textId="77777777" w:rsidR="00D10EA8" w:rsidRPr="007118FE" w:rsidRDefault="00D10EA8" w:rsidP="00F95D70">
            <w:pPr>
              <w:jc w:val="right"/>
              <w:rPr>
                <w:color w:val="000000" w:themeColor="text1"/>
                <w:sz w:val="22"/>
                <w:szCs w:val="22"/>
                <w:lang w:val="en-US"/>
              </w:rPr>
            </w:pPr>
            <w:r w:rsidRPr="007118FE">
              <w:rPr>
                <w:rFonts w:eastAsia="ＭＳ Ｐゴシック"/>
                <w:color w:val="000000" w:themeColor="text1"/>
                <w:kern w:val="24"/>
                <w:sz w:val="22"/>
                <w:szCs w:val="22"/>
                <w:lang w:val="en-US"/>
              </w:rPr>
              <w:t>1459</w:t>
            </w:r>
          </w:p>
        </w:tc>
        <w:tc>
          <w:tcPr>
            <w:tcW w:w="892" w:type="dxa"/>
          </w:tcPr>
          <w:p w14:paraId="57D110A2"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300 (150)</w:t>
            </w:r>
          </w:p>
        </w:tc>
        <w:tc>
          <w:tcPr>
            <w:tcW w:w="1250" w:type="dxa"/>
          </w:tcPr>
          <w:p w14:paraId="0A780393"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83</w:t>
            </w:r>
          </w:p>
        </w:tc>
        <w:tc>
          <w:tcPr>
            <w:tcW w:w="923" w:type="dxa"/>
          </w:tcPr>
          <w:p w14:paraId="392DE762"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1</w:t>
            </w:r>
          </w:p>
        </w:tc>
        <w:tc>
          <w:tcPr>
            <w:tcW w:w="1250" w:type="dxa"/>
          </w:tcPr>
          <w:p w14:paraId="3112714B"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82</w:t>
            </w:r>
          </w:p>
        </w:tc>
      </w:tr>
      <w:tr w:rsidR="00D10EA8" w:rsidRPr="007118FE" w14:paraId="4D3D1911" w14:textId="77777777" w:rsidTr="00F95D70">
        <w:tc>
          <w:tcPr>
            <w:tcW w:w="1143" w:type="dxa"/>
          </w:tcPr>
          <w:p w14:paraId="7B0B072F" w14:textId="77777777" w:rsidR="00D10EA8" w:rsidRPr="007118FE" w:rsidRDefault="00D10EA8" w:rsidP="00F95D70">
            <w:pPr>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Journalistic Prose</w:t>
            </w:r>
          </w:p>
        </w:tc>
        <w:tc>
          <w:tcPr>
            <w:tcW w:w="1376" w:type="dxa"/>
          </w:tcPr>
          <w:p w14:paraId="711FA14A" w14:textId="0FD6B842" w:rsidR="00D10EA8" w:rsidRPr="007118FE" w:rsidRDefault="00D10EA8" w:rsidP="00D10EA8">
            <w:pPr>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Summit</w:t>
            </w:r>
          </w:p>
        </w:tc>
        <w:tc>
          <w:tcPr>
            <w:tcW w:w="875" w:type="dxa"/>
          </w:tcPr>
          <w:p w14:paraId="657B809A" w14:textId="77777777" w:rsidR="00D10EA8" w:rsidRPr="007118FE" w:rsidRDefault="00D10EA8" w:rsidP="00F95D70">
            <w:pPr>
              <w:jc w:val="right"/>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1116</w:t>
            </w:r>
          </w:p>
        </w:tc>
        <w:tc>
          <w:tcPr>
            <w:tcW w:w="892" w:type="dxa"/>
          </w:tcPr>
          <w:p w14:paraId="4E01835D" w14:textId="77777777" w:rsidR="00D10EA8" w:rsidRPr="007118FE" w:rsidRDefault="00D10EA8" w:rsidP="00F95D70">
            <w:pPr>
              <w:jc w:val="right"/>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166 (83)</w:t>
            </w:r>
          </w:p>
        </w:tc>
        <w:tc>
          <w:tcPr>
            <w:tcW w:w="1250" w:type="dxa"/>
          </w:tcPr>
          <w:p w14:paraId="2B196472" w14:textId="77777777" w:rsidR="00D10EA8" w:rsidRPr="007118FE" w:rsidRDefault="00D10EA8" w:rsidP="00F95D70">
            <w:pPr>
              <w:jc w:val="right"/>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84</w:t>
            </w:r>
          </w:p>
        </w:tc>
        <w:tc>
          <w:tcPr>
            <w:tcW w:w="923" w:type="dxa"/>
          </w:tcPr>
          <w:p w14:paraId="082F4534" w14:textId="77777777" w:rsidR="00D10EA8" w:rsidRPr="007118FE" w:rsidRDefault="00D10EA8" w:rsidP="00F95D70">
            <w:pPr>
              <w:jc w:val="right"/>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4</w:t>
            </w:r>
          </w:p>
        </w:tc>
        <w:tc>
          <w:tcPr>
            <w:tcW w:w="1250" w:type="dxa"/>
          </w:tcPr>
          <w:p w14:paraId="187EA2ED" w14:textId="77777777" w:rsidR="00D10EA8" w:rsidRPr="007118FE" w:rsidRDefault="00D10EA8" w:rsidP="00F95D70">
            <w:pPr>
              <w:jc w:val="right"/>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80</w:t>
            </w:r>
          </w:p>
        </w:tc>
      </w:tr>
      <w:tr w:rsidR="00D10EA8" w:rsidRPr="007118FE" w14:paraId="75AB9DA7" w14:textId="77777777" w:rsidTr="00F95D70">
        <w:tc>
          <w:tcPr>
            <w:tcW w:w="1143" w:type="dxa"/>
          </w:tcPr>
          <w:p w14:paraId="3BF77924" w14:textId="77777777" w:rsidR="00D10EA8" w:rsidRPr="007118FE" w:rsidRDefault="00D10EA8" w:rsidP="00F95D70">
            <w:pPr>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Scientific-Technical Prose</w:t>
            </w:r>
          </w:p>
        </w:tc>
        <w:tc>
          <w:tcPr>
            <w:tcW w:w="1376" w:type="dxa"/>
          </w:tcPr>
          <w:p w14:paraId="1FEF3D5C" w14:textId="551E8DF8" w:rsidR="00D10EA8" w:rsidRPr="007118FE" w:rsidRDefault="007C638A" w:rsidP="00D10EA8">
            <w:pPr>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P</w:t>
            </w:r>
            <w:r w:rsidR="00D10EA8" w:rsidRPr="007118FE">
              <w:rPr>
                <w:rFonts w:eastAsia="ＭＳ 明朝"/>
                <w:color w:val="000000" w:themeColor="text1"/>
                <w:kern w:val="24"/>
                <w:sz w:val="22"/>
                <w:szCs w:val="22"/>
                <w:lang w:val="en-US"/>
              </w:rPr>
              <w:t>hages</w:t>
            </w:r>
          </w:p>
        </w:tc>
        <w:tc>
          <w:tcPr>
            <w:tcW w:w="875" w:type="dxa"/>
          </w:tcPr>
          <w:p w14:paraId="3811BFC0" w14:textId="77777777" w:rsidR="00D10EA8" w:rsidRPr="007118FE" w:rsidRDefault="00D10EA8" w:rsidP="00F95D70">
            <w:pPr>
              <w:jc w:val="right"/>
              <w:rPr>
                <w:rFonts w:eastAsia="ＭＳ Ｐゴシック"/>
                <w:color w:val="000000" w:themeColor="text1"/>
                <w:kern w:val="24"/>
                <w:sz w:val="22"/>
                <w:szCs w:val="22"/>
                <w:lang w:val="en-US"/>
              </w:rPr>
            </w:pPr>
            <w:r w:rsidRPr="007118FE">
              <w:rPr>
                <w:rFonts w:eastAsia="ＭＳ 明朝"/>
                <w:color w:val="000000" w:themeColor="text1"/>
                <w:kern w:val="24"/>
                <w:sz w:val="22"/>
                <w:szCs w:val="22"/>
                <w:lang w:val="en-US"/>
              </w:rPr>
              <w:t>1558</w:t>
            </w:r>
          </w:p>
        </w:tc>
        <w:tc>
          <w:tcPr>
            <w:tcW w:w="892" w:type="dxa"/>
          </w:tcPr>
          <w:p w14:paraId="1BF5ED9D"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198 (99)</w:t>
            </w:r>
          </w:p>
        </w:tc>
        <w:tc>
          <w:tcPr>
            <w:tcW w:w="1250" w:type="dxa"/>
          </w:tcPr>
          <w:p w14:paraId="44A950BD"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72</w:t>
            </w:r>
          </w:p>
        </w:tc>
        <w:tc>
          <w:tcPr>
            <w:tcW w:w="923" w:type="dxa"/>
          </w:tcPr>
          <w:p w14:paraId="2E8B3F0C"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1</w:t>
            </w:r>
          </w:p>
        </w:tc>
        <w:tc>
          <w:tcPr>
            <w:tcW w:w="1250" w:type="dxa"/>
          </w:tcPr>
          <w:p w14:paraId="2EFE87C7"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71</w:t>
            </w:r>
          </w:p>
        </w:tc>
      </w:tr>
      <w:tr w:rsidR="00D10EA8" w:rsidRPr="007118FE" w14:paraId="26BAA7F3" w14:textId="77777777" w:rsidTr="00F95D70">
        <w:tc>
          <w:tcPr>
            <w:tcW w:w="1143" w:type="dxa"/>
          </w:tcPr>
          <w:p w14:paraId="53CC10FE" w14:textId="77777777" w:rsidR="00D10EA8" w:rsidRPr="007118FE" w:rsidRDefault="00D10EA8" w:rsidP="00F95D70">
            <w:pPr>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Spoken Narration</w:t>
            </w:r>
          </w:p>
        </w:tc>
        <w:tc>
          <w:tcPr>
            <w:tcW w:w="1376" w:type="dxa"/>
          </w:tcPr>
          <w:p w14:paraId="56B4CDE4" w14:textId="3F746A90" w:rsidR="00D10EA8" w:rsidRPr="007118FE" w:rsidRDefault="00D10EA8" w:rsidP="00D10EA8">
            <w:pPr>
              <w:rPr>
                <w:color w:val="000000" w:themeColor="text1"/>
                <w:sz w:val="22"/>
                <w:szCs w:val="22"/>
                <w:lang w:val="en-US"/>
              </w:rPr>
            </w:pPr>
            <w:r w:rsidRPr="007118FE">
              <w:rPr>
                <w:rFonts w:eastAsia="ＭＳ 明朝"/>
                <w:color w:val="000000" w:themeColor="text1"/>
                <w:kern w:val="24"/>
                <w:sz w:val="22"/>
                <w:szCs w:val="22"/>
                <w:lang w:val="en-US"/>
              </w:rPr>
              <w:t>Yellow Sign</w:t>
            </w:r>
          </w:p>
        </w:tc>
        <w:tc>
          <w:tcPr>
            <w:tcW w:w="875" w:type="dxa"/>
          </w:tcPr>
          <w:p w14:paraId="714B9A10" w14:textId="77777777" w:rsidR="00D10EA8" w:rsidRPr="007118FE" w:rsidRDefault="00D10EA8" w:rsidP="00F95D70">
            <w:pPr>
              <w:jc w:val="right"/>
              <w:rPr>
                <w:color w:val="000000" w:themeColor="text1"/>
                <w:sz w:val="22"/>
                <w:szCs w:val="22"/>
                <w:lang w:val="en-US"/>
              </w:rPr>
            </w:pPr>
            <w:r w:rsidRPr="007118FE">
              <w:rPr>
                <w:rFonts w:eastAsia="ＭＳ Ｐゴシック"/>
                <w:color w:val="000000" w:themeColor="text1"/>
                <w:kern w:val="24"/>
                <w:sz w:val="22"/>
                <w:szCs w:val="22"/>
                <w:lang w:val="en-US"/>
              </w:rPr>
              <w:t>1275</w:t>
            </w:r>
          </w:p>
        </w:tc>
        <w:tc>
          <w:tcPr>
            <w:tcW w:w="892" w:type="dxa"/>
          </w:tcPr>
          <w:p w14:paraId="7C6249C6"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160 (80)</w:t>
            </w:r>
          </w:p>
        </w:tc>
        <w:tc>
          <w:tcPr>
            <w:tcW w:w="1250" w:type="dxa"/>
          </w:tcPr>
          <w:p w14:paraId="61B53BC5"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99</w:t>
            </w:r>
          </w:p>
        </w:tc>
        <w:tc>
          <w:tcPr>
            <w:tcW w:w="923" w:type="dxa"/>
          </w:tcPr>
          <w:p w14:paraId="00C2E4BD"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4</w:t>
            </w:r>
          </w:p>
        </w:tc>
        <w:tc>
          <w:tcPr>
            <w:tcW w:w="1250" w:type="dxa"/>
          </w:tcPr>
          <w:p w14:paraId="4FCDD6EA"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95</w:t>
            </w:r>
          </w:p>
        </w:tc>
      </w:tr>
      <w:tr w:rsidR="00D10EA8" w:rsidRPr="007118FE" w14:paraId="38CB9CFE" w14:textId="77777777" w:rsidTr="00F95D70">
        <w:tc>
          <w:tcPr>
            <w:tcW w:w="1143" w:type="dxa"/>
          </w:tcPr>
          <w:p w14:paraId="61C9EB85" w14:textId="77777777" w:rsidR="00D10EA8" w:rsidRPr="007118FE" w:rsidRDefault="00D10EA8" w:rsidP="00F95D70">
            <w:pPr>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Guided Spoken Narration</w:t>
            </w:r>
          </w:p>
        </w:tc>
        <w:tc>
          <w:tcPr>
            <w:tcW w:w="1376" w:type="dxa"/>
          </w:tcPr>
          <w:p w14:paraId="1A5D29C8" w14:textId="0024B101" w:rsidR="00D10EA8" w:rsidRPr="007118FE" w:rsidRDefault="00D10EA8" w:rsidP="007C638A">
            <w:pPr>
              <w:rPr>
                <w:color w:val="000000" w:themeColor="text1"/>
                <w:sz w:val="22"/>
                <w:szCs w:val="22"/>
                <w:lang w:val="en-US"/>
              </w:rPr>
            </w:pPr>
            <w:r w:rsidRPr="007118FE">
              <w:rPr>
                <w:rFonts w:eastAsia="ＭＳ 明朝"/>
                <w:color w:val="000000" w:themeColor="text1"/>
                <w:kern w:val="24"/>
                <w:sz w:val="22"/>
                <w:szCs w:val="22"/>
                <w:lang w:val="en-US"/>
              </w:rPr>
              <w:t xml:space="preserve">MSLU </w:t>
            </w:r>
          </w:p>
        </w:tc>
        <w:tc>
          <w:tcPr>
            <w:tcW w:w="875" w:type="dxa"/>
          </w:tcPr>
          <w:p w14:paraId="031896AE"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1617</w:t>
            </w:r>
          </w:p>
        </w:tc>
        <w:tc>
          <w:tcPr>
            <w:tcW w:w="892" w:type="dxa"/>
          </w:tcPr>
          <w:p w14:paraId="61594D74"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278 (139)</w:t>
            </w:r>
          </w:p>
        </w:tc>
        <w:tc>
          <w:tcPr>
            <w:tcW w:w="1250" w:type="dxa"/>
          </w:tcPr>
          <w:p w14:paraId="39FD367B"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78</w:t>
            </w:r>
          </w:p>
        </w:tc>
        <w:tc>
          <w:tcPr>
            <w:tcW w:w="923" w:type="dxa"/>
          </w:tcPr>
          <w:p w14:paraId="421FE746"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2</w:t>
            </w:r>
          </w:p>
        </w:tc>
        <w:tc>
          <w:tcPr>
            <w:tcW w:w="1250" w:type="dxa"/>
          </w:tcPr>
          <w:p w14:paraId="5CF8330F"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76</w:t>
            </w:r>
          </w:p>
        </w:tc>
      </w:tr>
      <w:tr w:rsidR="00D10EA8" w:rsidRPr="007118FE" w14:paraId="3D81C6C4" w14:textId="77777777" w:rsidTr="00F95D70">
        <w:tc>
          <w:tcPr>
            <w:tcW w:w="1143" w:type="dxa"/>
          </w:tcPr>
          <w:p w14:paraId="76528E3E" w14:textId="77777777" w:rsidR="00D10EA8" w:rsidRPr="007118FE" w:rsidRDefault="00D10EA8" w:rsidP="00F95D70">
            <w:pPr>
              <w:rPr>
                <w:rFonts w:eastAsia="ＭＳ 明朝"/>
                <w:color w:val="000000" w:themeColor="text1"/>
                <w:kern w:val="24"/>
                <w:sz w:val="22"/>
                <w:szCs w:val="22"/>
                <w:lang w:val="en-US"/>
              </w:rPr>
            </w:pPr>
            <w:r w:rsidRPr="007118FE">
              <w:rPr>
                <w:rFonts w:eastAsia="ＭＳ 明朝"/>
                <w:color w:val="000000" w:themeColor="text1"/>
                <w:kern w:val="24"/>
                <w:sz w:val="22"/>
                <w:szCs w:val="22"/>
                <w:lang w:val="en-US"/>
              </w:rPr>
              <w:t>Radio Interview</w:t>
            </w:r>
          </w:p>
        </w:tc>
        <w:tc>
          <w:tcPr>
            <w:tcW w:w="1376" w:type="dxa"/>
          </w:tcPr>
          <w:p w14:paraId="5827D5C9" w14:textId="17412EAA" w:rsidR="00D10EA8" w:rsidRPr="007118FE" w:rsidRDefault="007C638A" w:rsidP="007C638A">
            <w:pPr>
              <w:rPr>
                <w:color w:val="000000" w:themeColor="text1"/>
                <w:sz w:val="22"/>
                <w:szCs w:val="22"/>
                <w:lang w:val="en-US"/>
              </w:rPr>
            </w:pPr>
            <w:r w:rsidRPr="007118FE">
              <w:rPr>
                <w:rFonts w:eastAsia="ＭＳ 明朝"/>
                <w:color w:val="000000" w:themeColor="text1"/>
                <w:kern w:val="24"/>
                <w:sz w:val="22"/>
                <w:szCs w:val="22"/>
                <w:lang w:val="en-US"/>
              </w:rPr>
              <w:t xml:space="preserve">Ivan </w:t>
            </w:r>
            <w:r w:rsidR="00D10EA8" w:rsidRPr="007118FE">
              <w:rPr>
                <w:rFonts w:eastAsia="ＭＳ 明朝"/>
                <w:color w:val="000000" w:themeColor="text1"/>
                <w:kern w:val="24"/>
                <w:sz w:val="22"/>
                <w:szCs w:val="22"/>
                <w:lang w:val="en-US"/>
              </w:rPr>
              <w:t>D</w:t>
            </w:r>
            <w:r w:rsidRPr="007118FE">
              <w:rPr>
                <w:rFonts w:eastAsia="ＭＳ 明朝"/>
                <w:color w:val="000000" w:themeColor="text1"/>
                <w:kern w:val="24"/>
                <w:sz w:val="22"/>
                <w:szCs w:val="22"/>
                <w:lang w:val="en-US"/>
              </w:rPr>
              <w:t>.</w:t>
            </w:r>
          </w:p>
        </w:tc>
        <w:tc>
          <w:tcPr>
            <w:tcW w:w="875" w:type="dxa"/>
          </w:tcPr>
          <w:p w14:paraId="0B416434"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1468</w:t>
            </w:r>
          </w:p>
        </w:tc>
        <w:tc>
          <w:tcPr>
            <w:tcW w:w="892" w:type="dxa"/>
          </w:tcPr>
          <w:p w14:paraId="66ADCCBF"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244 (122)</w:t>
            </w:r>
          </w:p>
        </w:tc>
        <w:tc>
          <w:tcPr>
            <w:tcW w:w="1250" w:type="dxa"/>
          </w:tcPr>
          <w:p w14:paraId="34949B85"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85</w:t>
            </w:r>
          </w:p>
        </w:tc>
        <w:tc>
          <w:tcPr>
            <w:tcW w:w="923" w:type="dxa"/>
          </w:tcPr>
          <w:p w14:paraId="441F18E1"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3</w:t>
            </w:r>
          </w:p>
        </w:tc>
        <w:tc>
          <w:tcPr>
            <w:tcW w:w="1250" w:type="dxa"/>
          </w:tcPr>
          <w:p w14:paraId="780A483A" w14:textId="77777777" w:rsidR="00D10EA8" w:rsidRPr="007118FE" w:rsidRDefault="00D10EA8" w:rsidP="00F95D70">
            <w:pPr>
              <w:jc w:val="right"/>
              <w:rPr>
                <w:color w:val="000000" w:themeColor="text1"/>
                <w:sz w:val="22"/>
                <w:szCs w:val="22"/>
                <w:lang w:val="en-US"/>
              </w:rPr>
            </w:pPr>
            <w:r w:rsidRPr="007118FE">
              <w:rPr>
                <w:rFonts w:eastAsia="ＭＳ 明朝"/>
                <w:color w:val="000000" w:themeColor="text1"/>
                <w:kern w:val="24"/>
                <w:sz w:val="22"/>
                <w:szCs w:val="22"/>
                <w:lang w:val="en-US"/>
              </w:rPr>
              <w:t>82</w:t>
            </w:r>
          </w:p>
        </w:tc>
      </w:tr>
      <w:tr w:rsidR="00D10EA8" w:rsidRPr="007118FE" w14:paraId="2DBBC163" w14:textId="77777777" w:rsidTr="00F95D70">
        <w:tc>
          <w:tcPr>
            <w:tcW w:w="1143" w:type="dxa"/>
          </w:tcPr>
          <w:p w14:paraId="36B3240C" w14:textId="77777777" w:rsidR="00D10EA8" w:rsidRPr="007118FE" w:rsidRDefault="00D10EA8" w:rsidP="00F95D70">
            <w:pPr>
              <w:rPr>
                <w:rFonts w:eastAsia="ＭＳ 明朝"/>
                <w:i/>
                <w:color w:val="000000" w:themeColor="text1"/>
                <w:kern w:val="24"/>
                <w:sz w:val="22"/>
                <w:szCs w:val="22"/>
                <w:lang w:val="en-US"/>
              </w:rPr>
            </w:pPr>
            <w:r w:rsidRPr="007118FE">
              <w:rPr>
                <w:rFonts w:eastAsia="ＭＳ 明朝"/>
                <w:i/>
                <w:color w:val="000000" w:themeColor="text1"/>
                <w:kern w:val="24"/>
                <w:sz w:val="22"/>
                <w:szCs w:val="22"/>
                <w:lang w:val="en-US"/>
              </w:rPr>
              <w:t>Totals</w:t>
            </w:r>
          </w:p>
        </w:tc>
        <w:tc>
          <w:tcPr>
            <w:tcW w:w="1376" w:type="dxa"/>
          </w:tcPr>
          <w:p w14:paraId="117AA7D8" w14:textId="77777777" w:rsidR="00D10EA8" w:rsidRPr="007118FE" w:rsidRDefault="00D10EA8" w:rsidP="00F95D70">
            <w:pPr>
              <w:rPr>
                <w:rFonts w:eastAsia="ＭＳ 明朝"/>
                <w:color w:val="000000" w:themeColor="text1"/>
                <w:kern w:val="24"/>
                <w:sz w:val="22"/>
                <w:szCs w:val="22"/>
                <w:lang w:val="en-US"/>
              </w:rPr>
            </w:pPr>
          </w:p>
        </w:tc>
        <w:tc>
          <w:tcPr>
            <w:tcW w:w="875" w:type="dxa"/>
          </w:tcPr>
          <w:p w14:paraId="2985C7E3" w14:textId="77777777" w:rsidR="00D10EA8" w:rsidRPr="007118FE" w:rsidRDefault="00D10EA8" w:rsidP="00F95D70">
            <w:pPr>
              <w:jc w:val="right"/>
              <w:rPr>
                <w:rFonts w:eastAsia="ＭＳ 明朝"/>
                <w:color w:val="000000" w:themeColor="text1"/>
                <w:kern w:val="24"/>
                <w:sz w:val="22"/>
                <w:szCs w:val="22"/>
                <w:lang w:val="en-US"/>
              </w:rPr>
            </w:pPr>
          </w:p>
        </w:tc>
        <w:tc>
          <w:tcPr>
            <w:tcW w:w="892" w:type="dxa"/>
          </w:tcPr>
          <w:p w14:paraId="6A560A62" w14:textId="77777777" w:rsidR="00D10EA8" w:rsidRPr="007118FE" w:rsidRDefault="00D10EA8" w:rsidP="00F95D70">
            <w:pPr>
              <w:jc w:val="right"/>
              <w:rPr>
                <w:rFonts w:eastAsia="ＭＳ 明朝"/>
                <w:i/>
                <w:iCs/>
                <w:color w:val="000000" w:themeColor="text1"/>
                <w:kern w:val="24"/>
                <w:sz w:val="22"/>
                <w:szCs w:val="22"/>
                <w:lang w:val="en-US"/>
              </w:rPr>
            </w:pPr>
            <w:r w:rsidRPr="007118FE">
              <w:rPr>
                <w:rFonts w:eastAsia="ＭＳ 明朝"/>
                <w:i/>
                <w:iCs/>
                <w:color w:val="000000" w:themeColor="text1"/>
                <w:kern w:val="24"/>
                <w:sz w:val="22"/>
                <w:szCs w:val="22"/>
                <w:lang w:val="en-US"/>
              </w:rPr>
              <w:t>1346</w:t>
            </w:r>
          </w:p>
          <w:p w14:paraId="0C520EB5" w14:textId="081BA969" w:rsidR="008F6032" w:rsidRPr="007118FE" w:rsidRDefault="008F6032" w:rsidP="00F95D70">
            <w:pPr>
              <w:jc w:val="right"/>
              <w:rPr>
                <w:color w:val="000000" w:themeColor="text1"/>
                <w:sz w:val="22"/>
                <w:szCs w:val="22"/>
                <w:lang w:val="en-US"/>
              </w:rPr>
            </w:pPr>
            <w:r w:rsidRPr="007118FE">
              <w:rPr>
                <w:rFonts w:eastAsia="ＭＳ 明朝"/>
                <w:i/>
                <w:iCs/>
                <w:color w:val="000000" w:themeColor="text1"/>
                <w:kern w:val="24"/>
                <w:sz w:val="22"/>
                <w:szCs w:val="22"/>
                <w:lang w:val="en-US"/>
              </w:rPr>
              <w:t>(673)</w:t>
            </w:r>
          </w:p>
        </w:tc>
        <w:tc>
          <w:tcPr>
            <w:tcW w:w="1250" w:type="dxa"/>
          </w:tcPr>
          <w:p w14:paraId="430AF4EB" w14:textId="77777777" w:rsidR="00D10EA8" w:rsidRPr="007118FE" w:rsidRDefault="00D10EA8" w:rsidP="00F95D70">
            <w:pPr>
              <w:jc w:val="right"/>
              <w:rPr>
                <w:color w:val="000000" w:themeColor="text1"/>
                <w:sz w:val="22"/>
                <w:szCs w:val="22"/>
                <w:lang w:val="en-US"/>
              </w:rPr>
            </w:pPr>
            <w:r w:rsidRPr="007118FE">
              <w:rPr>
                <w:rFonts w:eastAsia="ＭＳ 明朝"/>
                <w:i/>
                <w:iCs/>
                <w:color w:val="000000" w:themeColor="text1"/>
                <w:kern w:val="24"/>
                <w:sz w:val="22"/>
                <w:szCs w:val="22"/>
                <w:lang w:val="en-US"/>
              </w:rPr>
              <w:t>501</w:t>
            </w:r>
          </w:p>
        </w:tc>
        <w:tc>
          <w:tcPr>
            <w:tcW w:w="923" w:type="dxa"/>
          </w:tcPr>
          <w:p w14:paraId="1662B9EF" w14:textId="77777777" w:rsidR="00D10EA8" w:rsidRPr="007118FE" w:rsidRDefault="00D10EA8" w:rsidP="00F95D70">
            <w:pPr>
              <w:jc w:val="right"/>
              <w:rPr>
                <w:color w:val="000000" w:themeColor="text1"/>
                <w:sz w:val="22"/>
                <w:szCs w:val="22"/>
                <w:lang w:val="en-US"/>
              </w:rPr>
            </w:pPr>
            <w:r w:rsidRPr="007118FE">
              <w:rPr>
                <w:rFonts w:eastAsia="ＭＳ 明朝"/>
                <w:i/>
                <w:iCs/>
                <w:color w:val="000000" w:themeColor="text1"/>
                <w:kern w:val="24"/>
                <w:sz w:val="22"/>
                <w:szCs w:val="22"/>
                <w:lang w:val="en-US"/>
              </w:rPr>
              <w:t>15</w:t>
            </w:r>
          </w:p>
        </w:tc>
        <w:tc>
          <w:tcPr>
            <w:tcW w:w="1250" w:type="dxa"/>
          </w:tcPr>
          <w:p w14:paraId="6483C224" w14:textId="77777777" w:rsidR="00D10EA8" w:rsidRPr="007118FE" w:rsidRDefault="00D10EA8" w:rsidP="00F95D70">
            <w:pPr>
              <w:jc w:val="right"/>
              <w:rPr>
                <w:color w:val="000000" w:themeColor="text1"/>
                <w:sz w:val="22"/>
                <w:szCs w:val="22"/>
                <w:lang w:val="en-US"/>
              </w:rPr>
            </w:pPr>
            <w:r w:rsidRPr="007118FE">
              <w:rPr>
                <w:rFonts w:eastAsia="ＭＳ 明朝"/>
                <w:i/>
                <w:iCs/>
                <w:color w:val="000000" w:themeColor="text1"/>
                <w:kern w:val="24"/>
                <w:sz w:val="22"/>
                <w:szCs w:val="22"/>
                <w:lang w:val="en-US"/>
              </w:rPr>
              <w:t>486</w:t>
            </w:r>
          </w:p>
        </w:tc>
      </w:tr>
    </w:tbl>
    <w:p w14:paraId="16F6B26F" w14:textId="2EA04513" w:rsidR="00D10EA8" w:rsidRPr="007118FE" w:rsidRDefault="00D10EA8" w:rsidP="00D10EA8">
      <w:pPr>
        <w:rPr>
          <w:lang w:val="en-US"/>
        </w:rPr>
      </w:pPr>
      <w:r w:rsidRPr="007118FE">
        <w:rPr>
          <w:lang w:val="en-US"/>
        </w:rPr>
        <w:t>Table 2: Overview of Experimental Stimuli</w:t>
      </w:r>
    </w:p>
    <w:p w14:paraId="7AB58037" w14:textId="77777777" w:rsidR="005C7C33" w:rsidRPr="007118FE" w:rsidRDefault="005C7C33">
      <w:pPr>
        <w:rPr>
          <w:lang w:val="en-US"/>
        </w:rPr>
      </w:pPr>
    </w:p>
    <w:p w14:paraId="1E5E3430" w14:textId="15CA9F9E" w:rsidR="00A315BF" w:rsidRPr="007118FE" w:rsidRDefault="00A315BF">
      <w:pPr>
        <w:rPr>
          <w:i/>
          <w:lang w:val="en-US"/>
        </w:rPr>
      </w:pPr>
      <w:r w:rsidRPr="007118FE">
        <w:rPr>
          <w:i/>
          <w:lang w:val="en-US"/>
        </w:rPr>
        <w:t>Authenticity</w:t>
      </w:r>
    </w:p>
    <w:p w14:paraId="2004AF94" w14:textId="0C194B5D" w:rsidR="005C7C33" w:rsidRPr="007118FE" w:rsidRDefault="001042EF">
      <w:pPr>
        <w:rPr>
          <w:lang w:val="en-US"/>
        </w:rPr>
      </w:pPr>
      <w:r w:rsidRPr="007118FE">
        <w:rPr>
          <w:lang w:val="en-US"/>
        </w:rPr>
        <w:t>Only c</w:t>
      </w:r>
      <w:r w:rsidR="001354E6" w:rsidRPr="007118FE">
        <w:rPr>
          <w:lang w:val="en-US"/>
        </w:rPr>
        <w:t>ontemporary authentic texts</w:t>
      </w:r>
      <w:r w:rsidR="00C92244" w:rsidRPr="007118FE">
        <w:rPr>
          <w:lang w:val="en-US"/>
        </w:rPr>
        <w:t xml:space="preserve"> were chosen.</w:t>
      </w:r>
      <w:r w:rsidR="002C38C3" w:rsidRPr="007118FE">
        <w:rPr>
          <w:lang w:val="en-US"/>
        </w:rPr>
        <w:t xml:space="preserve"> </w:t>
      </w:r>
      <w:r w:rsidR="00C92244" w:rsidRPr="007118FE">
        <w:rPr>
          <w:lang w:val="en-US"/>
        </w:rPr>
        <w:t>All</w:t>
      </w:r>
      <w:r w:rsidR="002C38C3" w:rsidRPr="007118FE">
        <w:rPr>
          <w:lang w:val="en-US"/>
        </w:rPr>
        <w:t xml:space="preserve"> six texts</w:t>
      </w:r>
      <w:r w:rsidR="00C92244" w:rsidRPr="007118FE">
        <w:rPr>
          <w:lang w:val="en-US"/>
        </w:rPr>
        <w:t xml:space="preserve"> were created by and for native speakers (none were elicited for this experiment). Five of the texts date from 2015-2016, and one is from 2004.</w:t>
      </w:r>
      <w:r w:rsidR="002C38C3" w:rsidRPr="007118FE">
        <w:rPr>
          <w:lang w:val="en-US"/>
        </w:rPr>
        <w:t xml:space="preserve"> </w:t>
      </w:r>
      <w:r w:rsidR="00D3090B" w:rsidRPr="007118FE">
        <w:rPr>
          <w:lang w:val="en-US"/>
        </w:rPr>
        <w:t>Authenticity of stimuli is essential if we are to understand how Russian aspect interacts with context in real use.</w:t>
      </w:r>
    </w:p>
    <w:p w14:paraId="4DDA4244" w14:textId="77777777" w:rsidR="005C7C33" w:rsidRPr="007118FE" w:rsidRDefault="005C7C33">
      <w:pPr>
        <w:rPr>
          <w:lang w:val="en-US"/>
        </w:rPr>
      </w:pPr>
    </w:p>
    <w:p w14:paraId="195A2527" w14:textId="324FF7D9" w:rsidR="00A315BF" w:rsidRPr="007118FE" w:rsidRDefault="00A315BF">
      <w:pPr>
        <w:rPr>
          <w:i/>
          <w:lang w:val="en-US"/>
        </w:rPr>
      </w:pPr>
      <w:r w:rsidRPr="007118FE">
        <w:rPr>
          <w:i/>
          <w:lang w:val="en-US"/>
        </w:rPr>
        <w:t>Balance</w:t>
      </w:r>
    </w:p>
    <w:p w14:paraId="15D35B3F" w14:textId="0541E4C5" w:rsidR="005C7C33" w:rsidRPr="007118FE" w:rsidRDefault="0084245A">
      <w:pPr>
        <w:rPr>
          <w:lang w:val="en-US"/>
        </w:rPr>
      </w:pPr>
      <w:r w:rsidRPr="007118FE">
        <w:rPr>
          <w:lang w:val="en-US"/>
        </w:rPr>
        <w:t xml:space="preserve">Because we wished to </w:t>
      </w:r>
      <w:r w:rsidR="00FF5FCD" w:rsidRPr="007118FE">
        <w:rPr>
          <w:lang w:val="en-US"/>
        </w:rPr>
        <w:t>have a balanced representation of Russian and also because we wanted to check whether</w:t>
      </w:r>
      <w:r w:rsidRPr="007118FE">
        <w:rPr>
          <w:lang w:val="en-US"/>
        </w:rPr>
        <w:t xml:space="preserve"> there might be a difference in aspectual usage across genre</w:t>
      </w:r>
      <w:r w:rsidR="00C92244" w:rsidRPr="007118FE">
        <w:rPr>
          <w:rStyle w:val="FootnoteReference"/>
          <w:lang w:val="en-US"/>
        </w:rPr>
        <w:footnoteReference w:id="4"/>
      </w:r>
      <w:r w:rsidR="00C92244" w:rsidRPr="007118FE">
        <w:rPr>
          <w:lang w:val="en-US"/>
        </w:rPr>
        <w:t>, half of the texts represent written genres, and half represent spoken genres.</w:t>
      </w:r>
      <w:r w:rsidR="00C54574" w:rsidRPr="007118FE">
        <w:rPr>
          <w:lang w:val="en-US"/>
        </w:rPr>
        <w:t xml:space="preserve"> Within each register, further distinctions were made. For the written register</w:t>
      </w:r>
      <w:r w:rsidR="003156A8" w:rsidRPr="007118FE">
        <w:rPr>
          <w:lang w:val="en-US"/>
        </w:rPr>
        <w:t xml:space="preserve">, we have one text representing Fiction (an entire short story), one representing Journalism (an entire article about the politics of </w:t>
      </w:r>
      <w:r w:rsidR="003156A8" w:rsidRPr="007118FE">
        <w:rPr>
          <w:lang w:val="en-US"/>
        </w:rPr>
        <w:lastRenderedPageBreak/>
        <w:t>petroleum), and one representing Scientific-Technical Prose</w:t>
      </w:r>
      <w:r w:rsidR="00C54574" w:rsidRPr="007118FE">
        <w:rPr>
          <w:lang w:val="en-US"/>
        </w:rPr>
        <w:t xml:space="preserve"> </w:t>
      </w:r>
      <w:r w:rsidR="003156A8" w:rsidRPr="007118FE">
        <w:rPr>
          <w:lang w:val="en-US"/>
        </w:rPr>
        <w:t xml:space="preserve">(an entire article about scientific experiments conducted on bacteriophages). </w:t>
      </w:r>
      <w:r w:rsidR="005C7C33" w:rsidRPr="007118FE">
        <w:rPr>
          <w:lang w:val="en-US"/>
        </w:rPr>
        <w:t xml:space="preserve">All texts in the written register were retrieved from internet sources. </w:t>
      </w:r>
      <w:r w:rsidR="003156A8" w:rsidRPr="007118FE">
        <w:rPr>
          <w:lang w:val="en-US"/>
        </w:rPr>
        <w:t>For the spoken register</w:t>
      </w:r>
      <w:r w:rsidR="005C7C33" w:rsidRPr="007118FE">
        <w:rPr>
          <w:lang w:val="en-US"/>
        </w:rPr>
        <w:t>,</w:t>
      </w:r>
      <w:r w:rsidR="003156A8" w:rsidRPr="007118FE">
        <w:rPr>
          <w:lang w:val="en-US"/>
        </w:rPr>
        <w:t xml:space="preserve"> we have one Narration (in which the speaker tells </w:t>
      </w:r>
      <w:r w:rsidR="005C7C33" w:rsidRPr="007118FE">
        <w:rPr>
          <w:lang w:val="en-US"/>
        </w:rPr>
        <w:t>an amusing</w:t>
      </w:r>
      <w:r w:rsidR="003156A8" w:rsidRPr="007118FE">
        <w:rPr>
          <w:lang w:val="en-US"/>
        </w:rPr>
        <w:t xml:space="preserve"> story)</w:t>
      </w:r>
      <w:r w:rsidR="005C7C33" w:rsidRPr="007118FE">
        <w:rPr>
          <w:lang w:val="en-US"/>
        </w:rPr>
        <w:t xml:space="preserve"> taken from a corpus of spoken Russian collected by Andrei A. Kibrik and colleagues</w:t>
      </w:r>
      <w:r w:rsidR="003156A8" w:rsidRPr="007118FE">
        <w:rPr>
          <w:lang w:val="en-US"/>
        </w:rPr>
        <w:t xml:space="preserve">, </w:t>
      </w:r>
      <w:r w:rsidR="005C7C33" w:rsidRPr="007118FE">
        <w:rPr>
          <w:lang w:val="en-US"/>
        </w:rPr>
        <w:t xml:space="preserve">one Guided Narration (in which the speaker gives lengthy responses to questions about his background and experiences he has had) taken from a collection of interviews of college students conducted at Moscow State Linguistic University, and one radio interview of a war veteran taken from the Russian National Corpus. </w:t>
      </w:r>
      <w:r w:rsidR="00C62351" w:rsidRPr="007118FE">
        <w:rPr>
          <w:lang w:val="en-US"/>
        </w:rPr>
        <w:t xml:space="preserve">The speech of the war veteran contained some dialectal features. </w:t>
      </w:r>
      <w:r w:rsidR="00A315BF" w:rsidRPr="007118FE">
        <w:rPr>
          <w:lang w:val="en-US"/>
        </w:rPr>
        <w:t>None of the</w:t>
      </w:r>
      <w:r w:rsidR="005C7C33" w:rsidRPr="007118FE">
        <w:rPr>
          <w:lang w:val="en-US"/>
        </w:rPr>
        <w:t xml:space="preserve"> texts were abridged or otherwise edited in any way.</w:t>
      </w:r>
    </w:p>
    <w:p w14:paraId="492CF974" w14:textId="77777777" w:rsidR="005C7C33" w:rsidRPr="007118FE" w:rsidRDefault="005C7C33">
      <w:pPr>
        <w:rPr>
          <w:lang w:val="en-US"/>
        </w:rPr>
      </w:pPr>
    </w:p>
    <w:p w14:paraId="40E41FE4" w14:textId="77777777" w:rsidR="00A315BF" w:rsidRPr="007118FE" w:rsidRDefault="005C7C33">
      <w:pPr>
        <w:rPr>
          <w:lang w:val="en-US"/>
        </w:rPr>
      </w:pPr>
      <w:r w:rsidRPr="007118FE">
        <w:rPr>
          <w:i/>
          <w:lang w:val="en-US"/>
        </w:rPr>
        <w:t>Length</w:t>
      </w:r>
      <w:r w:rsidR="00103E46" w:rsidRPr="007118FE">
        <w:rPr>
          <w:lang w:val="en-US"/>
        </w:rPr>
        <w:t xml:space="preserve"> </w:t>
      </w:r>
    </w:p>
    <w:p w14:paraId="5D6AAD4F" w14:textId="0776A7C6" w:rsidR="005C7C33" w:rsidRPr="007118FE" w:rsidRDefault="004A50F7">
      <w:pPr>
        <w:rPr>
          <w:lang w:val="en-US"/>
        </w:rPr>
      </w:pPr>
      <w:r w:rsidRPr="007118FE">
        <w:rPr>
          <w:lang w:val="en-US"/>
        </w:rPr>
        <w:t>The goal was to provide</w:t>
      </w:r>
      <w:r w:rsidR="00D10EA8" w:rsidRPr="007118FE">
        <w:rPr>
          <w:lang w:val="en-US"/>
        </w:rPr>
        <w:t xml:space="preserve"> the fullest context possible in an experimental setting so that no information would be absent due to lack of context. A pilot study showed that the longest text that could be accommodated without overtaxing participants was about 1500-1600 words. At this length, most participants in the pilot study were able to complete the task in under twenty minutes. The texts also needed to be approximately the same length. As shown in Table 2, the length of the texts varied from 1116 to 1617</w:t>
      </w:r>
      <w:r w:rsidR="005D79C7" w:rsidRPr="007118FE">
        <w:rPr>
          <w:lang w:val="en-US"/>
        </w:rPr>
        <w:t xml:space="preserve"> words</w:t>
      </w:r>
      <w:r w:rsidR="00D10EA8" w:rsidRPr="007118FE">
        <w:rPr>
          <w:lang w:val="en-US"/>
        </w:rPr>
        <w:t xml:space="preserve">, with an </w:t>
      </w:r>
      <w:r w:rsidR="00103E46" w:rsidRPr="007118FE">
        <w:rPr>
          <w:lang w:val="en-US"/>
        </w:rPr>
        <w:t xml:space="preserve">average </w:t>
      </w:r>
      <w:r w:rsidR="00AB49B8" w:rsidRPr="007118FE">
        <w:rPr>
          <w:lang w:val="en-US"/>
        </w:rPr>
        <w:t xml:space="preserve">of </w:t>
      </w:r>
      <w:r w:rsidR="00103E46" w:rsidRPr="007118FE">
        <w:rPr>
          <w:lang w:val="en-US"/>
        </w:rPr>
        <w:t>1415.5 words</w:t>
      </w:r>
      <w:r w:rsidR="00AB49B8" w:rsidRPr="007118FE">
        <w:rPr>
          <w:lang w:val="en-US"/>
        </w:rPr>
        <w:t xml:space="preserve"> per text.</w:t>
      </w:r>
    </w:p>
    <w:p w14:paraId="2E74499B" w14:textId="77777777" w:rsidR="008F422A" w:rsidRPr="007118FE" w:rsidRDefault="008F422A">
      <w:pPr>
        <w:rPr>
          <w:lang w:val="en-US"/>
        </w:rPr>
      </w:pPr>
    </w:p>
    <w:p w14:paraId="1AE82908" w14:textId="7194F651" w:rsidR="008F422A" w:rsidRPr="007118FE" w:rsidRDefault="00AB49B8">
      <w:pPr>
        <w:rPr>
          <w:i/>
          <w:lang w:val="en-US"/>
        </w:rPr>
      </w:pPr>
      <w:r w:rsidRPr="007118FE">
        <w:rPr>
          <w:i/>
          <w:lang w:val="en-US"/>
        </w:rPr>
        <w:t>D</w:t>
      </w:r>
      <w:r w:rsidR="005C7C33" w:rsidRPr="007118FE">
        <w:rPr>
          <w:i/>
          <w:lang w:val="en-US"/>
        </w:rPr>
        <w:t>ens</w:t>
      </w:r>
      <w:r w:rsidR="008F422A" w:rsidRPr="007118FE">
        <w:rPr>
          <w:i/>
          <w:lang w:val="en-US"/>
        </w:rPr>
        <w:t>ity</w:t>
      </w:r>
      <w:r w:rsidR="005C7C33" w:rsidRPr="007118FE">
        <w:rPr>
          <w:i/>
          <w:lang w:val="en-US"/>
        </w:rPr>
        <w:t xml:space="preserve"> of </w:t>
      </w:r>
      <w:r w:rsidRPr="007118FE">
        <w:rPr>
          <w:i/>
          <w:lang w:val="en-US"/>
        </w:rPr>
        <w:t>T</w:t>
      </w:r>
      <w:r w:rsidR="005C7C33" w:rsidRPr="007118FE">
        <w:rPr>
          <w:i/>
          <w:lang w:val="en-US"/>
        </w:rPr>
        <w:t xml:space="preserve">est </w:t>
      </w:r>
      <w:r w:rsidRPr="007118FE">
        <w:rPr>
          <w:i/>
          <w:lang w:val="en-US"/>
        </w:rPr>
        <w:t>I</w:t>
      </w:r>
      <w:r w:rsidR="005C7C33" w:rsidRPr="007118FE">
        <w:rPr>
          <w:i/>
          <w:lang w:val="en-US"/>
        </w:rPr>
        <w:t>tems</w:t>
      </w:r>
    </w:p>
    <w:p w14:paraId="7ABA8166" w14:textId="7EFD8E4F" w:rsidR="00AB49B8" w:rsidRPr="007118FE" w:rsidRDefault="00A32AD3">
      <w:pPr>
        <w:rPr>
          <w:lang w:val="en-US"/>
        </w:rPr>
      </w:pPr>
      <w:r w:rsidRPr="007118FE">
        <w:rPr>
          <w:lang w:val="en-US"/>
        </w:rPr>
        <w:t xml:space="preserve">Since one objective was to get as much data as possible on aspectual choices, it was important to select texts that provided plenty of possible choices, avoiding texts with long passages without such choices. </w:t>
      </w:r>
      <w:r w:rsidR="005129DA" w:rsidRPr="007118FE">
        <w:rPr>
          <w:lang w:val="en-US"/>
        </w:rPr>
        <w:t>T</w:t>
      </w:r>
      <w:r w:rsidRPr="007118FE">
        <w:rPr>
          <w:lang w:val="en-US"/>
        </w:rPr>
        <w:t xml:space="preserve">exts were carefully selected to maximize the number of verb pairs that participants would </w:t>
      </w:r>
      <w:r w:rsidR="00870A0A" w:rsidRPr="007118FE">
        <w:rPr>
          <w:lang w:val="en-US"/>
        </w:rPr>
        <w:t>be exposed to.</w:t>
      </w:r>
    </w:p>
    <w:p w14:paraId="407DBD77" w14:textId="77777777" w:rsidR="00870A0A" w:rsidRPr="007118FE" w:rsidRDefault="00870A0A">
      <w:pPr>
        <w:rPr>
          <w:lang w:val="en-US"/>
        </w:rPr>
      </w:pPr>
    </w:p>
    <w:p w14:paraId="7ADA7BD1" w14:textId="317C5A09" w:rsidR="00F14219" w:rsidRPr="007118FE" w:rsidRDefault="00870A0A">
      <w:pPr>
        <w:rPr>
          <w:lang w:val="en-US"/>
        </w:rPr>
      </w:pPr>
      <w:r w:rsidRPr="007118FE">
        <w:rPr>
          <w:lang w:val="en-US"/>
        </w:rPr>
        <w:t xml:space="preserve">Russian verbal conjugation has only two tenses, one that is </w:t>
      </w:r>
      <w:r w:rsidR="005D3FCC" w:rsidRPr="007118FE">
        <w:rPr>
          <w:lang w:val="en-US"/>
        </w:rPr>
        <w:t>P</w:t>
      </w:r>
      <w:r w:rsidRPr="007118FE">
        <w:rPr>
          <w:lang w:val="en-US"/>
        </w:rPr>
        <w:t>ast and one that is not. The latter tense is often referred to as the “</w:t>
      </w:r>
      <w:r w:rsidR="005D3FCC" w:rsidRPr="007118FE">
        <w:rPr>
          <w:lang w:val="en-US"/>
        </w:rPr>
        <w:t>N</w:t>
      </w:r>
      <w:r w:rsidRPr="007118FE">
        <w:rPr>
          <w:lang w:val="en-US"/>
        </w:rPr>
        <w:t>on-</w:t>
      </w:r>
      <w:r w:rsidR="005D3FCC" w:rsidRPr="007118FE">
        <w:rPr>
          <w:lang w:val="en-US"/>
        </w:rPr>
        <w:t>P</w:t>
      </w:r>
      <w:r w:rsidRPr="007118FE">
        <w:rPr>
          <w:lang w:val="en-US"/>
        </w:rPr>
        <w:t xml:space="preserve">ast”, and in the </w:t>
      </w:r>
      <w:r w:rsidR="005D3FCC" w:rsidRPr="007118FE">
        <w:rPr>
          <w:lang w:val="en-US"/>
        </w:rPr>
        <w:t>N</w:t>
      </w:r>
      <w:r w:rsidRPr="007118FE">
        <w:rPr>
          <w:lang w:val="en-US"/>
        </w:rPr>
        <w:t>on-</w:t>
      </w:r>
      <w:r w:rsidR="005D3FCC" w:rsidRPr="007118FE">
        <w:rPr>
          <w:lang w:val="en-US"/>
        </w:rPr>
        <w:t>P</w:t>
      </w:r>
      <w:r w:rsidRPr="007118FE">
        <w:rPr>
          <w:lang w:val="en-US"/>
        </w:rPr>
        <w:t>ast</w:t>
      </w:r>
      <w:r w:rsidR="005D3FCC" w:rsidRPr="007118FE">
        <w:rPr>
          <w:lang w:val="en-US"/>
        </w:rPr>
        <w:t>,</w:t>
      </w:r>
      <w:r w:rsidRPr="007118FE">
        <w:rPr>
          <w:lang w:val="en-US"/>
        </w:rPr>
        <w:t xml:space="preserve"> </w:t>
      </w:r>
      <w:r w:rsidR="005D3FCC" w:rsidRPr="007118FE">
        <w:rPr>
          <w:lang w:val="en-US"/>
        </w:rPr>
        <w:t>I</w:t>
      </w:r>
      <w:r w:rsidRPr="007118FE">
        <w:rPr>
          <w:lang w:val="en-US"/>
        </w:rPr>
        <w:t xml:space="preserve">mperfective verbs usually express </w:t>
      </w:r>
      <w:r w:rsidR="005D3FCC" w:rsidRPr="007118FE">
        <w:rPr>
          <w:lang w:val="en-US"/>
        </w:rPr>
        <w:t>P</w:t>
      </w:r>
      <w:r w:rsidRPr="007118FE">
        <w:rPr>
          <w:lang w:val="en-US"/>
        </w:rPr>
        <w:t xml:space="preserve">resent tense, while </w:t>
      </w:r>
      <w:r w:rsidR="005D3FCC" w:rsidRPr="007118FE">
        <w:rPr>
          <w:lang w:val="en-US"/>
        </w:rPr>
        <w:t>P</w:t>
      </w:r>
      <w:r w:rsidRPr="007118FE">
        <w:rPr>
          <w:lang w:val="en-US"/>
        </w:rPr>
        <w:t xml:space="preserve">erfective verbs usually express </w:t>
      </w:r>
      <w:r w:rsidR="005D3FCC" w:rsidRPr="007118FE">
        <w:rPr>
          <w:lang w:val="en-US"/>
        </w:rPr>
        <w:t>F</w:t>
      </w:r>
      <w:r w:rsidRPr="007118FE">
        <w:rPr>
          <w:lang w:val="en-US"/>
        </w:rPr>
        <w:t xml:space="preserve">uture tense. In addition, there is a periphrastic </w:t>
      </w:r>
      <w:r w:rsidR="005D3FCC" w:rsidRPr="007118FE">
        <w:rPr>
          <w:lang w:val="en-US"/>
        </w:rPr>
        <w:t>F</w:t>
      </w:r>
      <w:r w:rsidRPr="007118FE">
        <w:rPr>
          <w:lang w:val="en-US"/>
        </w:rPr>
        <w:t xml:space="preserve">uture </w:t>
      </w:r>
      <w:r w:rsidR="00F14219" w:rsidRPr="007118FE">
        <w:rPr>
          <w:lang w:val="en-US"/>
        </w:rPr>
        <w:t xml:space="preserve">used with </w:t>
      </w:r>
      <w:r w:rsidR="005D3FCC" w:rsidRPr="007118FE">
        <w:rPr>
          <w:lang w:val="en-US"/>
        </w:rPr>
        <w:t>I</w:t>
      </w:r>
      <w:r w:rsidR="00F14219" w:rsidRPr="007118FE">
        <w:rPr>
          <w:lang w:val="en-US"/>
        </w:rPr>
        <w:t xml:space="preserve">mperfective verbs. </w:t>
      </w:r>
      <w:r w:rsidR="005129DA" w:rsidRPr="007118FE">
        <w:rPr>
          <w:lang w:val="en-US"/>
        </w:rPr>
        <w:t>This distribution is represented in Table 3, illustrat</w:t>
      </w:r>
      <w:r w:rsidR="00E4509B" w:rsidRPr="007118FE">
        <w:rPr>
          <w:lang w:val="en-US"/>
        </w:rPr>
        <w:t>ed with forms from</w:t>
      </w:r>
      <w:r w:rsidR="005129DA" w:rsidRPr="007118FE">
        <w:rPr>
          <w:lang w:val="en-US"/>
        </w:rPr>
        <w:t xml:space="preserve"> the verb pair</w:t>
      </w:r>
      <w:r w:rsidR="008D701A" w:rsidRPr="007118FE">
        <w:rPr>
          <w:lang w:val="en-US"/>
        </w:rPr>
        <w:t>s</w:t>
      </w:r>
      <w:r w:rsidR="005129DA" w:rsidRPr="007118FE">
        <w:rPr>
          <w:lang w:val="en-US"/>
        </w:rPr>
        <w:t xml:space="preserve"> </w:t>
      </w:r>
      <w:r w:rsidR="005129DA" w:rsidRPr="007118FE">
        <w:rPr>
          <w:i/>
          <w:lang w:val="en-US"/>
        </w:rPr>
        <w:t>napisat’</w:t>
      </w:r>
      <w:r w:rsidR="005129DA" w:rsidRPr="007118FE">
        <w:rPr>
          <w:lang w:val="en-US"/>
        </w:rPr>
        <w:t xml:space="preserve"> ‘write [Perfective]’ / </w:t>
      </w:r>
      <w:r w:rsidR="005129DA" w:rsidRPr="007118FE">
        <w:rPr>
          <w:i/>
          <w:lang w:val="en-US"/>
        </w:rPr>
        <w:t>pisat’</w:t>
      </w:r>
      <w:r w:rsidR="005129DA" w:rsidRPr="007118FE">
        <w:rPr>
          <w:lang w:val="en-US"/>
        </w:rPr>
        <w:t xml:space="preserve"> ‘write [Imperfective]’</w:t>
      </w:r>
      <w:r w:rsidR="00AB41F2" w:rsidRPr="007118FE">
        <w:rPr>
          <w:lang w:val="en-US"/>
        </w:rPr>
        <w:t xml:space="preserve"> and </w:t>
      </w:r>
      <w:r w:rsidR="00AB41F2" w:rsidRPr="007118FE">
        <w:rPr>
          <w:i/>
          <w:lang w:val="en-US"/>
        </w:rPr>
        <w:t>vyigrat’</w:t>
      </w:r>
      <w:r w:rsidR="00AB41F2" w:rsidRPr="007118FE">
        <w:rPr>
          <w:lang w:val="en-US"/>
        </w:rPr>
        <w:t xml:space="preserve"> ‘win [Perfective]’ / </w:t>
      </w:r>
      <w:r w:rsidR="00AB41F2" w:rsidRPr="007118FE">
        <w:rPr>
          <w:i/>
          <w:lang w:val="en-US"/>
        </w:rPr>
        <w:t>vyigryvat’</w:t>
      </w:r>
      <w:r w:rsidR="00AB41F2" w:rsidRPr="007118FE">
        <w:rPr>
          <w:lang w:val="en-US"/>
        </w:rPr>
        <w:t xml:space="preserve"> ‘win [Imperfective]’. </w:t>
      </w:r>
      <w:r w:rsidR="008D701A" w:rsidRPr="007118FE">
        <w:rPr>
          <w:lang w:val="en-US"/>
        </w:rPr>
        <w:t xml:space="preserve">In </w:t>
      </w:r>
      <w:r w:rsidR="00AB41F2" w:rsidRPr="007118FE">
        <w:rPr>
          <w:lang w:val="en-US"/>
        </w:rPr>
        <w:t xml:space="preserve">the first verb pair (‘write’) the difference in aspect is marked </w:t>
      </w:r>
      <w:r w:rsidR="002F7FA7" w:rsidRPr="007118FE">
        <w:rPr>
          <w:lang w:val="en-US"/>
        </w:rPr>
        <w:t xml:space="preserve">with the prefix </w:t>
      </w:r>
      <w:r w:rsidR="002F7FA7" w:rsidRPr="007118FE">
        <w:rPr>
          <w:i/>
          <w:lang w:val="en-US"/>
        </w:rPr>
        <w:t>na-</w:t>
      </w:r>
      <w:r w:rsidR="002F7FA7" w:rsidRPr="007118FE">
        <w:rPr>
          <w:lang w:val="en-US"/>
        </w:rPr>
        <w:t xml:space="preserve"> </w:t>
      </w:r>
      <w:r w:rsidR="00497A27" w:rsidRPr="007118FE">
        <w:rPr>
          <w:lang w:val="en-US"/>
        </w:rPr>
        <w:t>on</w:t>
      </w:r>
      <w:r w:rsidR="002F7FA7" w:rsidRPr="007118FE">
        <w:rPr>
          <w:lang w:val="en-US"/>
        </w:rPr>
        <w:t xml:space="preserve"> the Perfective verb forms, while in the second verb pair (‘win’), the </w:t>
      </w:r>
      <w:r w:rsidR="00497A27" w:rsidRPr="007118FE">
        <w:rPr>
          <w:lang w:val="en-US"/>
        </w:rPr>
        <w:t>difference in aspect is marked with the suffix -</w:t>
      </w:r>
      <w:r w:rsidR="00497A27" w:rsidRPr="007118FE">
        <w:rPr>
          <w:i/>
          <w:lang w:val="en-US"/>
        </w:rPr>
        <w:t>yva</w:t>
      </w:r>
      <w:r w:rsidR="008B05A1" w:rsidRPr="007118FE">
        <w:rPr>
          <w:lang w:val="en-US"/>
        </w:rPr>
        <w:t xml:space="preserve"> on the Imperfective verb forms. These two verb pairs represent two of the most common ways in which aspect is marked morphologically in Russian.</w:t>
      </w:r>
      <w:r w:rsidR="00262F41" w:rsidRPr="007118FE">
        <w:rPr>
          <w:rStyle w:val="FootnoteReference"/>
          <w:lang w:val="en-US"/>
        </w:rPr>
        <w:footnoteReference w:id="5"/>
      </w:r>
      <w:r w:rsidR="008B05A1" w:rsidRPr="007118FE">
        <w:rPr>
          <w:lang w:val="en-US"/>
        </w:rPr>
        <w:t xml:space="preserve"> </w:t>
      </w:r>
    </w:p>
    <w:p w14:paraId="60497451" w14:textId="77777777" w:rsidR="005129DA" w:rsidRDefault="005129DA">
      <w:pPr>
        <w:rPr>
          <w:lang w:val="en-US"/>
        </w:rPr>
      </w:pPr>
    </w:p>
    <w:p w14:paraId="181E7302" w14:textId="77777777" w:rsidR="00004106" w:rsidRDefault="00004106">
      <w:pPr>
        <w:rPr>
          <w:lang w:val="en-US"/>
        </w:rPr>
      </w:pPr>
    </w:p>
    <w:p w14:paraId="632ED74F" w14:textId="77777777" w:rsidR="00004106" w:rsidRDefault="00004106">
      <w:pPr>
        <w:rPr>
          <w:lang w:val="en-US"/>
        </w:rPr>
      </w:pPr>
    </w:p>
    <w:p w14:paraId="1706EBC3" w14:textId="77777777" w:rsidR="00004106" w:rsidRDefault="00004106">
      <w:pPr>
        <w:rPr>
          <w:lang w:val="en-US"/>
        </w:rPr>
      </w:pPr>
    </w:p>
    <w:p w14:paraId="7F8F4731" w14:textId="77777777" w:rsidR="00004106" w:rsidRDefault="00004106">
      <w:pPr>
        <w:rPr>
          <w:lang w:val="en-US"/>
        </w:rPr>
      </w:pPr>
    </w:p>
    <w:p w14:paraId="36AB1B36" w14:textId="77777777" w:rsidR="00004106" w:rsidRDefault="00004106">
      <w:pPr>
        <w:rPr>
          <w:lang w:val="en-US"/>
        </w:rPr>
      </w:pPr>
    </w:p>
    <w:p w14:paraId="5D3FBC8F" w14:textId="77777777" w:rsidR="00004106" w:rsidRDefault="00004106">
      <w:pPr>
        <w:rPr>
          <w:lang w:val="en-US"/>
        </w:rPr>
      </w:pPr>
    </w:p>
    <w:p w14:paraId="7131A0E6" w14:textId="77777777" w:rsidR="00004106" w:rsidRDefault="00004106">
      <w:pPr>
        <w:rPr>
          <w:lang w:val="en-US"/>
        </w:rPr>
      </w:pPr>
    </w:p>
    <w:p w14:paraId="17F6876D" w14:textId="77777777" w:rsidR="00004106" w:rsidRDefault="00004106">
      <w:pPr>
        <w:rPr>
          <w:lang w:val="en-US"/>
        </w:rPr>
      </w:pPr>
    </w:p>
    <w:p w14:paraId="67B61B6A" w14:textId="77777777" w:rsidR="00004106" w:rsidRDefault="00004106">
      <w:pPr>
        <w:rPr>
          <w:lang w:val="en-US"/>
        </w:rPr>
      </w:pPr>
    </w:p>
    <w:p w14:paraId="6C70460E" w14:textId="77777777" w:rsidR="00B479A1" w:rsidRPr="007118FE" w:rsidRDefault="00B479A1">
      <w:pPr>
        <w:rPr>
          <w:lang w:val="en-US"/>
        </w:rPr>
      </w:pPr>
    </w:p>
    <w:tbl>
      <w:tblPr>
        <w:tblStyle w:val="TableGrid"/>
        <w:tblW w:w="0" w:type="auto"/>
        <w:tblLook w:val="04A0" w:firstRow="1" w:lastRow="0" w:firstColumn="1" w:lastColumn="0" w:noHBand="0" w:noVBand="1"/>
      </w:tblPr>
      <w:tblGrid>
        <w:gridCol w:w="1349"/>
        <w:gridCol w:w="3517"/>
        <w:gridCol w:w="4190"/>
      </w:tblGrid>
      <w:tr w:rsidR="00E4509B" w:rsidRPr="007118FE" w14:paraId="210D48CC" w14:textId="77777777" w:rsidTr="00E4509B">
        <w:tc>
          <w:tcPr>
            <w:tcW w:w="1256" w:type="dxa"/>
          </w:tcPr>
          <w:p w14:paraId="15D8A506" w14:textId="77777777" w:rsidR="00E4509B" w:rsidRPr="007118FE" w:rsidRDefault="00E4509B">
            <w:pPr>
              <w:rPr>
                <w:color w:val="000000" w:themeColor="text1"/>
                <w:lang w:val="en-US"/>
              </w:rPr>
            </w:pPr>
          </w:p>
        </w:tc>
        <w:tc>
          <w:tcPr>
            <w:tcW w:w="3560" w:type="dxa"/>
          </w:tcPr>
          <w:p w14:paraId="333FA76E" w14:textId="50FFD5C3" w:rsidR="00E4509B" w:rsidRPr="007118FE" w:rsidRDefault="00E4509B">
            <w:pPr>
              <w:rPr>
                <w:color w:val="000000" w:themeColor="text1"/>
                <w:lang w:val="en-US"/>
              </w:rPr>
            </w:pPr>
            <w:r w:rsidRPr="007118FE">
              <w:rPr>
                <w:rFonts w:eastAsia="ＭＳ Ｐゴシック"/>
                <w:b/>
                <w:bCs/>
                <w:color w:val="000000" w:themeColor="text1"/>
                <w:kern w:val="24"/>
                <w:lang w:val="en-US"/>
              </w:rPr>
              <w:t>Perfective</w:t>
            </w:r>
          </w:p>
        </w:tc>
        <w:tc>
          <w:tcPr>
            <w:tcW w:w="4240" w:type="dxa"/>
          </w:tcPr>
          <w:p w14:paraId="2C06EF0B" w14:textId="01B88CB6" w:rsidR="00E4509B" w:rsidRPr="007118FE" w:rsidRDefault="00E4509B">
            <w:pPr>
              <w:rPr>
                <w:color w:val="000000" w:themeColor="text1"/>
                <w:lang w:val="en-US"/>
              </w:rPr>
            </w:pPr>
            <w:r w:rsidRPr="007118FE">
              <w:rPr>
                <w:rFonts w:eastAsia="ＭＳ Ｐゴシック"/>
                <w:b/>
                <w:bCs/>
                <w:color w:val="000000" w:themeColor="text1"/>
                <w:kern w:val="24"/>
                <w:lang w:val="en-US"/>
              </w:rPr>
              <w:t>Imperfective</w:t>
            </w:r>
          </w:p>
        </w:tc>
      </w:tr>
      <w:tr w:rsidR="00E4509B" w:rsidRPr="007118FE" w14:paraId="56184DF6" w14:textId="77777777" w:rsidTr="00E4509B">
        <w:tc>
          <w:tcPr>
            <w:tcW w:w="1256" w:type="dxa"/>
          </w:tcPr>
          <w:p w14:paraId="15AE7EBF" w14:textId="1FFAC0B1" w:rsidR="00E4509B" w:rsidRPr="007118FE" w:rsidRDefault="00E4509B">
            <w:pPr>
              <w:rPr>
                <w:b/>
                <w:color w:val="000000" w:themeColor="text1"/>
                <w:lang w:val="en-US"/>
              </w:rPr>
            </w:pPr>
            <w:r w:rsidRPr="007118FE">
              <w:rPr>
                <w:rFonts w:eastAsia="ＭＳ Ｐゴシック"/>
                <w:b/>
                <w:color w:val="000000" w:themeColor="text1"/>
                <w:kern w:val="24"/>
                <w:lang w:val="en-US"/>
              </w:rPr>
              <w:t>Past</w:t>
            </w:r>
          </w:p>
        </w:tc>
        <w:tc>
          <w:tcPr>
            <w:tcW w:w="3560" w:type="dxa"/>
          </w:tcPr>
          <w:p w14:paraId="35087873" w14:textId="77777777" w:rsidR="00E4509B" w:rsidRPr="007118FE" w:rsidRDefault="00E4509B">
            <w:pPr>
              <w:rPr>
                <w:rFonts w:eastAsia="ＭＳ Ｐゴシック"/>
                <w:color w:val="000000" w:themeColor="text1"/>
                <w:kern w:val="24"/>
                <w:lang w:val="en-US"/>
              </w:rPr>
            </w:pPr>
            <w:r w:rsidRPr="007118FE">
              <w:rPr>
                <w:rFonts w:eastAsia="ＭＳ Ｐゴシック"/>
                <w:i/>
                <w:iCs/>
                <w:color w:val="000000" w:themeColor="text1"/>
                <w:kern w:val="24"/>
                <w:lang w:val="en-US"/>
              </w:rPr>
              <w:t xml:space="preserve">napisal </w:t>
            </w:r>
            <w:r w:rsidRPr="007118FE">
              <w:rPr>
                <w:rFonts w:eastAsia="ＭＳ Ｐゴシック"/>
                <w:color w:val="000000" w:themeColor="text1"/>
                <w:kern w:val="24"/>
                <w:lang w:val="en-US"/>
              </w:rPr>
              <w:t>‘he wrote’</w:t>
            </w:r>
          </w:p>
          <w:p w14:paraId="6241278C" w14:textId="16FE8E85" w:rsidR="000F63B7" w:rsidRPr="007118FE" w:rsidRDefault="000F63B7" w:rsidP="000F63B7">
            <w:pPr>
              <w:rPr>
                <w:color w:val="000000" w:themeColor="text1"/>
                <w:lang w:val="en-US"/>
              </w:rPr>
            </w:pPr>
            <w:r w:rsidRPr="007118FE">
              <w:rPr>
                <w:rFonts w:eastAsia="ＭＳ Ｐゴシック"/>
                <w:i/>
                <w:iCs/>
                <w:color w:val="000000" w:themeColor="text1"/>
                <w:kern w:val="24"/>
                <w:lang w:val="en-US"/>
              </w:rPr>
              <w:t xml:space="preserve">vyigral </w:t>
            </w:r>
            <w:r w:rsidRPr="007118FE">
              <w:rPr>
                <w:rFonts w:eastAsia="ＭＳ Ｐゴシック"/>
                <w:color w:val="000000" w:themeColor="text1"/>
                <w:kern w:val="24"/>
                <w:lang w:val="en-US"/>
              </w:rPr>
              <w:t>‘he won’</w:t>
            </w:r>
          </w:p>
        </w:tc>
        <w:tc>
          <w:tcPr>
            <w:tcW w:w="4240" w:type="dxa"/>
          </w:tcPr>
          <w:p w14:paraId="56C75CCB" w14:textId="77777777" w:rsidR="00E4509B" w:rsidRPr="007118FE" w:rsidRDefault="00E4509B">
            <w:pPr>
              <w:rPr>
                <w:rFonts w:eastAsia="ＭＳ Ｐゴシック"/>
                <w:color w:val="000000" w:themeColor="text1"/>
                <w:kern w:val="24"/>
                <w:lang w:val="en-US"/>
              </w:rPr>
            </w:pPr>
            <w:r w:rsidRPr="007118FE">
              <w:rPr>
                <w:rFonts w:eastAsia="ＭＳ Ｐゴシック"/>
                <w:i/>
                <w:iCs/>
                <w:color w:val="000000" w:themeColor="text1"/>
                <w:kern w:val="24"/>
                <w:lang w:val="en-US"/>
              </w:rPr>
              <w:t xml:space="preserve">pisal </w:t>
            </w:r>
            <w:r w:rsidRPr="007118FE">
              <w:rPr>
                <w:rFonts w:eastAsia="ＭＳ Ｐゴシック"/>
                <w:color w:val="000000" w:themeColor="text1"/>
                <w:kern w:val="24"/>
                <w:lang w:val="en-US"/>
              </w:rPr>
              <w:t>‘he wrote’</w:t>
            </w:r>
          </w:p>
          <w:p w14:paraId="78970E9B" w14:textId="5EAE9515" w:rsidR="000F63B7" w:rsidRPr="007118FE" w:rsidRDefault="000F63B7">
            <w:pPr>
              <w:rPr>
                <w:color w:val="000000" w:themeColor="text1"/>
                <w:lang w:val="en-US"/>
              </w:rPr>
            </w:pPr>
            <w:r w:rsidRPr="007118FE">
              <w:rPr>
                <w:rFonts w:eastAsia="ＭＳ Ｐゴシック"/>
                <w:i/>
                <w:iCs/>
                <w:color w:val="000000" w:themeColor="text1"/>
                <w:kern w:val="24"/>
                <w:lang w:val="en-US"/>
              </w:rPr>
              <w:t xml:space="preserve">vyigryval </w:t>
            </w:r>
            <w:r w:rsidRPr="007118FE">
              <w:rPr>
                <w:rFonts w:eastAsia="ＭＳ Ｐゴシック"/>
                <w:color w:val="000000" w:themeColor="text1"/>
                <w:kern w:val="24"/>
                <w:lang w:val="en-US"/>
              </w:rPr>
              <w:t>‘he won’</w:t>
            </w:r>
          </w:p>
        </w:tc>
      </w:tr>
      <w:tr w:rsidR="00E4509B" w:rsidRPr="007118FE" w14:paraId="6E62744D" w14:textId="77777777" w:rsidTr="00E4509B">
        <w:tc>
          <w:tcPr>
            <w:tcW w:w="1256" w:type="dxa"/>
            <w:shd w:val="clear" w:color="auto" w:fill="BFBFBF" w:themeFill="background1" w:themeFillShade="BF"/>
          </w:tcPr>
          <w:p w14:paraId="7D73C7BB" w14:textId="32998E28" w:rsidR="00E4509B" w:rsidRPr="007118FE" w:rsidRDefault="00E4509B">
            <w:pPr>
              <w:rPr>
                <w:b/>
                <w:color w:val="000000" w:themeColor="text1"/>
                <w:lang w:val="en-US"/>
              </w:rPr>
            </w:pPr>
            <w:r w:rsidRPr="007118FE">
              <w:rPr>
                <w:b/>
                <w:color w:val="000000" w:themeColor="text1"/>
                <w:lang w:val="en-US"/>
              </w:rPr>
              <w:t>Present</w:t>
            </w:r>
          </w:p>
        </w:tc>
        <w:tc>
          <w:tcPr>
            <w:tcW w:w="3560" w:type="dxa"/>
            <w:shd w:val="clear" w:color="auto" w:fill="BFBFBF" w:themeFill="background1" w:themeFillShade="BF"/>
          </w:tcPr>
          <w:p w14:paraId="5DC24A51" w14:textId="77B6A5ED" w:rsidR="00E4509B" w:rsidRPr="007118FE" w:rsidRDefault="000F63B7">
            <w:pPr>
              <w:rPr>
                <w:color w:val="000000" w:themeColor="text1"/>
                <w:lang w:val="en-US"/>
              </w:rPr>
            </w:pPr>
            <w:r w:rsidRPr="007118FE">
              <w:rPr>
                <w:color w:val="000000" w:themeColor="text1"/>
                <w:lang w:val="en-US"/>
              </w:rPr>
              <w:t>[No aspectual contrast available]</w:t>
            </w:r>
          </w:p>
        </w:tc>
        <w:tc>
          <w:tcPr>
            <w:tcW w:w="4240" w:type="dxa"/>
            <w:shd w:val="clear" w:color="auto" w:fill="BFBFBF" w:themeFill="background1" w:themeFillShade="BF"/>
          </w:tcPr>
          <w:p w14:paraId="44D25C1C" w14:textId="77777777" w:rsidR="000F63B7" w:rsidRPr="007118FE" w:rsidRDefault="00E4509B" w:rsidP="005D3FCC">
            <w:pPr>
              <w:rPr>
                <w:rFonts w:eastAsia="ＭＳ Ｐゴシック"/>
                <w:color w:val="000000" w:themeColor="text1"/>
                <w:kern w:val="24"/>
                <w:lang w:val="en-US"/>
              </w:rPr>
            </w:pPr>
            <w:r w:rsidRPr="007118FE">
              <w:rPr>
                <w:rFonts w:eastAsia="ＭＳ Ｐゴシック"/>
                <w:i/>
                <w:iCs/>
                <w:color w:val="000000" w:themeColor="text1"/>
                <w:kern w:val="24"/>
                <w:lang w:val="en-US"/>
              </w:rPr>
              <w:t xml:space="preserve">pišet </w:t>
            </w:r>
            <w:r w:rsidRPr="007118FE">
              <w:rPr>
                <w:rFonts w:eastAsia="ＭＳ Ｐゴシック"/>
                <w:color w:val="000000" w:themeColor="text1"/>
                <w:kern w:val="24"/>
                <w:lang w:val="en-US"/>
              </w:rPr>
              <w:t>‘s/he writes’</w:t>
            </w:r>
          </w:p>
          <w:p w14:paraId="411F4B6B" w14:textId="1FA0EDF7" w:rsidR="002F7FA7" w:rsidRPr="007118FE" w:rsidRDefault="000F63B7" w:rsidP="005D3FCC">
            <w:pPr>
              <w:rPr>
                <w:rFonts w:eastAsia="ＭＳ Ｐゴシック"/>
                <w:color w:val="000000" w:themeColor="text1"/>
                <w:kern w:val="24"/>
                <w:lang w:val="en-US"/>
              </w:rPr>
            </w:pPr>
            <w:r w:rsidRPr="007118FE">
              <w:rPr>
                <w:rFonts w:eastAsia="ＭＳ Ｐゴシック"/>
                <w:i/>
                <w:iCs/>
                <w:color w:val="000000" w:themeColor="text1"/>
                <w:kern w:val="24"/>
                <w:lang w:val="en-US"/>
              </w:rPr>
              <w:t xml:space="preserve">vyigryvaet </w:t>
            </w:r>
            <w:r w:rsidRPr="007118FE">
              <w:rPr>
                <w:rFonts w:eastAsia="ＭＳ Ｐゴシック"/>
                <w:color w:val="000000" w:themeColor="text1"/>
                <w:kern w:val="24"/>
                <w:lang w:val="en-US"/>
              </w:rPr>
              <w:t>‘s/he wins’</w:t>
            </w:r>
            <w:r w:rsidR="00E4509B" w:rsidRPr="007118FE">
              <w:rPr>
                <w:rFonts w:eastAsia="ＭＳ Ｐゴシック"/>
                <w:color w:val="000000" w:themeColor="text1"/>
                <w:kern w:val="24"/>
                <w:lang w:val="en-US"/>
              </w:rPr>
              <w:t xml:space="preserve"> </w:t>
            </w:r>
          </w:p>
          <w:p w14:paraId="01A9E929" w14:textId="689D0C21" w:rsidR="00E4509B" w:rsidRPr="007118FE" w:rsidRDefault="00E4509B" w:rsidP="005D3FCC">
            <w:pPr>
              <w:rPr>
                <w:color w:val="000000" w:themeColor="text1"/>
                <w:lang w:val="en-US"/>
              </w:rPr>
            </w:pPr>
            <w:r w:rsidRPr="007118FE">
              <w:rPr>
                <w:rFonts w:eastAsia="ＭＳ Ｐゴシック"/>
                <w:color w:val="000000" w:themeColor="text1"/>
                <w:kern w:val="24"/>
                <w:lang w:val="en-US"/>
              </w:rPr>
              <w:t>(</w:t>
            </w:r>
            <w:r w:rsidR="005D3FCC" w:rsidRPr="007118FE">
              <w:rPr>
                <w:rFonts w:eastAsia="ＭＳ Ｐゴシック"/>
                <w:color w:val="000000" w:themeColor="text1"/>
                <w:kern w:val="24"/>
                <w:lang w:val="en-US"/>
              </w:rPr>
              <w:t>N</w:t>
            </w:r>
            <w:r w:rsidRPr="007118FE">
              <w:rPr>
                <w:rFonts w:eastAsia="ＭＳ Ｐゴシック"/>
                <w:color w:val="000000" w:themeColor="text1"/>
                <w:kern w:val="24"/>
                <w:lang w:val="en-US"/>
              </w:rPr>
              <w:t>on-</w:t>
            </w:r>
            <w:r w:rsidR="005D3FCC" w:rsidRPr="007118FE">
              <w:rPr>
                <w:rFonts w:eastAsia="ＭＳ Ｐゴシック"/>
                <w:color w:val="000000" w:themeColor="text1"/>
                <w:kern w:val="24"/>
                <w:lang w:val="en-US"/>
              </w:rPr>
              <w:t>P</w:t>
            </w:r>
            <w:r w:rsidRPr="007118FE">
              <w:rPr>
                <w:rFonts w:eastAsia="ＭＳ Ｐゴシック"/>
                <w:color w:val="000000" w:themeColor="text1"/>
                <w:kern w:val="24"/>
                <w:lang w:val="en-US"/>
              </w:rPr>
              <w:t>ast)</w:t>
            </w:r>
          </w:p>
        </w:tc>
      </w:tr>
      <w:tr w:rsidR="00E4509B" w:rsidRPr="007118FE" w14:paraId="452A33D0" w14:textId="77777777" w:rsidTr="00E4509B">
        <w:tc>
          <w:tcPr>
            <w:tcW w:w="1256" w:type="dxa"/>
          </w:tcPr>
          <w:p w14:paraId="5214A6D5" w14:textId="4011BEE2" w:rsidR="00E4509B" w:rsidRPr="007118FE" w:rsidRDefault="00E4509B">
            <w:pPr>
              <w:rPr>
                <w:b/>
                <w:color w:val="000000" w:themeColor="text1"/>
                <w:lang w:val="en-US"/>
              </w:rPr>
            </w:pPr>
            <w:r w:rsidRPr="007118FE">
              <w:rPr>
                <w:rFonts w:eastAsia="ＭＳ Ｐゴシック"/>
                <w:b/>
                <w:color w:val="000000" w:themeColor="text1"/>
                <w:kern w:val="24"/>
                <w:lang w:val="en-US"/>
              </w:rPr>
              <w:t>Future</w:t>
            </w:r>
          </w:p>
        </w:tc>
        <w:tc>
          <w:tcPr>
            <w:tcW w:w="3560" w:type="dxa"/>
          </w:tcPr>
          <w:p w14:paraId="25C34B88" w14:textId="77777777" w:rsidR="000F63B7" w:rsidRPr="007118FE" w:rsidRDefault="00E4509B" w:rsidP="005D3FCC">
            <w:pPr>
              <w:rPr>
                <w:rFonts w:eastAsia="ＭＳ Ｐゴシック"/>
                <w:color w:val="000000" w:themeColor="text1"/>
                <w:kern w:val="24"/>
                <w:lang w:val="en-US"/>
              </w:rPr>
            </w:pPr>
            <w:r w:rsidRPr="007118FE">
              <w:rPr>
                <w:rFonts w:eastAsia="ＭＳ Ｐゴシック"/>
                <w:i/>
                <w:iCs/>
                <w:color w:val="000000" w:themeColor="text1"/>
                <w:kern w:val="24"/>
                <w:lang w:val="en-US"/>
              </w:rPr>
              <w:t xml:space="preserve">napišet </w:t>
            </w:r>
            <w:r w:rsidRPr="007118FE">
              <w:rPr>
                <w:rFonts w:eastAsia="ＭＳ Ｐゴシック"/>
                <w:color w:val="000000" w:themeColor="text1"/>
                <w:kern w:val="24"/>
                <w:lang w:val="en-US"/>
              </w:rPr>
              <w:t>‘s/he will write’</w:t>
            </w:r>
          </w:p>
          <w:p w14:paraId="60259DE6" w14:textId="107716CD" w:rsidR="005D3FCC" w:rsidRPr="007118FE" w:rsidRDefault="000F63B7" w:rsidP="005D3FCC">
            <w:pPr>
              <w:rPr>
                <w:rFonts w:eastAsia="ＭＳ Ｐゴシック"/>
                <w:color w:val="000000" w:themeColor="text1"/>
                <w:kern w:val="24"/>
                <w:lang w:val="en-US"/>
              </w:rPr>
            </w:pPr>
            <w:r w:rsidRPr="007118FE">
              <w:rPr>
                <w:rFonts w:eastAsia="ＭＳ Ｐゴシック"/>
                <w:i/>
                <w:iCs/>
                <w:color w:val="000000" w:themeColor="text1"/>
                <w:kern w:val="24"/>
                <w:lang w:val="en-US"/>
              </w:rPr>
              <w:t xml:space="preserve">vyigraet </w:t>
            </w:r>
            <w:r w:rsidRPr="007118FE">
              <w:rPr>
                <w:rFonts w:eastAsia="ＭＳ Ｐゴシック"/>
                <w:color w:val="000000" w:themeColor="text1"/>
                <w:kern w:val="24"/>
                <w:lang w:val="en-US"/>
              </w:rPr>
              <w:t>‘s/he will win’</w:t>
            </w:r>
            <w:r w:rsidR="00E4509B" w:rsidRPr="007118FE">
              <w:rPr>
                <w:rFonts w:eastAsia="ＭＳ Ｐゴシック"/>
                <w:color w:val="000000" w:themeColor="text1"/>
                <w:kern w:val="24"/>
                <w:lang w:val="en-US"/>
              </w:rPr>
              <w:t xml:space="preserve"> </w:t>
            </w:r>
          </w:p>
          <w:p w14:paraId="7D511E4E" w14:textId="1E2772F9" w:rsidR="00E4509B" w:rsidRPr="007118FE" w:rsidRDefault="00E4509B" w:rsidP="005D3FCC">
            <w:pPr>
              <w:rPr>
                <w:color w:val="000000" w:themeColor="text1"/>
                <w:lang w:val="en-US"/>
              </w:rPr>
            </w:pPr>
            <w:r w:rsidRPr="007118FE">
              <w:rPr>
                <w:rFonts w:eastAsia="ＭＳ Ｐゴシック"/>
                <w:color w:val="000000" w:themeColor="text1"/>
                <w:kern w:val="24"/>
                <w:lang w:val="en-US"/>
              </w:rPr>
              <w:t>(</w:t>
            </w:r>
            <w:r w:rsidR="005D3FCC" w:rsidRPr="007118FE">
              <w:rPr>
                <w:rFonts w:eastAsia="ＭＳ Ｐゴシック"/>
                <w:color w:val="000000" w:themeColor="text1"/>
                <w:kern w:val="24"/>
                <w:lang w:val="en-US"/>
              </w:rPr>
              <w:t>N</w:t>
            </w:r>
            <w:r w:rsidRPr="007118FE">
              <w:rPr>
                <w:rFonts w:eastAsia="ＭＳ Ｐゴシック"/>
                <w:color w:val="000000" w:themeColor="text1"/>
                <w:kern w:val="24"/>
                <w:lang w:val="en-US"/>
              </w:rPr>
              <w:t>on-</w:t>
            </w:r>
            <w:r w:rsidR="005D3FCC" w:rsidRPr="007118FE">
              <w:rPr>
                <w:rFonts w:eastAsia="ＭＳ Ｐゴシック"/>
                <w:color w:val="000000" w:themeColor="text1"/>
                <w:kern w:val="24"/>
                <w:lang w:val="en-US"/>
              </w:rPr>
              <w:t>P</w:t>
            </w:r>
            <w:r w:rsidRPr="007118FE">
              <w:rPr>
                <w:rFonts w:eastAsia="ＭＳ Ｐゴシック"/>
                <w:color w:val="000000" w:themeColor="text1"/>
                <w:kern w:val="24"/>
                <w:lang w:val="en-US"/>
              </w:rPr>
              <w:t>ast)</w:t>
            </w:r>
          </w:p>
        </w:tc>
        <w:tc>
          <w:tcPr>
            <w:tcW w:w="4240" w:type="dxa"/>
          </w:tcPr>
          <w:p w14:paraId="6A727BF1" w14:textId="77777777" w:rsidR="005D3FCC" w:rsidRPr="007118FE" w:rsidRDefault="00E4509B">
            <w:pPr>
              <w:rPr>
                <w:rFonts w:eastAsia="ＭＳ Ｐゴシック"/>
                <w:color w:val="000000" w:themeColor="text1"/>
                <w:kern w:val="24"/>
                <w:lang w:val="en-US"/>
              </w:rPr>
            </w:pPr>
            <w:r w:rsidRPr="007118FE">
              <w:rPr>
                <w:rFonts w:eastAsia="ＭＳ Ｐゴシック"/>
                <w:i/>
                <w:iCs/>
                <w:color w:val="000000" w:themeColor="text1"/>
                <w:kern w:val="24"/>
                <w:lang w:val="en-US"/>
              </w:rPr>
              <w:t xml:space="preserve">budet pisat’ </w:t>
            </w:r>
            <w:r w:rsidRPr="007118FE">
              <w:rPr>
                <w:rFonts w:eastAsia="ＭＳ Ｐゴシック"/>
                <w:color w:val="000000" w:themeColor="text1"/>
                <w:kern w:val="24"/>
                <w:lang w:val="en-US"/>
              </w:rPr>
              <w:t xml:space="preserve">‘s/he will write’ </w:t>
            </w:r>
          </w:p>
          <w:p w14:paraId="43B267A0" w14:textId="72412A3F" w:rsidR="000F63B7" w:rsidRPr="007118FE" w:rsidRDefault="000F63B7">
            <w:pPr>
              <w:rPr>
                <w:rFonts w:eastAsia="ＭＳ Ｐゴシック"/>
                <w:color w:val="000000" w:themeColor="text1"/>
                <w:kern w:val="24"/>
                <w:lang w:val="en-US"/>
              </w:rPr>
            </w:pPr>
            <w:r w:rsidRPr="007118FE">
              <w:rPr>
                <w:rFonts w:eastAsia="ＭＳ Ｐゴシック"/>
                <w:i/>
                <w:iCs/>
                <w:color w:val="000000" w:themeColor="text1"/>
                <w:kern w:val="24"/>
                <w:lang w:val="en-US"/>
              </w:rPr>
              <w:t xml:space="preserve">budet vyigryvat’ </w:t>
            </w:r>
            <w:r w:rsidRPr="007118FE">
              <w:rPr>
                <w:rFonts w:eastAsia="ＭＳ Ｐゴシック"/>
                <w:color w:val="000000" w:themeColor="text1"/>
                <w:kern w:val="24"/>
                <w:lang w:val="en-US"/>
              </w:rPr>
              <w:t>‘s/he will win’</w:t>
            </w:r>
          </w:p>
          <w:p w14:paraId="2C0489E0" w14:textId="0907AF30" w:rsidR="00E4509B" w:rsidRPr="007118FE" w:rsidRDefault="00E4509B" w:rsidP="005D3FCC">
            <w:pPr>
              <w:rPr>
                <w:color w:val="000000" w:themeColor="text1"/>
                <w:lang w:val="en-US"/>
              </w:rPr>
            </w:pPr>
            <w:r w:rsidRPr="007118FE">
              <w:rPr>
                <w:rFonts w:eastAsia="ＭＳ Ｐゴシック"/>
                <w:color w:val="000000" w:themeColor="text1"/>
                <w:kern w:val="24"/>
                <w:lang w:val="en-US"/>
              </w:rPr>
              <w:t xml:space="preserve">(periphrastic </w:t>
            </w:r>
            <w:r w:rsidR="005D3FCC" w:rsidRPr="007118FE">
              <w:rPr>
                <w:rFonts w:eastAsia="ＭＳ Ｐゴシック"/>
                <w:color w:val="000000" w:themeColor="text1"/>
                <w:kern w:val="24"/>
                <w:lang w:val="en-US"/>
              </w:rPr>
              <w:t>F</w:t>
            </w:r>
            <w:r w:rsidRPr="007118FE">
              <w:rPr>
                <w:rFonts w:eastAsia="ＭＳ Ｐゴシック"/>
                <w:color w:val="000000" w:themeColor="text1"/>
                <w:kern w:val="24"/>
                <w:lang w:val="en-US"/>
              </w:rPr>
              <w:t>uture)</w:t>
            </w:r>
          </w:p>
        </w:tc>
      </w:tr>
      <w:tr w:rsidR="00E4509B" w:rsidRPr="007118FE" w14:paraId="19B70E30" w14:textId="77777777" w:rsidTr="00E4509B">
        <w:tc>
          <w:tcPr>
            <w:tcW w:w="1256" w:type="dxa"/>
          </w:tcPr>
          <w:p w14:paraId="7F127971" w14:textId="2948FEEC" w:rsidR="00E4509B" w:rsidRPr="007118FE" w:rsidRDefault="00E4509B">
            <w:pPr>
              <w:rPr>
                <w:b/>
                <w:color w:val="000000" w:themeColor="text1"/>
                <w:lang w:val="en-US"/>
              </w:rPr>
            </w:pPr>
            <w:r w:rsidRPr="007118FE">
              <w:rPr>
                <w:rFonts w:eastAsia="ＭＳ Ｐゴシック"/>
                <w:b/>
                <w:color w:val="000000" w:themeColor="text1"/>
                <w:kern w:val="24"/>
                <w:lang w:val="en-US"/>
              </w:rPr>
              <w:t>Infinitive</w:t>
            </w:r>
          </w:p>
        </w:tc>
        <w:tc>
          <w:tcPr>
            <w:tcW w:w="3560" w:type="dxa"/>
          </w:tcPr>
          <w:p w14:paraId="60BC2BA8" w14:textId="77777777" w:rsidR="00E4509B" w:rsidRPr="007118FE" w:rsidRDefault="00E4509B">
            <w:pPr>
              <w:rPr>
                <w:rFonts w:eastAsia="ＭＳ Ｐゴシック"/>
                <w:color w:val="000000" w:themeColor="text1"/>
                <w:kern w:val="24"/>
                <w:lang w:val="en-US"/>
              </w:rPr>
            </w:pPr>
            <w:r w:rsidRPr="007118FE">
              <w:rPr>
                <w:rFonts w:eastAsia="ＭＳ Ｐゴシック"/>
                <w:i/>
                <w:iCs/>
                <w:color w:val="000000" w:themeColor="text1"/>
                <w:kern w:val="24"/>
                <w:lang w:val="en-US"/>
              </w:rPr>
              <w:t>napisat’</w:t>
            </w:r>
            <w:r w:rsidRPr="007118FE">
              <w:rPr>
                <w:rFonts w:eastAsia="ＭＳ Ｐゴシック"/>
                <w:color w:val="000000" w:themeColor="text1"/>
                <w:kern w:val="24"/>
                <w:lang w:val="en-US"/>
              </w:rPr>
              <w:t xml:space="preserve"> ‘write’</w:t>
            </w:r>
          </w:p>
          <w:p w14:paraId="02C9DDD0" w14:textId="0A771209" w:rsidR="000F63B7" w:rsidRPr="007118FE" w:rsidRDefault="000F63B7" w:rsidP="000F63B7">
            <w:pPr>
              <w:rPr>
                <w:color w:val="000000" w:themeColor="text1"/>
                <w:lang w:val="en-US"/>
              </w:rPr>
            </w:pPr>
            <w:r w:rsidRPr="007118FE">
              <w:rPr>
                <w:rFonts w:eastAsia="ＭＳ Ｐゴシック"/>
                <w:i/>
                <w:iCs/>
                <w:color w:val="000000" w:themeColor="text1"/>
                <w:kern w:val="24"/>
                <w:lang w:val="en-US"/>
              </w:rPr>
              <w:t>vyigrat’</w:t>
            </w:r>
            <w:r w:rsidRPr="007118FE">
              <w:rPr>
                <w:rFonts w:eastAsia="ＭＳ Ｐゴシック"/>
                <w:color w:val="000000" w:themeColor="text1"/>
                <w:kern w:val="24"/>
                <w:lang w:val="en-US"/>
              </w:rPr>
              <w:t xml:space="preserve"> ‘win’</w:t>
            </w:r>
          </w:p>
        </w:tc>
        <w:tc>
          <w:tcPr>
            <w:tcW w:w="4240" w:type="dxa"/>
          </w:tcPr>
          <w:p w14:paraId="54CA6603" w14:textId="77777777" w:rsidR="00E4509B" w:rsidRPr="007118FE" w:rsidRDefault="00E4509B">
            <w:pPr>
              <w:rPr>
                <w:rFonts w:eastAsia="ＭＳ Ｐゴシック"/>
                <w:color w:val="000000" w:themeColor="text1"/>
                <w:kern w:val="24"/>
                <w:lang w:val="en-US"/>
              </w:rPr>
            </w:pPr>
            <w:r w:rsidRPr="007118FE">
              <w:rPr>
                <w:rFonts w:eastAsia="ＭＳ Ｐゴシック"/>
                <w:i/>
                <w:iCs/>
                <w:color w:val="000000" w:themeColor="text1"/>
                <w:kern w:val="24"/>
                <w:lang w:val="en-US"/>
              </w:rPr>
              <w:t>pisat’</w:t>
            </w:r>
            <w:r w:rsidRPr="007118FE">
              <w:rPr>
                <w:rFonts w:eastAsia="ＭＳ Ｐゴシック"/>
                <w:color w:val="000000" w:themeColor="text1"/>
                <w:kern w:val="24"/>
                <w:lang w:val="en-US"/>
              </w:rPr>
              <w:t xml:space="preserve"> ‘write’</w:t>
            </w:r>
          </w:p>
          <w:p w14:paraId="154F2E7C" w14:textId="02BEAB8D" w:rsidR="000F63B7" w:rsidRPr="007118FE" w:rsidRDefault="000F63B7">
            <w:pPr>
              <w:rPr>
                <w:color w:val="000000" w:themeColor="text1"/>
                <w:lang w:val="en-US"/>
              </w:rPr>
            </w:pPr>
            <w:r w:rsidRPr="007118FE">
              <w:rPr>
                <w:rFonts w:eastAsia="ＭＳ Ｐゴシック"/>
                <w:i/>
                <w:iCs/>
                <w:color w:val="000000" w:themeColor="text1"/>
                <w:kern w:val="24"/>
                <w:lang w:val="en-US"/>
              </w:rPr>
              <w:t>vyigryvat’</w:t>
            </w:r>
            <w:r w:rsidRPr="007118FE">
              <w:rPr>
                <w:rFonts w:eastAsia="ＭＳ Ｐゴシック"/>
                <w:color w:val="000000" w:themeColor="text1"/>
                <w:kern w:val="24"/>
                <w:lang w:val="en-US"/>
              </w:rPr>
              <w:t xml:space="preserve"> ‘win’</w:t>
            </w:r>
          </w:p>
        </w:tc>
      </w:tr>
      <w:tr w:rsidR="00E4509B" w:rsidRPr="007118FE" w14:paraId="40B60677" w14:textId="77777777" w:rsidTr="00E4509B">
        <w:tc>
          <w:tcPr>
            <w:tcW w:w="1256" w:type="dxa"/>
          </w:tcPr>
          <w:p w14:paraId="1EA80854" w14:textId="48376C3A" w:rsidR="00E4509B" w:rsidRPr="007118FE" w:rsidRDefault="00E4509B">
            <w:pPr>
              <w:rPr>
                <w:b/>
                <w:lang w:val="en-US"/>
              </w:rPr>
            </w:pPr>
            <w:r w:rsidRPr="007118FE">
              <w:rPr>
                <w:rFonts w:eastAsia="ＭＳ Ｐゴシック"/>
                <w:b/>
                <w:color w:val="000000" w:themeColor="text1"/>
                <w:kern w:val="24"/>
                <w:lang w:val="en-US"/>
              </w:rPr>
              <w:t>Imperative</w:t>
            </w:r>
          </w:p>
        </w:tc>
        <w:tc>
          <w:tcPr>
            <w:tcW w:w="3560" w:type="dxa"/>
          </w:tcPr>
          <w:p w14:paraId="67C7EDB4" w14:textId="52F9C716" w:rsidR="00E4509B" w:rsidRPr="007118FE" w:rsidRDefault="00E4509B">
            <w:pPr>
              <w:rPr>
                <w:rFonts w:eastAsia="ＭＳ Ｐゴシック"/>
                <w:color w:val="000000" w:themeColor="text1"/>
                <w:kern w:val="24"/>
                <w:lang w:val="en-US"/>
              </w:rPr>
            </w:pPr>
            <w:r w:rsidRPr="007118FE">
              <w:rPr>
                <w:rFonts w:eastAsia="ＭＳ Ｐゴシック"/>
                <w:i/>
                <w:iCs/>
                <w:color w:val="000000" w:themeColor="text1"/>
                <w:kern w:val="24"/>
                <w:lang w:val="en-US"/>
              </w:rPr>
              <w:t>napiši</w:t>
            </w:r>
            <w:r w:rsidR="00841201" w:rsidRPr="007118FE">
              <w:rPr>
                <w:rFonts w:eastAsia="ＭＳ Ｐゴシック"/>
                <w:i/>
                <w:iCs/>
                <w:color w:val="000000" w:themeColor="text1"/>
                <w:kern w:val="24"/>
                <w:lang w:val="en-US"/>
              </w:rPr>
              <w:t>te</w:t>
            </w:r>
            <w:r w:rsidRPr="007118FE">
              <w:rPr>
                <w:rFonts w:eastAsia="ＭＳ Ｐゴシック"/>
                <w:i/>
                <w:iCs/>
                <w:color w:val="000000" w:themeColor="text1"/>
                <w:kern w:val="24"/>
                <w:lang w:val="en-US"/>
              </w:rPr>
              <w:t xml:space="preserve"> </w:t>
            </w:r>
            <w:r w:rsidRPr="007118FE">
              <w:rPr>
                <w:rFonts w:eastAsia="ＭＳ Ｐゴシック"/>
                <w:color w:val="000000" w:themeColor="text1"/>
                <w:kern w:val="24"/>
                <w:lang w:val="en-US"/>
              </w:rPr>
              <w:t>‘write!’</w:t>
            </w:r>
          </w:p>
          <w:p w14:paraId="2F543D88" w14:textId="3A7E0944" w:rsidR="000F63B7" w:rsidRPr="007118FE" w:rsidRDefault="00841201" w:rsidP="00841201">
            <w:pPr>
              <w:rPr>
                <w:lang w:val="en-US"/>
              </w:rPr>
            </w:pPr>
            <w:r w:rsidRPr="007118FE">
              <w:rPr>
                <w:rFonts w:eastAsia="ＭＳ Ｐゴシック"/>
                <w:i/>
                <w:iCs/>
                <w:color w:val="000000" w:themeColor="text1"/>
                <w:kern w:val="24"/>
                <w:lang w:val="en-US"/>
              </w:rPr>
              <w:t xml:space="preserve">vyigrajte </w:t>
            </w:r>
            <w:r w:rsidRPr="007118FE">
              <w:rPr>
                <w:rFonts w:eastAsia="ＭＳ Ｐゴシック"/>
                <w:color w:val="000000" w:themeColor="text1"/>
                <w:kern w:val="24"/>
                <w:lang w:val="en-US"/>
              </w:rPr>
              <w:t>‘win!’</w:t>
            </w:r>
          </w:p>
        </w:tc>
        <w:tc>
          <w:tcPr>
            <w:tcW w:w="4240" w:type="dxa"/>
          </w:tcPr>
          <w:p w14:paraId="5E037614" w14:textId="77777777" w:rsidR="00E4509B" w:rsidRPr="007118FE" w:rsidRDefault="00E4509B">
            <w:pPr>
              <w:rPr>
                <w:rFonts w:eastAsia="ＭＳ Ｐゴシック"/>
                <w:color w:val="000000" w:themeColor="text1"/>
                <w:kern w:val="24"/>
                <w:lang w:val="en-US"/>
              </w:rPr>
            </w:pPr>
            <w:r w:rsidRPr="007118FE">
              <w:rPr>
                <w:rFonts w:eastAsia="ＭＳ Ｐゴシック"/>
                <w:i/>
                <w:iCs/>
                <w:color w:val="000000" w:themeColor="text1"/>
                <w:kern w:val="24"/>
                <w:lang w:val="en-US"/>
              </w:rPr>
              <w:t>piši</w:t>
            </w:r>
            <w:r w:rsidR="00841201" w:rsidRPr="007118FE">
              <w:rPr>
                <w:rFonts w:eastAsia="ＭＳ Ｐゴシック"/>
                <w:i/>
                <w:iCs/>
                <w:color w:val="000000" w:themeColor="text1"/>
                <w:kern w:val="24"/>
                <w:lang w:val="en-US"/>
              </w:rPr>
              <w:t>te</w:t>
            </w:r>
            <w:r w:rsidRPr="007118FE">
              <w:rPr>
                <w:rFonts w:eastAsia="ＭＳ Ｐゴシック"/>
                <w:i/>
                <w:iCs/>
                <w:color w:val="000000" w:themeColor="text1"/>
                <w:kern w:val="24"/>
                <w:lang w:val="en-US"/>
              </w:rPr>
              <w:t xml:space="preserve"> </w:t>
            </w:r>
            <w:r w:rsidRPr="007118FE">
              <w:rPr>
                <w:rFonts w:eastAsia="ＭＳ Ｐゴシック"/>
                <w:color w:val="000000" w:themeColor="text1"/>
                <w:kern w:val="24"/>
                <w:lang w:val="en-US"/>
              </w:rPr>
              <w:t>‘write!’</w:t>
            </w:r>
          </w:p>
          <w:p w14:paraId="4DC95B07" w14:textId="349624B2" w:rsidR="00841201" w:rsidRPr="007118FE" w:rsidRDefault="00841201">
            <w:pPr>
              <w:rPr>
                <w:lang w:val="en-US"/>
              </w:rPr>
            </w:pPr>
            <w:r w:rsidRPr="007118FE">
              <w:rPr>
                <w:rFonts w:eastAsia="ＭＳ Ｐゴシック"/>
                <w:i/>
                <w:iCs/>
                <w:color w:val="000000" w:themeColor="text1"/>
                <w:kern w:val="24"/>
                <w:lang w:val="en-US"/>
              </w:rPr>
              <w:t xml:space="preserve">vyigryvajte </w:t>
            </w:r>
            <w:r w:rsidRPr="007118FE">
              <w:rPr>
                <w:rFonts w:eastAsia="ＭＳ Ｐゴシック"/>
                <w:color w:val="000000" w:themeColor="text1"/>
                <w:kern w:val="24"/>
                <w:lang w:val="en-US"/>
              </w:rPr>
              <w:t>‘win!’</w:t>
            </w:r>
          </w:p>
        </w:tc>
      </w:tr>
    </w:tbl>
    <w:p w14:paraId="17743172" w14:textId="229E292F" w:rsidR="00E4509B" w:rsidRPr="007118FE" w:rsidRDefault="005D3FCC">
      <w:pPr>
        <w:rPr>
          <w:lang w:val="en-US"/>
        </w:rPr>
      </w:pPr>
      <w:r w:rsidRPr="007118FE">
        <w:rPr>
          <w:lang w:val="en-US"/>
        </w:rPr>
        <w:t>Table 3: Aspectual contrasts available in Russian</w:t>
      </w:r>
    </w:p>
    <w:p w14:paraId="3E7B7E04" w14:textId="77777777" w:rsidR="005D3FCC" w:rsidRPr="007118FE" w:rsidRDefault="005D3FCC">
      <w:pPr>
        <w:rPr>
          <w:lang w:val="en-US"/>
        </w:rPr>
      </w:pPr>
    </w:p>
    <w:p w14:paraId="09C24553" w14:textId="77777777" w:rsidR="00F12DF8" w:rsidRPr="007118FE" w:rsidRDefault="005D3FCC">
      <w:pPr>
        <w:rPr>
          <w:lang w:val="en-US"/>
        </w:rPr>
      </w:pPr>
      <w:r w:rsidRPr="007118FE">
        <w:rPr>
          <w:lang w:val="en-US"/>
        </w:rPr>
        <w:t xml:space="preserve">Table 3 shows how Perfective vs. Imperfective aspect contrast in four subsets of the verbal paradigm, namely in all Past, Future, Infinitive, and Imperative forms. </w:t>
      </w:r>
      <w:r w:rsidR="007B0352" w:rsidRPr="007118FE">
        <w:rPr>
          <w:lang w:val="en-US"/>
        </w:rPr>
        <w:t xml:space="preserve">The test items targeted precisely these four grammatical categories, excluding all verb forms where an aspectual contrast was not available. </w:t>
      </w:r>
    </w:p>
    <w:p w14:paraId="3F98BA2B" w14:textId="77777777" w:rsidR="00F12DF8" w:rsidRPr="007118FE" w:rsidRDefault="00F12DF8">
      <w:pPr>
        <w:rPr>
          <w:lang w:val="en-US"/>
        </w:rPr>
      </w:pPr>
    </w:p>
    <w:p w14:paraId="289EBFBA" w14:textId="7CEA324D" w:rsidR="005D3FCC" w:rsidRPr="007118FE" w:rsidRDefault="007B0352">
      <w:pPr>
        <w:rPr>
          <w:lang w:val="en-US"/>
        </w:rPr>
      </w:pPr>
      <w:r w:rsidRPr="007118FE">
        <w:rPr>
          <w:lang w:val="en-US"/>
        </w:rPr>
        <w:t>The following types of verb forms were not rendered as test items</w:t>
      </w:r>
      <w:r w:rsidR="00F801AC" w:rsidRPr="007118FE">
        <w:rPr>
          <w:lang w:val="en-US"/>
        </w:rPr>
        <w:t xml:space="preserve"> on the grounds that they precluded aspectual contrast</w:t>
      </w:r>
      <w:r w:rsidRPr="007118FE">
        <w:rPr>
          <w:lang w:val="en-US"/>
        </w:rPr>
        <w:t>:</w:t>
      </w:r>
    </w:p>
    <w:p w14:paraId="065299AD" w14:textId="77777777" w:rsidR="007B0352" w:rsidRPr="007118FE" w:rsidRDefault="007B0352">
      <w:pPr>
        <w:rPr>
          <w:lang w:val="en-US"/>
        </w:rPr>
      </w:pPr>
    </w:p>
    <w:p w14:paraId="5E923569" w14:textId="76FBCDDB" w:rsidR="00F95D70" w:rsidRPr="007118FE" w:rsidRDefault="00C55568" w:rsidP="00F801AC">
      <w:pPr>
        <w:numPr>
          <w:ilvl w:val="0"/>
          <w:numId w:val="4"/>
        </w:numPr>
        <w:rPr>
          <w:lang w:val="en-US"/>
        </w:rPr>
      </w:pPr>
      <w:r w:rsidRPr="007118FE">
        <w:rPr>
          <w:lang w:val="en-US"/>
        </w:rPr>
        <w:t>Present tense, since only I</w:t>
      </w:r>
      <w:r w:rsidR="00F95D70" w:rsidRPr="007118FE">
        <w:rPr>
          <w:lang w:val="en-US"/>
        </w:rPr>
        <w:t xml:space="preserve">mperfective </w:t>
      </w:r>
      <w:r w:rsidRPr="007118FE">
        <w:rPr>
          <w:lang w:val="en-US"/>
        </w:rPr>
        <w:t>verbs can express present tense</w:t>
      </w:r>
      <w:r w:rsidR="00F801AC" w:rsidRPr="007118FE">
        <w:rPr>
          <w:lang w:val="en-US"/>
        </w:rPr>
        <w:t>;</w:t>
      </w:r>
    </w:p>
    <w:p w14:paraId="10C7C112" w14:textId="35154FB5" w:rsidR="00C55568" w:rsidRPr="007118FE" w:rsidRDefault="00F801AC" w:rsidP="00F801AC">
      <w:pPr>
        <w:numPr>
          <w:ilvl w:val="0"/>
          <w:numId w:val="4"/>
        </w:numPr>
        <w:rPr>
          <w:lang w:val="en-US"/>
        </w:rPr>
      </w:pPr>
      <w:r w:rsidRPr="007118FE">
        <w:rPr>
          <w:lang w:val="en-US"/>
        </w:rPr>
        <w:t>F</w:t>
      </w:r>
      <w:r w:rsidR="00C55568" w:rsidRPr="007118FE">
        <w:rPr>
          <w:lang w:val="en-US"/>
        </w:rPr>
        <w:t xml:space="preserve">orms of verb </w:t>
      </w:r>
      <w:r w:rsidR="00C55568" w:rsidRPr="007118FE">
        <w:rPr>
          <w:i/>
          <w:iCs/>
          <w:lang w:val="en-US"/>
        </w:rPr>
        <w:t>byt</w:t>
      </w:r>
      <w:r w:rsidR="00C55568" w:rsidRPr="007118FE">
        <w:rPr>
          <w:lang w:val="en-US"/>
        </w:rPr>
        <w:t>’ ‘be’, since this verb is always Imperfective in Russian</w:t>
      </w:r>
      <w:r w:rsidRPr="007118FE">
        <w:rPr>
          <w:lang w:val="en-US"/>
        </w:rPr>
        <w:t>;</w:t>
      </w:r>
    </w:p>
    <w:p w14:paraId="2A17EA8B" w14:textId="0D9FA40E" w:rsidR="00F95D70" w:rsidRPr="007118FE" w:rsidRDefault="00F95D70" w:rsidP="00F801AC">
      <w:pPr>
        <w:numPr>
          <w:ilvl w:val="0"/>
          <w:numId w:val="4"/>
        </w:numPr>
        <w:rPr>
          <w:lang w:val="en-US"/>
        </w:rPr>
      </w:pPr>
      <w:r w:rsidRPr="007118FE">
        <w:rPr>
          <w:lang w:val="en-US"/>
        </w:rPr>
        <w:t xml:space="preserve">Gerunds </w:t>
      </w:r>
      <w:r w:rsidR="008D701A" w:rsidRPr="007118FE">
        <w:rPr>
          <w:lang w:val="en-US"/>
        </w:rPr>
        <w:t xml:space="preserve">and participles, which tend to be highly </w:t>
      </w:r>
      <w:r w:rsidRPr="007118FE">
        <w:rPr>
          <w:lang w:val="en-US"/>
        </w:rPr>
        <w:t>specific to one aspect or the other</w:t>
      </w:r>
      <w:r w:rsidR="008D701A" w:rsidRPr="007118FE">
        <w:rPr>
          <w:lang w:val="en-US"/>
        </w:rPr>
        <w:t xml:space="preserve"> (Present gerunds and Present participles are largely restricted to Imperfective, while Past gerunds and Past participles are largely restricted to Perfective aspect</w:t>
      </w:r>
      <w:r w:rsidRPr="007118FE">
        <w:rPr>
          <w:lang w:val="en-US"/>
        </w:rPr>
        <w:t>)</w:t>
      </w:r>
      <w:r w:rsidR="00F801AC" w:rsidRPr="007118FE">
        <w:rPr>
          <w:lang w:val="en-US"/>
        </w:rPr>
        <w:t>;</w:t>
      </w:r>
    </w:p>
    <w:p w14:paraId="728D9176" w14:textId="455599B4" w:rsidR="00F95D70" w:rsidRPr="007118FE" w:rsidRDefault="00F95D70" w:rsidP="00F801AC">
      <w:pPr>
        <w:numPr>
          <w:ilvl w:val="0"/>
          <w:numId w:val="4"/>
        </w:numPr>
        <w:rPr>
          <w:lang w:val="en-US"/>
        </w:rPr>
      </w:pPr>
      <w:r w:rsidRPr="007118FE">
        <w:rPr>
          <w:lang w:val="en-US"/>
        </w:rPr>
        <w:t>Bi</w:t>
      </w:r>
      <w:r w:rsidR="00EC7DF6" w:rsidRPr="007118FE">
        <w:rPr>
          <w:lang w:val="en-US"/>
        </w:rPr>
        <w:t>-</w:t>
      </w:r>
      <w:r w:rsidRPr="007118FE">
        <w:rPr>
          <w:lang w:val="en-US"/>
        </w:rPr>
        <w:t>aspectual verbs</w:t>
      </w:r>
      <w:r w:rsidR="008D701A" w:rsidRPr="007118FE">
        <w:rPr>
          <w:lang w:val="en-US"/>
        </w:rPr>
        <w:t xml:space="preserve"> which express both Perfective and Imperfective aspect without </w:t>
      </w:r>
      <w:r w:rsidR="00F801AC" w:rsidRPr="007118FE">
        <w:rPr>
          <w:lang w:val="en-US"/>
        </w:rPr>
        <w:t xml:space="preserve">any morphological distinction, such as </w:t>
      </w:r>
      <w:r w:rsidR="00F801AC" w:rsidRPr="007118FE">
        <w:rPr>
          <w:i/>
          <w:lang w:val="en-US"/>
        </w:rPr>
        <w:t>rodit’sja</w:t>
      </w:r>
      <w:r w:rsidR="00F801AC" w:rsidRPr="007118FE">
        <w:rPr>
          <w:lang w:val="en-US"/>
        </w:rPr>
        <w:t xml:space="preserve"> ‘be born’, </w:t>
      </w:r>
      <w:r w:rsidR="00F801AC" w:rsidRPr="007118FE">
        <w:rPr>
          <w:i/>
          <w:lang w:val="en-US"/>
        </w:rPr>
        <w:t>realizovat’</w:t>
      </w:r>
      <w:r w:rsidR="00F801AC" w:rsidRPr="007118FE">
        <w:rPr>
          <w:lang w:val="en-US"/>
        </w:rPr>
        <w:t xml:space="preserve"> ‘realize, implement’;</w:t>
      </w:r>
    </w:p>
    <w:p w14:paraId="3C125A32" w14:textId="7D1F89E3" w:rsidR="00F95D70" w:rsidRPr="007118FE" w:rsidRDefault="00F801AC" w:rsidP="00F801AC">
      <w:pPr>
        <w:numPr>
          <w:ilvl w:val="0"/>
          <w:numId w:val="4"/>
        </w:numPr>
        <w:rPr>
          <w:lang w:val="en-US"/>
        </w:rPr>
      </w:pPr>
      <w:r w:rsidRPr="007118FE">
        <w:rPr>
          <w:lang w:val="en-US"/>
        </w:rPr>
        <w:t>Other v</w:t>
      </w:r>
      <w:r w:rsidR="009E7979" w:rsidRPr="007118FE">
        <w:rPr>
          <w:lang w:val="en-US"/>
        </w:rPr>
        <w:t>erbs not paired for aspect</w:t>
      </w:r>
      <w:r w:rsidR="00D20240" w:rsidRPr="007118FE">
        <w:rPr>
          <w:lang w:val="en-US"/>
        </w:rPr>
        <w:t>,</w:t>
      </w:r>
      <w:r w:rsidR="009E7979" w:rsidRPr="007118FE">
        <w:rPr>
          <w:lang w:val="en-US"/>
        </w:rPr>
        <w:t xml:space="preserve"> such as</w:t>
      </w:r>
      <w:r w:rsidR="00F95D70" w:rsidRPr="007118FE">
        <w:rPr>
          <w:lang w:val="en-US"/>
        </w:rPr>
        <w:t xml:space="preserve"> -</w:t>
      </w:r>
      <w:r w:rsidR="00F95D70" w:rsidRPr="007118FE">
        <w:rPr>
          <w:i/>
          <w:iCs/>
          <w:lang w:val="en-US"/>
        </w:rPr>
        <w:t>sja</w:t>
      </w:r>
      <w:r w:rsidR="009E7979" w:rsidRPr="007118FE">
        <w:rPr>
          <w:lang w:val="en-US"/>
        </w:rPr>
        <w:t xml:space="preserve"> passives like </w:t>
      </w:r>
      <w:r w:rsidR="009E7979" w:rsidRPr="007118FE">
        <w:rPr>
          <w:i/>
          <w:lang w:val="en-US"/>
        </w:rPr>
        <w:t xml:space="preserve">prednaznačat’sja </w:t>
      </w:r>
      <w:r w:rsidR="00D20240" w:rsidRPr="007118FE">
        <w:rPr>
          <w:lang w:val="en-US"/>
        </w:rPr>
        <w:t xml:space="preserve">‘be intended for’ and the verb </w:t>
      </w:r>
      <w:r w:rsidR="00D20240" w:rsidRPr="007118FE">
        <w:rPr>
          <w:i/>
          <w:lang w:val="en-US"/>
        </w:rPr>
        <w:t>stat’</w:t>
      </w:r>
      <w:r w:rsidR="00D20240" w:rsidRPr="007118FE">
        <w:rPr>
          <w:lang w:val="en-US"/>
        </w:rPr>
        <w:t xml:space="preserve"> when used as a phasal verb meaning ‘begin’ (though </w:t>
      </w:r>
      <w:r w:rsidR="00D20240" w:rsidRPr="007118FE">
        <w:rPr>
          <w:i/>
          <w:lang w:val="en-US"/>
        </w:rPr>
        <w:t xml:space="preserve">stat’ </w:t>
      </w:r>
      <w:r w:rsidR="00D20240" w:rsidRPr="007118FE">
        <w:rPr>
          <w:lang w:val="en-US"/>
        </w:rPr>
        <w:t>could serve as a test item when it appeared as a main verb meaning ‘become’)</w:t>
      </w:r>
    </w:p>
    <w:p w14:paraId="4A54DDFB" w14:textId="77777777" w:rsidR="007B0352" w:rsidRPr="007118FE" w:rsidRDefault="007B0352">
      <w:pPr>
        <w:rPr>
          <w:lang w:val="en-US"/>
        </w:rPr>
      </w:pPr>
    </w:p>
    <w:p w14:paraId="5F999D9B" w14:textId="0AD0AEBB" w:rsidR="00E4509B" w:rsidRPr="007118FE" w:rsidRDefault="00F801AC">
      <w:pPr>
        <w:rPr>
          <w:lang w:val="en-US"/>
        </w:rPr>
      </w:pPr>
      <w:r w:rsidRPr="007118FE">
        <w:rPr>
          <w:lang w:val="en-US"/>
        </w:rPr>
        <w:t xml:space="preserve">When these types of verbs appeared in the stimuli, they were merely rendered as is, rather than being </w:t>
      </w:r>
      <w:r w:rsidR="00EC7DF6" w:rsidRPr="007118FE">
        <w:rPr>
          <w:lang w:val="en-US"/>
        </w:rPr>
        <w:t>presen</w:t>
      </w:r>
      <w:r w:rsidRPr="007118FE">
        <w:rPr>
          <w:lang w:val="en-US"/>
        </w:rPr>
        <w:t xml:space="preserve">ted as test items. In other words, they were just part of the rest of the text that the participants read. </w:t>
      </w:r>
    </w:p>
    <w:p w14:paraId="7FF66262" w14:textId="77777777" w:rsidR="00EC7DF6" w:rsidRPr="007118FE" w:rsidRDefault="00EC7DF6">
      <w:pPr>
        <w:rPr>
          <w:lang w:val="en-US"/>
        </w:rPr>
      </w:pPr>
    </w:p>
    <w:p w14:paraId="00F06D31" w14:textId="77777777" w:rsidR="003D54FA" w:rsidRPr="007118FE" w:rsidRDefault="003D54FA" w:rsidP="003D54FA">
      <w:pPr>
        <w:rPr>
          <w:lang w:val="en-US"/>
        </w:rPr>
      </w:pPr>
      <w:r w:rsidRPr="007118FE">
        <w:rPr>
          <w:lang w:val="en-US"/>
        </w:rPr>
        <w:t>Example (1) demonstrates how original verb forms were rendered as pairs of test items in the opening lines of the ‘Beetle’ text:</w:t>
      </w:r>
    </w:p>
    <w:p w14:paraId="2299A94D" w14:textId="77777777" w:rsidR="003D54FA" w:rsidRPr="007118FE" w:rsidRDefault="003D54FA" w:rsidP="003D54FA">
      <w:pPr>
        <w:rPr>
          <w:lang w:val="en-US"/>
        </w:rPr>
      </w:pPr>
    </w:p>
    <w:p w14:paraId="7C00B7CB" w14:textId="1C5CE424" w:rsidR="003D54FA" w:rsidRPr="007118FE" w:rsidRDefault="003D54FA" w:rsidP="003D54FA">
      <w:pPr>
        <w:rPr>
          <w:lang w:val="en-US"/>
        </w:rPr>
      </w:pPr>
      <w:r w:rsidRPr="007118FE">
        <w:rPr>
          <w:lang w:val="en-US"/>
        </w:rPr>
        <w:t>(1)(a) Original text:</w:t>
      </w:r>
    </w:p>
    <w:p w14:paraId="4297E916" w14:textId="03E5D892" w:rsidR="003D54FA" w:rsidRPr="007118FE" w:rsidRDefault="003D54FA" w:rsidP="003D54FA">
      <w:pPr>
        <w:rPr>
          <w:i/>
          <w:lang w:val="en-US"/>
        </w:rPr>
      </w:pPr>
      <w:r w:rsidRPr="007118FE">
        <w:rPr>
          <w:i/>
          <w:lang w:val="en-US"/>
        </w:rPr>
        <w:t>Prav</w:t>
      </w:r>
      <w:r w:rsidR="00517C07" w:rsidRPr="007118FE">
        <w:rPr>
          <w:i/>
          <w:lang w:val="en-US"/>
        </w:rPr>
        <w:t>-</w:t>
      </w:r>
      <w:r w:rsidRPr="007118FE">
        <w:rPr>
          <w:i/>
          <w:lang w:val="en-US"/>
        </w:rPr>
        <w:t>o vybor</w:t>
      </w:r>
      <w:r w:rsidR="00517C07" w:rsidRPr="007118FE">
        <w:rPr>
          <w:i/>
          <w:lang w:val="en-US"/>
        </w:rPr>
        <w:t>-</w:t>
      </w:r>
      <w:r w:rsidRPr="007118FE">
        <w:rPr>
          <w:i/>
          <w:lang w:val="en-US"/>
        </w:rPr>
        <w:t>a žiznennogo put</w:t>
      </w:r>
      <w:r w:rsidR="00517C07" w:rsidRPr="007118FE">
        <w:rPr>
          <w:i/>
          <w:lang w:val="en-US"/>
        </w:rPr>
        <w:t>-</w:t>
      </w:r>
      <w:r w:rsidRPr="007118FE">
        <w:rPr>
          <w:i/>
          <w:lang w:val="en-US"/>
        </w:rPr>
        <w:t>i -- bol’š</w:t>
      </w:r>
      <w:r w:rsidR="00517C07" w:rsidRPr="007118FE">
        <w:rPr>
          <w:i/>
          <w:lang w:val="en-US"/>
        </w:rPr>
        <w:t>-</w:t>
      </w:r>
      <w:r w:rsidRPr="007118FE">
        <w:rPr>
          <w:i/>
          <w:lang w:val="en-US"/>
        </w:rPr>
        <w:t>oj podarok sud’b</w:t>
      </w:r>
      <w:r w:rsidR="00517C07" w:rsidRPr="007118FE">
        <w:rPr>
          <w:i/>
          <w:lang w:val="en-US"/>
        </w:rPr>
        <w:t>-</w:t>
      </w:r>
      <w:r w:rsidRPr="007118FE">
        <w:rPr>
          <w:i/>
          <w:lang w:val="en-US"/>
        </w:rPr>
        <w:t>y. U Vasilij</w:t>
      </w:r>
      <w:r w:rsidR="00517C07" w:rsidRPr="007118FE">
        <w:rPr>
          <w:i/>
          <w:lang w:val="en-US"/>
        </w:rPr>
        <w:t>-</w:t>
      </w:r>
      <w:r w:rsidRPr="007118FE">
        <w:rPr>
          <w:i/>
          <w:lang w:val="en-US"/>
        </w:rPr>
        <w:t xml:space="preserve">a </w:t>
      </w:r>
      <w:r w:rsidR="002E7382" w:rsidRPr="007118FE">
        <w:rPr>
          <w:i/>
          <w:lang w:val="en-US"/>
        </w:rPr>
        <w:t>è</w:t>
      </w:r>
      <w:r w:rsidRPr="007118FE">
        <w:rPr>
          <w:i/>
          <w:lang w:val="en-US"/>
        </w:rPr>
        <w:t>t</w:t>
      </w:r>
      <w:r w:rsidR="00517C07" w:rsidRPr="007118FE">
        <w:rPr>
          <w:i/>
          <w:lang w:val="en-US"/>
        </w:rPr>
        <w:t>-</w:t>
      </w:r>
      <w:r w:rsidRPr="007118FE">
        <w:rPr>
          <w:i/>
          <w:lang w:val="en-US"/>
        </w:rPr>
        <w:t>ogo prav</w:t>
      </w:r>
      <w:r w:rsidR="00517C07" w:rsidRPr="007118FE">
        <w:rPr>
          <w:i/>
          <w:lang w:val="en-US"/>
        </w:rPr>
        <w:t>-</w:t>
      </w:r>
      <w:r w:rsidRPr="007118FE">
        <w:rPr>
          <w:i/>
          <w:lang w:val="en-US"/>
        </w:rPr>
        <w:t xml:space="preserve">a ne </w:t>
      </w:r>
      <w:r w:rsidRPr="007118FE">
        <w:rPr>
          <w:b/>
          <w:i/>
          <w:lang w:val="en-US"/>
        </w:rPr>
        <w:t>by</w:t>
      </w:r>
      <w:r w:rsidR="00517C07" w:rsidRPr="007118FE">
        <w:rPr>
          <w:b/>
          <w:i/>
          <w:lang w:val="en-US"/>
        </w:rPr>
        <w:t>-</w:t>
      </w:r>
      <w:r w:rsidRPr="007118FE">
        <w:rPr>
          <w:b/>
          <w:i/>
          <w:lang w:val="en-US"/>
        </w:rPr>
        <w:t>l</w:t>
      </w:r>
      <w:r w:rsidR="00517C07" w:rsidRPr="007118FE">
        <w:rPr>
          <w:b/>
          <w:i/>
          <w:lang w:val="en-US"/>
        </w:rPr>
        <w:t>-</w:t>
      </w:r>
      <w:r w:rsidRPr="007118FE">
        <w:rPr>
          <w:b/>
          <w:i/>
          <w:lang w:val="en-US"/>
        </w:rPr>
        <w:t>o</w:t>
      </w:r>
      <w:r w:rsidRPr="007118FE">
        <w:rPr>
          <w:i/>
          <w:lang w:val="en-US"/>
        </w:rPr>
        <w:t xml:space="preserve">. On bezropotno </w:t>
      </w:r>
      <w:r w:rsidRPr="007118FE">
        <w:rPr>
          <w:b/>
          <w:i/>
          <w:lang w:val="en-US"/>
        </w:rPr>
        <w:t>prinja</w:t>
      </w:r>
      <w:r w:rsidR="00517C07" w:rsidRPr="007118FE">
        <w:rPr>
          <w:b/>
          <w:i/>
          <w:lang w:val="en-US"/>
        </w:rPr>
        <w:t>-</w:t>
      </w:r>
      <w:r w:rsidRPr="007118FE">
        <w:rPr>
          <w:b/>
          <w:i/>
          <w:lang w:val="en-US"/>
        </w:rPr>
        <w:t>l</w:t>
      </w:r>
      <w:r w:rsidRPr="007118FE">
        <w:rPr>
          <w:i/>
          <w:lang w:val="en-US"/>
        </w:rPr>
        <w:t xml:space="preserve"> vybor, kotor</w:t>
      </w:r>
      <w:r w:rsidR="00517C07" w:rsidRPr="007118FE">
        <w:rPr>
          <w:i/>
          <w:lang w:val="en-US"/>
        </w:rPr>
        <w:t>-</w:t>
      </w:r>
      <w:r w:rsidRPr="007118FE">
        <w:rPr>
          <w:i/>
          <w:lang w:val="en-US"/>
        </w:rPr>
        <w:t xml:space="preserve">yj za nego </w:t>
      </w:r>
      <w:r w:rsidRPr="007118FE">
        <w:rPr>
          <w:b/>
          <w:i/>
          <w:lang w:val="en-US"/>
        </w:rPr>
        <w:t>sdela</w:t>
      </w:r>
      <w:r w:rsidR="00517C07" w:rsidRPr="007118FE">
        <w:rPr>
          <w:b/>
          <w:i/>
          <w:lang w:val="en-US"/>
        </w:rPr>
        <w:t>-</w:t>
      </w:r>
      <w:r w:rsidRPr="007118FE">
        <w:rPr>
          <w:b/>
          <w:i/>
          <w:lang w:val="en-US"/>
        </w:rPr>
        <w:t>l</w:t>
      </w:r>
      <w:r w:rsidR="00517C07" w:rsidRPr="007118FE">
        <w:rPr>
          <w:b/>
          <w:i/>
          <w:lang w:val="en-US"/>
        </w:rPr>
        <w:t>-</w:t>
      </w:r>
      <w:r w:rsidRPr="007118FE">
        <w:rPr>
          <w:b/>
          <w:i/>
          <w:lang w:val="en-US"/>
        </w:rPr>
        <w:t>a</w:t>
      </w:r>
      <w:r w:rsidRPr="007118FE">
        <w:rPr>
          <w:i/>
          <w:lang w:val="en-US"/>
        </w:rPr>
        <w:t xml:space="preserve"> sud’b</w:t>
      </w:r>
      <w:r w:rsidR="00517C07" w:rsidRPr="007118FE">
        <w:rPr>
          <w:i/>
          <w:lang w:val="en-US"/>
        </w:rPr>
        <w:t>-</w:t>
      </w:r>
      <w:r w:rsidRPr="007118FE">
        <w:rPr>
          <w:i/>
          <w:lang w:val="en-US"/>
        </w:rPr>
        <w:t>a, i èt</w:t>
      </w:r>
      <w:r w:rsidR="00517C07" w:rsidRPr="007118FE">
        <w:rPr>
          <w:i/>
          <w:lang w:val="en-US"/>
        </w:rPr>
        <w:t>-</w:t>
      </w:r>
      <w:r w:rsidRPr="007118FE">
        <w:rPr>
          <w:i/>
          <w:lang w:val="en-US"/>
        </w:rPr>
        <w:t xml:space="preserve">o </w:t>
      </w:r>
      <w:r w:rsidRPr="007118FE">
        <w:rPr>
          <w:b/>
          <w:i/>
          <w:lang w:val="en-US"/>
        </w:rPr>
        <w:t>by</w:t>
      </w:r>
      <w:r w:rsidR="00517C07" w:rsidRPr="007118FE">
        <w:rPr>
          <w:b/>
          <w:i/>
          <w:lang w:val="en-US"/>
        </w:rPr>
        <w:t>-</w:t>
      </w:r>
      <w:r w:rsidRPr="007118FE">
        <w:rPr>
          <w:b/>
          <w:i/>
          <w:lang w:val="en-US"/>
        </w:rPr>
        <w:t>l</w:t>
      </w:r>
      <w:r w:rsidRPr="007118FE">
        <w:rPr>
          <w:i/>
          <w:lang w:val="en-US"/>
        </w:rPr>
        <w:t xml:space="preserve"> velik</w:t>
      </w:r>
      <w:r w:rsidR="00517C07" w:rsidRPr="007118FE">
        <w:rPr>
          <w:i/>
          <w:lang w:val="en-US"/>
        </w:rPr>
        <w:t>-</w:t>
      </w:r>
      <w:r w:rsidRPr="007118FE">
        <w:rPr>
          <w:i/>
          <w:lang w:val="en-US"/>
        </w:rPr>
        <w:t xml:space="preserve">ij šag.  </w:t>
      </w:r>
    </w:p>
    <w:p w14:paraId="789EB8D0" w14:textId="4D1A4E8F" w:rsidR="00517C07" w:rsidRPr="007118FE" w:rsidRDefault="00517C07" w:rsidP="003D54FA">
      <w:pPr>
        <w:rPr>
          <w:lang w:val="en-US"/>
        </w:rPr>
      </w:pPr>
      <w:r w:rsidRPr="007118FE">
        <w:rPr>
          <w:lang w:val="en-US"/>
        </w:rPr>
        <w:t xml:space="preserve">[right-Nom.Sg choice-Gen.Sg life-Gen.sg path-Gen.Sg big-Nom.Sg gift.Nom.Sg fate-Gen.Sg at Vasilij-Gen.Sg that-Gen.Sg right-Gen.Sg not </w:t>
      </w:r>
      <w:r w:rsidRPr="007118FE">
        <w:rPr>
          <w:b/>
          <w:lang w:val="en-US"/>
        </w:rPr>
        <w:t>be-Past-Neut.Sg</w:t>
      </w:r>
      <w:r w:rsidR="001064CA" w:rsidRPr="007118FE">
        <w:rPr>
          <w:lang w:val="en-US"/>
        </w:rPr>
        <w:t xml:space="preserve"> he.Nom.Sg uncomplainingly </w:t>
      </w:r>
      <w:r w:rsidR="001064CA" w:rsidRPr="007118FE">
        <w:rPr>
          <w:b/>
          <w:lang w:val="en-US"/>
        </w:rPr>
        <w:t>accept-Past.Masc.Sg</w:t>
      </w:r>
      <w:r w:rsidR="001064CA" w:rsidRPr="007118FE">
        <w:rPr>
          <w:lang w:val="en-US"/>
        </w:rPr>
        <w:t xml:space="preserve"> choice.Acc.Sg which-Acc.Sg.Masc for he.Acc.Sg </w:t>
      </w:r>
      <w:r w:rsidR="001064CA" w:rsidRPr="007118FE">
        <w:rPr>
          <w:b/>
          <w:lang w:val="en-US"/>
        </w:rPr>
        <w:t>make-Past-Fem.Sg</w:t>
      </w:r>
      <w:r w:rsidR="001064CA" w:rsidRPr="007118FE">
        <w:rPr>
          <w:lang w:val="en-US"/>
        </w:rPr>
        <w:t xml:space="preserve"> fate-Nom.Sg and that-Neut.Sg </w:t>
      </w:r>
      <w:r w:rsidR="001064CA" w:rsidRPr="007118FE">
        <w:rPr>
          <w:b/>
          <w:lang w:val="en-US"/>
        </w:rPr>
        <w:t>be-Past.Masc.Sg</w:t>
      </w:r>
      <w:r w:rsidR="001064CA" w:rsidRPr="007118FE">
        <w:rPr>
          <w:lang w:val="en-US"/>
        </w:rPr>
        <w:t xml:space="preserve"> big-Nom.Masc.Sg step.Nom.Sg</w:t>
      </w:r>
      <w:r w:rsidRPr="007118FE">
        <w:rPr>
          <w:lang w:val="en-US"/>
        </w:rPr>
        <w:t>]</w:t>
      </w:r>
    </w:p>
    <w:p w14:paraId="58D5B64D" w14:textId="2CD256E9" w:rsidR="003D54FA" w:rsidRPr="007118FE" w:rsidRDefault="003D54FA" w:rsidP="003D54FA">
      <w:pPr>
        <w:rPr>
          <w:lang w:val="en-US"/>
        </w:rPr>
      </w:pPr>
      <w:r w:rsidRPr="007118FE">
        <w:rPr>
          <w:lang w:val="en-US"/>
        </w:rPr>
        <w:lastRenderedPageBreak/>
        <w:t xml:space="preserve">‘The right to choose one’s path in life is a great gift of fate. Vasilij </w:t>
      </w:r>
      <w:r w:rsidRPr="007118FE">
        <w:rPr>
          <w:b/>
          <w:lang w:val="en-US"/>
        </w:rPr>
        <w:t>didn’t have</w:t>
      </w:r>
      <w:r w:rsidRPr="007118FE">
        <w:rPr>
          <w:lang w:val="en-US"/>
        </w:rPr>
        <w:t xml:space="preserve"> that right. He uncomplainingly </w:t>
      </w:r>
      <w:r w:rsidRPr="007118FE">
        <w:rPr>
          <w:b/>
          <w:lang w:val="en-US"/>
        </w:rPr>
        <w:t>accepted</w:t>
      </w:r>
      <w:r w:rsidRPr="007118FE">
        <w:rPr>
          <w:lang w:val="en-US"/>
        </w:rPr>
        <w:t xml:space="preserve"> the choice that fate </w:t>
      </w:r>
      <w:r w:rsidRPr="007118FE">
        <w:rPr>
          <w:b/>
          <w:lang w:val="en-US"/>
        </w:rPr>
        <w:t>made</w:t>
      </w:r>
      <w:r w:rsidRPr="007118FE">
        <w:rPr>
          <w:lang w:val="en-US"/>
        </w:rPr>
        <w:t xml:space="preserve"> for him, and that </w:t>
      </w:r>
      <w:r w:rsidRPr="007118FE">
        <w:rPr>
          <w:b/>
          <w:lang w:val="en-US"/>
        </w:rPr>
        <w:t>was</w:t>
      </w:r>
      <w:r w:rsidRPr="007118FE">
        <w:rPr>
          <w:lang w:val="en-US"/>
        </w:rPr>
        <w:t xml:space="preserve"> a major step.’</w:t>
      </w:r>
    </w:p>
    <w:p w14:paraId="19BF827D" w14:textId="7E4F68CD" w:rsidR="003D54FA" w:rsidRPr="007118FE" w:rsidRDefault="003D54FA" w:rsidP="003D54FA">
      <w:pPr>
        <w:rPr>
          <w:lang w:val="en-US"/>
        </w:rPr>
      </w:pPr>
      <w:r w:rsidRPr="007118FE">
        <w:rPr>
          <w:lang w:val="en-US"/>
        </w:rPr>
        <w:t>(1)(b) Text with test item pairs</w:t>
      </w:r>
      <w:r w:rsidR="004F4A4A" w:rsidRPr="007118FE">
        <w:rPr>
          <w:lang w:val="en-US"/>
        </w:rPr>
        <w:t>:</w:t>
      </w:r>
    </w:p>
    <w:p w14:paraId="62FDB912" w14:textId="01E7467F" w:rsidR="003D54FA" w:rsidRPr="007118FE" w:rsidRDefault="003D54FA" w:rsidP="003D54FA">
      <w:pPr>
        <w:rPr>
          <w:lang w:val="en-US"/>
        </w:rPr>
      </w:pPr>
      <w:r w:rsidRPr="007118FE">
        <w:rPr>
          <w:i/>
          <w:lang w:val="en-US"/>
        </w:rPr>
        <w:t xml:space="preserve">Pravo vybora žiznennogo puti -- bol’šoj podarok sud’by. U Vasilija </w:t>
      </w:r>
      <w:r w:rsidR="002E7382" w:rsidRPr="007118FE">
        <w:rPr>
          <w:i/>
          <w:lang w:val="en-US"/>
        </w:rPr>
        <w:t>è</w:t>
      </w:r>
      <w:r w:rsidRPr="007118FE">
        <w:rPr>
          <w:i/>
          <w:lang w:val="en-US"/>
        </w:rPr>
        <w:t xml:space="preserve">togo prava ne bylo. On bezropotno </w:t>
      </w:r>
      <w:r w:rsidRPr="007118FE">
        <w:rPr>
          <w:b/>
          <w:i/>
          <w:lang w:val="en-US"/>
        </w:rPr>
        <w:t>[</w:t>
      </w:r>
      <w:r w:rsidR="00C51F1F">
        <w:rPr>
          <w:b/>
          <w:i/>
          <w:vertAlign w:val="superscript"/>
          <w:lang w:val="en-US"/>
        </w:rPr>
        <w:t xml:space="preserve"> </w:t>
      </w:r>
      <w:r w:rsidRPr="007118FE">
        <w:rPr>
          <w:b/>
          <w:i/>
          <w:lang w:val="en-US"/>
        </w:rPr>
        <w:t>prinjal / prinimal ]</w:t>
      </w:r>
      <w:r w:rsidRPr="007118FE">
        <w:rPr>
          <w:i/>
          <w:lang w:val="en-US"/>
        </w:rPr>
        <w:t xml:space="preserve"> vybor, kotoryj za nego </w:t>
      </w:r>
      <w:r w:rsidRPr="007118FE">
        <w:rPr>
          <w:b/>
          <w:i/>
          <w:lang w:val="en-US"/>
        </w:rPr>
        <w:t>[</w:t>
      </w:r>
      <w:r w:rsidR="00C51F1F">
        <w:rPr>
          <w:b/>
          <w:i/>
          <w:vertAlign w:val="superscript"/>
          <w:lang w:val="en-US"/>
        </w:rPr>
        <w:t xml:space="preserve"> </w:t>
      </w:r>
      <w:r w:rsidRPr="007118FE">
        <w:rPr>
          <w:b/>
          <w:i/>
          <w:lang w:val="en-US"/>
        </w:rPr>
        <w:t>sdelala / delala ]</w:t>
      </w:r>
      <w:r w:rsidRPr="007118FE">
        <w:rPr>
          <w:i/>
          <w:lang w:val="en-US"/>
        </w:rPr>
        <w:t xml:space="preserve"> sud’ba, i èto byl velikij šag.</w:t>
      </w:r>
    </w:p>
    <w:p w14:paraId="3AB1C234" w14:textId="77777777" w:rsidR="003D54FA" w:rsidRPr="007118FE" w:rsidRDefault="003D54FA" w:rsidP="003D54FA">
      <w:pPr>
        <w:rPr>
          <w:lang w:val="en-US"/>
        </w:rPr>
      </w:pPr>
    </w:p>
    <w:p w14:paraId="020E7D7A" w14:textId="543FC74A" w:rsidR="003D54FA" w:rsidRPr="007118FE" w:rsidRDefault="004F4A4A">
      <w:pPr>
        <w:rPr>
          <w:lang w:val="en-US"/>
        </w:rPr>
      </w:pPr>
      <w:r w:rsidRPr="007118FE">
        <w:rPr>
          <w:lang w:val="en-US"/>
        </w:rPr>
        <w:t>The e</w:t>
      </w:r>
      <w:r w:rsidR="003D54FA" w:rsidRPr="007118FE">
        <w:rPr>
          <w:lang w:val="en-US"/>
        </w:rPr>
        <w:t xml:space="preserve">xample contains </w:t>
      </w:r>
      <w:r w:rsidRPr="007118FE">
        <w:rPr>
          <w:lang w:val="en-US"/>
        </w:rPr>
        <w:t xml:space="preserve">four overt verb forms boldfaced in (1)(a): </w:t>
      </w:r>
      <w:r w:rsidRPr="007118FE">
        <w:rPr>
          <w:i/>
          <w:lang w:val="en-US"/>
        </w:rPr>
        <w:t>bylo</w:t>
      </w:r>
      <w:r w:rsidRPr="007118FE">
        <w:rPr>
          <w:lang w:val="en-US"/>
        </w:rPr>
        <w:t xml:space="preserve"> ‘was’ (a Past form of Imperfective </w:t>
      </w:r>
      <w:r w:rsidRPr="007118FE">
        <w:rPr>
          <w:i/>
          <w:iCs/>
          <w:lang w:val="en-US"/>
        </w:rPr>
        <w:t>byt</w:t>
      </w:r>
      <w:r w:rsidRPr="007118FE">
        <w:rPr>
          <w:lang w:val="en-US"/>
        </w:rPr>
        <w:t xml:space="preserve">’ ‘be’), </w:t>
      </w:r>
      <w:r w:rsidRPr="007118FE">
        <w:rPr>
          <w:i/>
          <w:lang w:val="en-US"/>
        </w:rPr>
        <w:t xml:space="preserve">prinjal </w:t>
      </w:r>
      <w:r w:rsidRPr="007118FE">
        <w:rPr>
          <w:lang w:val="en-US"/>
        </w:rPr>
        <w:t xml:space="preserve">‘accepted’ (a Past form of Perfective </w:t>
      </w:r>
      <w:r w:rsidRPr="007118FE">
        <w:rPr>
          <w:i/>
          <w:lang w:val="en-US"/>
        </w:rPr>
        <w:t>prinjat’</w:t>
      </w:r>
      <w:r w:rsidRPr="007118FE">
        <w:rPr>
          <w:lang w:val="en-US"/>
        </w:rPr>
        <w:t xml:space="preserve"> ‘accept’), </w:t>
      </w:r>
      <w:r w:rsidRPr="007118FE">
        <w:rPr>
          <w:i/>
          <w:lang w:val="en-US"/>
        </w:rPr>
        <w:t>sdelala</w:t>
      </w:r>
      <w:r w:rsidRPr="007118FE">
        <w:rPr>
          <w:lang w:val="en-US"/>
        </w:rPr>
        <w:t xml:space="preserve"> ‘made’ (a Past form of Perfective </w:t>
      </w:r>
      <w:r w:rsidRPr="007118FE">
        <w:rPr>
          <w:i/>
          <w:lang w:val="en-US"/>
        </w:rPr>
        <w:t>sdelat’</w:t>
      </w:r>
      <w:r w:rsidRPr="007118FE">
        <w:rPr>
          <w:lang w:val="en-US"/>
        </w:rPr>
        <w:t xml:space="preserve"> ‘make’), and </w:t>
      </w:r>
      <w:r w:rsidRPr="007118FE">
        <w:rPr>
          <w:i/>
          <w:lang w:val="en-US"/>
        </w:rPr>
        <w:t>byl</w:t>
      </w:r>
      <w:r w:rsidRPr="007118FE">
        <w:rPr>
          <w:lang w:val="en-US"/>
        </w:rPr>
        <w:t xml:space="preserve"> ‘was’ (another Past form of Imperfective </w:t>
      </w:r>
      <w:r w:rsidRPr="007118FE">
        <w:rPr>
          <w:i/>
          <w:iCs/>
          <w:lang w:val="en-US"/>
        </w:rPr>
        <w:t>byt</w:t>
      </w:r>
      <w:r w:rsidRPr="007118FE">
        <w:rPr>
          <w:lang w:val="en-US"/>
        </w:rPr>
        <w:t xml:space="preserve">’ ‘be’). In (1)(b) the two forms of </w:t>
      </w:r>
      <w:r w:rsidRPr="007118FE">
        <w:rPr>
          <w:i/>
          <w:iCs/>
          <w:lang w:val="en-US"/>
        </w:rPr>
        <w:t>byt</w:t>
      </w:r>
      <w:r w:rsidRPr="007118FE">
        <w:rPr>
          <w:lang w:val="en-US"/>
        </w:rPr>
        <w:t xml:space="preserve">’ ‘be’ were left as is since there is no aspectual contrast available, and the other two verb forms are presented as test item pairs (boldfaced), including the corresponding Imperfective forms </w:t>
      </w:r>
      <w:r w:rsidRPr="007118FE">
        <w:rPr>
          <w:i/>
          <w:lang w:val="en-US"/>
        </w:rPr>
        <w:t xml:space="preserve">prinimal </w:t>
      </w:r>
      <w:r w:rsidRPr="007118FE">
        <w:rPr>
          <w:lang w:val="en-US"/>
        </w:rPr>
        <w:t xml:space="preserve">‘accepted’ (a Past form of Imperfective </w:t>
      </w:r>
      <w:r w:rsidRPr="007118FE">
        <w:rPr>
          <w:i/>
          <w:lang w:val="en-US"/>
        </w:rPr>
        <w:t>prinimat’</w:t>
      </w:r>
      <w:r w:rsidRPr="007118FE">
        <w:rPr>
          <w:lang w:val="en-US"/>
        </w:rPr>
        <w:t xml:space="preserve"> ‘accept’) and </w:t>
      </w:r>
      <w:r w:rsidRPr="007118FE">
        <w:rPr>
          <w:i/>
          <w:lang w:val="en-US"/>
        </w:rPr>
        <w:t>delala</w:t>
      </w:r>
      <w:r w:rsidRPr="007118FE">
        <w:rPr>
          <w:lang w:val="en-US"/>
        </w:rPr>
        <w:t xml:space="preserve"> ‘made’ (a Past form of Imperfective </w:t>
      </w:r>
      <w:r w:rsidRPr="007118FE">
        <w:rPr>
          <w:i/>
          <w:lang w:val="en-US"/>
        </w:rPr>
        <w:t>delat’</w:t>
      </w:r>
      <w:r w:rsidRPr="007118FE">
        <w:rPr>
          <w:lang w:val="en-US"/>
        </w:rPr>
        <w:t xml:space="preserve"> ‘make’).</w:t>
      </w:r>
      <w:r w:rsidR="00057356">
        <w:rPr>
          <w:lang w:val="en-US"/>
        </w:rPr>
        <w:t xml:space="preserve"> </w:t>
      </w:r>
      <w:r w:rsidR="005F01CF">
        <w:rPr>
          <w:lang w:val="en-US"/>
        </w:rPr>
        <w:t>The purpose was to collect ratings from p</w:t>
      </w:r>
      <w:r w:rsidR="00057356">
        <w:rPr>
          <w:lang w:val="en-US"/>
        </w:rPr>
        <w:t xml:space="preserve">articipants </w:t>
      </w:r>
      <w:r w:rsidR="005F01CF">
        <w:rPr>
          <w:lang w:val="en-US"/>
        </w:rPr>
        <w:t>of</w:t>
      </w:r>
      <w:r w:rsidR="00057356">
        <w:rPr>
          <w:lang w:val="en-US"/>
        </w:rPr>
        <w:t xml:space="preserve"> both the Perfective and the Imperfective verb forms for every pair</w:t>
      </w:r>
      <w:r w:rsidR="005F01CF">
        <w:rPr>
          <w:lang w:val="en-US"/>
        </w:rPr>
        <w:t>, without providing</w:t>
      </w:r>
      <w:r w:rsidR="00057356">
        <w:rPr>
          <w:lang w:val="en-US"/>
        </w:rPr>
        <w:t xml:space="preserve"> </w:t>
      </w:r>
      <w:r w:rsidR="005F01CF">
        <w:rPr>
          <w:lang w:val="en-US"/>
        </w:rPr>
        <w:t>any</w:t>
      </w:r>
      <w:r w:rsidR="00057356">
        <w:rPr>
          <w:lang w:val="en-US"/>
        </w:rPr>
        <w:t xml:space="preserve"> indication of what the original aspect was.</w:t>
      </w:r>
    </w:p>
    <w:p w14:paraId="77DEE976" w14:textId="77777777" w:rsidR="00D20240" w:rsidRPr="007118FE" w:rsidRDefault="00D20240">
      <w:pPr>
        <w:rPr>
          <w:lang w:val="en-US"/>
        </w:rPr>
      </w:pPr>
    </w:p>
    <w:p w14:paraId="3DAF5CC3" w14:textId="67F9C144" w:rsidR="00D20240" w:rsidRPr="007118FE" w:rsidRDefault="00D20240">
      <w:pPr>
        <w:rPr>
          <w:lang w:val="en-US"/>
        </w:rPr>
      </w:pPr>
      <w:r w:rsidRPr="007118FE">
        <w:rPr>
          <w:lang w:val="en-US"/>
        </w:rPr>
        <w:t xml:space="preserve">The fourth column in Table 2 indicates the number of test items in each text. Each verb form that did allow for aspectual contrast was rendered as </w:t>
      </w:r>
      <w:r w:rsidR="00336CF4" w:rsidRPr="007118FE">
        <w:rPr>
          <w:lang w:val="en-US"/>
        </w:rPr>
        <w:t>two</w:t>
      </w:r>
      <w:r w:rsidRPr="007118FE">
        <w:rPr>
          <w:lang w:val="en-US"/>
        </w:rPr>
        <w:t xml:space="preserve"> test item</w:t>
      </w:r>
      <w:r w:rsidR="00336CF4" w:rsidRPr="007118FE">
        <w:rPr>
          <w:lang w:val="en-US"/>
        </w:rPr>
        <w:t>s</w:t>
      </w:r>
      <w:r w:rsidRPr="007118FE">
        <w:rPr>
          <w:lang w:val="en-US"/>
        </w:rPr>
        <w:t xml:space="preserve"> by offering the participants verb forms for both Perfective and Imperfective aspect. Table 2 shows both the </w:t>
      </w:r>
      <w:r w:rsidR="00336CF4" w:rsidRPr="007118FE">
        <w:rPr>
          <w:lang w:val="en-US"/>
        </w:rPr>
        <w:t xml:space="preserve">number of test items and the number of verb pairs (given in parentheses) in each stimulus text. </w:t>
      </w:r>
      <w:r w:rsidR="00A7538F" w:rsidRPr="007118FE">
        <w:rPr>
          <w:lang w:val="en-US"/>
        </w:rPr>
        <w:t>For example, the ‘Beetle’ text</w:t>
      </w:r>
      <w:r w:rsidR="002B2059" w:rsidRPr="007118FE">
        <w:rPr>
          <w:lang w:val="en-US"/>
        </w:rPr>
        <w:t xml:space="preserve"> contains</w:t>
      </w:r>
      <w:r w:rsidR="0029363E" w:rsidRPr="007118FE">
        <w:rPr>
          <w:lang w:val="en-US"/>
        </w:rPr>
        <w:t xml:space="preserve"> 300 test items, which are 150 P</w:t>
      </w:r>
      <w:r w:rsidR="002B2059" w:rsidRPr="007118FE">
        <w:rPr>
          <w:lang w:val="en-US"/>
        </w:rPr>
        <w:t>erfective/Imperfective verb pairs based on original verb forms of either aspect.</w:t>
      </w:r>
      <w:r w:rsidR="00A7538F" w:rsidRPr="007118FE">
        <w:rPr>
          <w:lang w:val="en-US"/>
        </w:rPr>
        <w:t xml:space="preserve"> </w:t>
      </w:r>
      <w:r w:rsidR="000F02CD" w:rsidRPr="007118FE">
        <w:rPr>
          <w:lang w:val="en-US"/>
        </w:rPr>
        <w:t>The density of test items per text can be calculated based on the figures in columns 3 and 4 in Table 2. The ‘Beetle’ text is the most dense, with 10% of words yielding pairs of test items, while the ‘Yellow Sign’ text is the least dense, with 6% of words yielding test pairs. However</w:t>
      </w:r>
      <w:r w:rsidR="00A7538F" w:rsidRPr="007118FE">
        <w:rPr>
          <w:lang w:val="en-US"/>
        </w:rPr>
        <w:t>,</w:t>
      </w:r>
      <w:r w:rsidR="000F02CD" w:rsidRPr="007118FE">
        <w:rPr>
          <w:lang w:val="en-US"/>
        </w:rPr>
        <w:t xml:space="preserve"> the densities of the six stimuli are very similar, since texts with lower densities were not selected.</w:t>
      </w:r>
    </w:p>
    <w:p w14:paraId="50DA7449" w14:textId="77777777" w:rsidR="00F25613" w:rsidRPr="007118FE" w:rsidRDefault="00F25613">
      <w:pPr>
        <w:rPr>
          <w:lang w:val="en-US"/>
        </w:rPr>
      </w:pPr>
    </w:p>
    <w:p w14:paraId="67ABF4BA" w14:textId="657BC98F" w:rsidR="00F25613" w:rsidRPr="007118FE" w:rsidRDefault="00F25613">
      <w:pPr>
        <w:rPr>
          <w:lang w:val="en-US"/>
        </w:rPr>
      </w:pPr>
      <w:r w:rsidRPr="007118FE">
        <w:rPr>
          <w:lang w:val="en-US"/>
        </w:rPr>
        <w:t xml:space="preserve">One </w:t>
      </w:r>
      <w:r w:rsidR="00C51F1F">
        <w:rPr>
          <w:lang w:val="en-US"/>
        </w:rPr>
        <w:t>consequence</w:t>
      </w:r>
      <w:r w:rsidRPr="007118FE">
        <w:rPr>
          <w:lang w:val="en-US"/>
        </w:rPr>
        <w:t xml:space="preserve"> of using authentic texts and the other criteria we had was that we had little control over the distribution of </w:t>
      </w:r>
      <w:r w:rsidR="00A7538F" w:rsidRPr="007118FE">
        <w:rPr>
          <w:lang w:val="en-US"/>
        </w:rPr>
        <w:t xml:space="preserve">test items across subparadigms. Table 4 shows how many test item pairs there were for various original combinations of subparadigm and </w:t>
      </w:r>
      <w:r w:rsidR="002B2059" w:rsidRPr="007118FE">
        <w:rPr>
          <w:lang w:val="en-US"/>
        </w:rPr>
        <w:t xml:space="preserve">aspect. </w:t>
      </w:r>
      <w:r w:rsidR="00F12DF8" w:rsidRPr="007118FE">
        <w:rPr>
          <w:lang w:val="en-US"/>
        </w:rPr>
        <w:t>For example, the first row of Table 4 indicates that there were 29</w:t>
      </w:r>
      <w:r w:rsidR="00D3090B" w:rsidRPr="007118FE">
        <w:rPr>
          <w:lang w:val="en-US"/>
        </w:rPr>
        <w:t>8</w:t>
      </w:r>
      <w:r w:rsidR="00F12DF8" w:rsidRPr="007118FE">
        <w:rPr>
          <w:lang w:val="en-US"/>
        </w:rPr>
        <w:t xml:space="preserve"> Perfective Past tense verb forms that served as the basis for test item pairs, and 13</w:t>
      </w:r>
      <w:r w:rsidR="00D3090B" w:rsidRPr="007118FE">
        <w:rPr>
          <w:lang w:val="en-US"/>
        </w:rPr>
        <w:t>4</w:t>
      </w:r>
      <w:r w:rsidR="00F12DF8" w:rsidRPr="007118FE">
        <w:rPr>
          <w:lang w:val="en-US"/>
        </w:rPr>
        <w:t xml:space="preserve"> Imperfective Past tense verb forms that served as the basis for test item pairs. </w:t>
      </w:r>
      <w:r w:rsidR="002B2059" w:rsidRPr="007118FE">
        <w:rPr>
          <w:lang w:val="en-US"/>
        </w:rPr>
        <w:t>The distribution in Table 4 reflects the same kind of distribution discovered by Janda &amp; Lyashevskaya (2011) in their investigation of nearly six million verb forms extracted from the Russian National Corpus: there are more Perfective forms than Imperfective forms overall, and for both aspects there are more Past forms than Infinitives, and more Infinitives than Imperatives.</w:t>
      </w:r>
      <w:r w:rsidR="008B2756" w:rsidRPr="007118FE">
        <w:rPr>
          <w:rStyle w:val="FootnoteReference"/>
          <w:lang w:val="en-US"/>
        </w:rPr>
        <w:footnoteReference w:id="6"/>
      </w:r>
      <w:r w:rsidR="00A7538F" w:rsidRPr="007118FE">
        <w:rPr>
          <w:lang w:val="en-US"/>
        </w:rPr>
        <w:t xml:space="preserve"> As a result</w:t>
      </w:r>
      <w:r w:rsidR="002B2059" w:rsidRPr="007118FE">
        <w:rPr>
          <w:lang w:val="en-US"/>
        </w:rPr>
        <w:t xml:space="preserve"> of this general skew in the distribution of verb forms in Russian</w:t>
      </w:r>
      <w:r w:rsidR="00A7538F" w:rsidRPr="007118FE">
        <w:rPr>
          <w:lang w:val="en-US"/>
        </w:rPr>
        <w:t xml:space="preserve">, </w:t>
      </w:r>
      <w:r w:rsidR="00F12DF8" w:rsidRPr="007118FE">
        <w:rPr>
          <w:lang w:val="en-US"/>
        </w:rPr>
        <w:t xml:space="preserve">we have most of our data on original uses of the Past tense (both Perfective and Imperfective) and the Perfective Infinitive. We also have quite robust data for the Perfective Future and Imperfective Infinitive, but progressively less data </w:t>
      </w:r>
      <w:r w:rsidR="00F12DF8" w:rsidRPr="007118FE">
        <w:rPr>
          <w:lang w:val="en-US"/>
        </w:rPr>
        <w:lastRenderedPageBreak/>
        <w:t xml:space="preserve">for the Perfective Imperative, </w:t>
      </w:r>
      <w:r w:rsidR="004F4A4A" w:rsidRPr="007118FE">
        <w:rPr>
          <w:lang w:val="en-US"/>
        </w:rPr>
        <w:t>Imperfective Imperative, and Imperfective Future.</w:t>
      </w:r>
      <w:r w:rsidR="00055110" w:rsidRPr="007118FE">
        <w:rPr>
          <w:lang w:val="en-US"/>
        </w:rPr>
        <w:t xml:space="preserve"> However, this skewed distribution also contributes positively to the naturalness of the stimuli since it follows the distribution that is typical for Russian.</w:t>
      </w:r>
    </w:p>
    <w:p w14:paraId="24B08259" w14:textId="77777777" w:rsidR="000F02CD" w:rsidRPr="007118FE" w:rsidRDefault="000F02CD">
      <w:pPr>
        <w:rPr>
          <w:lang w:val="en-US"/>
        </w:rPr>
      </w:pPr>
    </w:p>
    <w:tbl>
      <w:tblPr>
        <w:tblStyle w:val="TableGrid"/>
        <w:tblW w:w="0" w:type="auto"/>
        <w:tblLook w:val="04A0" w:firstRow="1" w:lastRow="0" w:firstColumn="1" w:lastColumn="0" w:noHBand="0" w:noVBand="1"/>
      </w:tblPr>
      <w:tblGrid>
        <w:gridCol w:w="1349"/>
        <w:gridCol w:w="1242"/>
        <w:gridCol w:w="1522"/>
        <w:gridCol w:w="743"/>
      </w:tblGrid>
      <w:tr w:rsidR="00977812" w:rsidRPr="007118FE" w14:paraId="6B1A8E93" w14:textId="4D025F8D" w:rsidTr="00977812">
        <w:tc>
          <w:tcPr>
            <w:tcW w:w="1349" w:type="dxa"/>
          </w:tcPr>
          <w:p w14:paraId="5A4109A0" w14:textId="77777777" w:rsidR="00977812" w:rsidRPr="007118FE" w:rsidRDefault="00977812" w:rsidP="00F95D70">
            <w:pPr>
              <w:rPr>
                <w:color w:val="000000" w:themeColor="text1"/>
                <w:lang w:val="en-US"/>
              </w:rPr>
            </w:pPr>
          </w:p>
        </w:tc>
        <w:tc>
          <w:tcPr>
            <w:tcW w:w="1242" w:type="dxa"/>
          </w:tcPr>
          <w:p w14:paraId="0C1B2209" w14:textId="77777777" w:rsidR="00977812" w:rsidRPr="007118FE" w:rsidRDefault="00977812" w:rsidP="00F95D70">
            <w:pPr>
              <w:rPr>
                <w:color w:val="000000" w:themeColor="text1"/>
                <w:lang w:val="en-US"/>
              </w:rPr>
            </w:pPr>
            <w:r w:rsidRPr="007118FE">
              <w:rPr>
                <w:rFonts w:eastAsia="ＭＳ Ｐゴシック"/>
                <w:b/>
                <w:bCs/>
                <w:color w:val="000000" w:themeColor="text1"/>
                <w:kern w:val="24"/>
                <w:lang w:val="en-US"/>
              </w:rPr>
              <w:t>Perfective</w:t>
            </w:r>
          </w:p>
        </w:tc>
        <w:tc>
          <w:tcPr>
            <w:tcW w:w="1522" w:type="dxa"/>
          </w:tcPr>
          <w:p w14:paraId="07F55DC2" w14:textId="77777777" w:rsidR="00977812" w:rsidRPr="007118FE" w:rsidRDefault="00977812" w:rsidP="00F95D70">
            <w:pPr>
              <w:rPr>
                <w:color w:val="000000" w:themeColor="text1"/>
                <w:lang w:val="en-US"/>
              </w:rPr>
            </w:pPr>
            <w:r w:rsidRPr="007118FE">
              <w:rPr>
                <w:rFonts w:eastAsia="ＭＳ Ｐゴシック"/>
                <w:b/>
                <w:bCs/>
                <w:color w:val="000000" w:themeColor="text1"/>
                <w:kern w:val="24"/>
                <w:lang w:val="en-US"/>
              </w:rPr>
              <w:t>Imperfective</w:t>
            </w:r>
          </w:p>
        </w:tc>
        <w:tc>
          <w:tcPr>
            <w:tcW w:w="743" w:type="dxa"/>
          </w:tcPr>
          <w:p w14:paraId="6F1877B1" w14:textId="4FF894E4" w:rsidR="00977812" w:rsidRPr="007118FE" w:rsidRDefault="00977812" w:rsidP="00F95D70">
            <w:pPr>
              <w:rPr>
                <w:rFonts w:eastAsia="ＭＳ Ｐゴシック"/>
                <w:b/>
                <w:bCs/>
                <w:i/>
                <w:color w:val="000000" w:themeColor="text1"/>
                <w:kern w:val="24"/>
                <w:lang w:val="en-US"/>
              </w:rPr>
            </w:pPr>
            <w:r w:rsidRPr="007118FE">
              <w:rPr>
                <w:rFonts w:eastAsia="ＭＳ Ｐゴシック"/>
                <w:b/>
                <w:bCs/>
                <w:i/>
                <w:color w:val="000000" w:themeColor="text1"/>
                <w:kern w:val="24"/>
                <w:lang w:val="en-US"/>
              </w:rPr>
              <w:t>Total</w:t>
            </w:r>
          </w:p>
        </w:tc>
      </w:tr>
      <w:tr w:rsidR="00977812" w:rsidRPr="007118FE" w14:paraId="0CDAA4E0" w14:textId="18B4A87B" w:rsidTr="00977812">
        <w:tc>
          <w:tcPr>
            <w:tcW w:w="1349" w:type="dxa"/>
          </w:tcPr>
          <w:p w14:paraId="74DC98F5" w14:textId="77777777" w:rsidR="00977812" w:rsidRPr="007118FE" w:rsidRDefault="00977812" w:rsidP="00F95D70">
            <w:pPr>
              <w:rPr>
                <w:b/>
                <w:color w:val="000000" w:themeColor="text1"/>
                <w:lang w:val="en-US"/>
              </w:rPr>
            </w:pPr>
            <w:r w:rsidRPr="007118FE">
              <w:rPr>
                <w:rFonts w:eastAsia="ＭＳ Ｐゴシック"/>
                <w:b/>
                <w:color w:val="000000" w:themeColor="text1"/>
                <w:kern w:val="24"/>
                <w:lang w:val="en-US"/>
              </w:rPr>
              <w:t>Past</w:t>
            </w:r>
          </w:p>
        </w:tc>
        <w:tc>
          <w:tcPr>
            <w:tcW w:w="1242" w:type="dxa"/>
          </w:tcPr>
          <w:p w14:paraId="6001F54C" w14:textId="43C9E016" w:rsidR="00977812" w:rsidRPr="007118FE" w:rsidRDefault="00977812" w:rsidP="008F6032">
            <w:pPr>
              <w:jc w:val="right"/>
              <w:rPr>
                <w:color w:val="000000" w:themeColor="text1"/>
                <w:lang w:val="en-US"/>
              </w:rPr>
            </w:pPr>
            <w:r w:rsidRPr="007118FE">
              <w:rPr>
                <w:rFonts w:eastAsia="ＭＳ Ｐゴシック"/>
                <w:iCs/>
                <w:color w:val="000000" w:themeColor="text1"/>
                <w:kern w:val="24"/>
                <w:lang w:val="en-US"/>
              </w:rPr>
              <w:t>298</w:t>
            </w:r>
          </w:p>
        </w:tc>
        <w:tc>
          <w:tcPr>
            <w:tcW w:w="1522" w:type="dxa"/>
          </w:tcPr>
          <w:p w14:paraId="2B58E875" w14:textId="05295E05" w:rsidR="00977812" w:rsidRPr="007118FE" w:rsidRDefault="00977812" w:rsidP="008F6032">
            <w:pPr>
              <w:jc w:val="right"/>
              <w:rPr>
                <w:color w:val="000000" w:themeColor="text1"/>
                <w:lang w:val="en-US"/>
              </w:rPr>
            </w:pPr>
            <w:r w:rsidRPr="007118FE">
              <w:rPr>
                <w:rFonts w:eastAsia="ＭＳ Ｐゴシック"/>
                <w:iCs/>
                <w:color w:val="000000" w:themeColor="text1"/>
                <w:kern w:val="24"/>
                <w:lang w:val="en-US"/>
              </w:rPr>
              <w:t>134</w:t>
            </w:r>
          </w:p>
        </w:tc>
        <w:tc>
          <w:tcPr>
            <w:tcW w:w="743" w:type="dxa"/>
          </w:tcPr>
          <w:p w14:paraId="65B02ECE" w14:textId="6ADABB89" w:rsidR="00977812" w:rsidRPr="007118FE" w:rsidRDefault="00977812" w:rsidP="008F6032">
            <w:pPr>
              <w:jc w:val="right"/>
              <w:rPr>
                <w:rFonts w:eastAsia="ＭＳ Ｐゴシック"/>
                <w:i/>
                <w:iCs/>
                <w:color w:val="000000" w:themeColor="text1"/>
                <w:kern w:val="24"/>
                <w:lang w:val="en-US"/>
              </w:rPr>
            </w:pPr>
            <w:r w:rsidRPr="007118FE">
              <w:rPr>
                <w:rFonts w:eastAsia="ＭＳ Ｐゴシック"/>
                <w:i/>
                <w:iCs/>
                <w:color w:val="000000" w:themeColor="text1"/>
                <w:kern w:val="24"/>
                <w:lang w:val="en-US"/>
              </w:rPr>
              <w:t>432</w:t>
            </w:r>
          </w:p>
        </w:tc>
      </w:tr>
      <w:tr w:rsidR="00977812" w:rsidRPr="007118FE" w14:paraId="09091ED1" w14:textId="3300708D" w:rsidTr="00977812">
        <w:tc>
          <w:tcPr>
            <w:tcW w:w="1349" w:type="dxa"/>
          </w:tcPr>
          <w:p w14:paraId="40B68B31" w14:textId="77777777" w:rsidR="00977812" w:rsidRPr="007118FE" w:rsidRDefault="00977812" w:rsidP="00F95D70">
            <w:pPr>
              <w:rPr>
                <w:b/>
                <w:color w:val="000000" w:themeColor="text1"/>
                <w:lang w:val="en-US"/>
              </w:rPr>
            </w:pPr>
            <w:r w:rsidRPr="007118FE">
              <w:rPr>
                <w:rFonts w:eastAsia="ＭＳ Ｐゴシック"/>
                <w:b/>
                <w:color w:val="000000" w:themeColor="text1"/>
                <w:kern w:val="24"/>
                <w:lang w:val="en-US"/>
              </w:rPr>
              <w:t>Future</w:t>
            </w:r>
          </w:p>
        </w:tc>
        <w:tc>
          <w:tcPr>
            <w:tcW w:w="1242" w:type="dxa"/>
          </w:tcPr>
          <w:p w14:paraId="1402B5AE" w14:textId="3A3DC47B" w:rsidR="00977812" w:rsidRPr="007118FE" w:rsidRDefault="00977812" w:rsidP="008F6032">
            <w:pPr>
              <w:jc w:val="right"/>
              <w:rPr>
                <w:color w:val="000000" w:themeColor="text1"/>
                <w:lang w:val="en-US"/>
              </w:rPr>
            </w:pPr>
            <w:r w:rsidRPr="007118FE">
              <w:rPr>
                <w:rFonts w:eastAsia="ＭＳ Ｐゴシック"/>
                <w:iCs/>
                <w:color w:val="000000" w:themeColor="text1"/>
                <w:kern w:val="24"/>
                <w:lang w:val="en-US"/>
              </w:rPr>
              <w:t>50</w:t>
            </w:r>
          </w:p>
        </w:tc>
        <w:tc>
          <w:tcPr>
            <w:tcW w:w="1522" w:type="dxa"/>
          </w:tcPr>
          <w:p w14:paraId="4910152C" w14:textId="25869697" w:rsidR="00977812" w:rsidRPr="007118FE" w:rsidRDefault="00977812" w:rsidP="009C3989">
            <w:pPr>
              <w:jc w:val="right"/>
              <w:rPr>
                <w:color w:val="000000" w:themeColor="text1"/>
                <w:lang w:val="en-US"/>
              </w:rPr>
            </w:pPr>
            <w:r w:rsidRPr="007118FE">
              <w:rPr>
                <w:rFonts w:eastAsia="ＭＳ Ｐゴシック"/>
                <w:iCs/>
                <w:color w:val="000000" w:themeColor="text1"/>
                <w:kern w:val="24"/>
                <w:lang w:val="en-US"/>
              </w:rPr>
              <w:t>7</w:t>
            </w:r>
          </w:p>
        </w:tc>
        <w:tc>
          <w:tcPr>
            <w:tcW w:w="743" w:type="dxa"/>
          </w:tcPr>
          <w:p w14:paraId="32EA914A" w14:textId="64595ED8" w:rsidR="00977812" w:rsidRPr="007118FE" w:rsidRDefault="00977812" w:rsidP="009C3989">
            <w:pPr>
              <w:jc w:val="right"/>
              <w:rPr>
                <w:rFonts w:eastAsia="ＭＳ Ｐゴシック"/>
                <w:i/>
                <w:iCs/>
                <w:color w:val="000000" w:themeColor="text1"/>
                <w:kern w:val="24"/>
                <w:lang w:val="en-US"/>
              </w:rPr>
            </w:pPr>
            <w:r w:rsidRPr="007118FE">
              <w:rPr>
                <w:rFonts w:eastAsia="ＭＳ Ｐゴシック"/>
                <w:i/>
                <w:iCs/>
                <w:color w:val="000000" w:themeColor="text1"/>
                <w:kern w:val="24"/>
                <w:lang w:val="en-US"/>
              </w:rPr>
              <w:t>57</w:t>
            </w:r>
          </w:p>
        </w:tc>
      </w:tr>
      <w:tr w:rsidR="00977812" w:rsidRPr="007118FE" w14:paraId="45986790" w14:textId="6BD482F8" w:rsidTr="00977812">
        <w:tc>
          <w:tcPr>
            <w:tcW w:w="1349" w:type="dxa"/>
          </w:tcPr>
          <w:p w14:paraId="3DEFE5A2" w14:textId="77777777" w:rsidR="00977812" w:rsidRPr="007118FE" w:rsidRDefault="00977812" w:rsidP="00F95D70">
            <w:pPr>
              <w:rPr>
                <w:b/>
                <w:color w:val="000000" w:themeColor="text1"/>
                <w:lang w:val="en-US"/>
              </w:rPr>
            </w:pPr>
            <w:r w:rsidRPr="007118FE">
              <w:rPr>
                <w:rFonts w:eastAsia="ＭＳ Ｐゴシック"/>
                <w:b/>
                <w:color w:val="000000" w:themeColor="text1"/>
                <w:kern w:val="24"/>
                <w:lang w:val="en-US"/>
              </w:rPr>
              <w:t>Infinitive</w:t>
            </w:r>
          </w:p>
        </w:tc>
        <w:tc>
          <w:tcPr>
            <w:tcW w:w="1242" w:type="dxa"/>
          </w:tcPr>
          <w:p w14:paraId="11AA922B" w14:textId="0134EEA8" w:rsidR="00977812" w:rsidRPr="007118FE" w:rsidRDefault="00977812" w:rsidP="00B37737">
            <w:pPr>
              <w:jc w:val="right"/>
              <w:rPr>
                <w:color w:val="000000" w:themeColor="text1"/>
                <w:lang w:val="en-US"/>
              </w:rPr>
            </w:pPr>
            <w:r w:rsidRPr="007118FE">
              <w:rPr>
                <w:rFonts w:eastAsia="ＭＳ Ｐゴシック"/>
                <w:iCs/>
                <w:color w:val="000000" w:themeColor="text1"/>
                <w:kern w:val="24"/>
                <w:lang w:val="en-US"/>
              </w:rPr>
              <w:t>104</w:t>
            </w:r>
          </w:p>
        </w:tc>
        <w:tc>
          <w:tcPr>
            <w:tcW w:w="1522" w:type="dxa"/>
          </w:tcPr>
          <w:p w14:paraId="02E92761" w14:textId="74C951DA" w:rsidR="00977812" w:rsidRPr="007118FE" w:rsidRDefault="00977812" w:rsidP="008F6032">
            <w:pPr>
              <w:jc w:val="right"/>
              <w:rPr>
                <w:color w:val="000000" w:themeColor="text1"/>
                <w:lang w:val="en-US"/>
              </w:rPr>
            </w:pPr>
            <w:r w:rsidRPr="007118FE">
              <w:rPr>
                <w:rFonts w:eastAsia="ＭＳ Ｐゴシック"/>
                <w:iCs/>
                <w:color w:val="000000" w:themeColor="text1"/>
                <w:kern w:val="24"/>
                <w:lang w:val="en-US"/>
              </w:rPr>
              <w:t>60</w:t>
            </w:r>
          </w:p>
        </w:tc>
        <w:tc>
          <w:tcPr>
            <w:tcW w:w="743" w:type="dxa"/>
          </w:tcPr>
          <w:p w14:paraId="52B1620C" w14:textId="539869D9" w:rsidR="00977812" w:rsidRPr="007118FE" w:rsidRDefault="00977812" w:rsidP="008F6032">
            <w:pPr>
              <w:jc w:val="right"/>
              <w:rPr>
                <w:rFonts w:eastAsia="ＭＳ Ｐゴシック"/>
                <w:i/>
                <w:iCs/>
                <w:color w:val="000000" w:themeColor="text1"/>
                <w:kern w:val="24"/>
                <w:lang w:val="en-US"/>
              </w:rPr>
            </w:pPr>
            <w:r w:rsidRPr="007118FE">
              <w:rPr>
                <w:rFonts w:eastAsia="ＭＳ Ｐゴシック"/>
                <w:i/>
                <w:iCs/>
                <w:color w:val="000000" w:themeColor="text1"/>
                <w:kern w:val="24"/>
                <w:lang w:val="en-US"/>
              </w:rPr>
              <w:t>164</w:t>
            </w:r>
          </w:p>
        </w:tc>
      </w:tr>
      <w:tr w:rsidR="00977812" w:rsidRPr="007118FE" w14:paraId="3D369BAC" w14:textId="7A0B4D3C" w:rsidTr="00977812">
        <w:tc>
          <w:tcPr>
            <w:tcW w:w="1349" w:type="dxa"/>
          </w:tcPr>
          <w:p w14:paraId="02C9E96B" w14:textId="77777777" w:rsidR="00977812" w:rsidRPr="007118FE" w:rsidRDefault="00977812" w:rsidP="00F95D70">
            <w:pPr>
              <w:rPr>
                <w:b/>
                <w:lang w:val="en-US"/>
              </w:rPr>
            </w:pPr>
            <w:r w:rsidRPr="007118FE">
              <w:rPr>
                <w:rFonts w:eastAsia="ＭＳ Ｐゴシック"/>
                <w:b/>
                <w:color w:val="000000" w:themeColor="text1"/>
                <w:kern w:val="24"/>
                <w:lang w:val="en-US"/>
              </w:rPr>
              <w:t>Imperative</w:t>
            </w:r>
          </w:p>
        </w:tc>
        <w:tc>
          <w:tcPr>
            <w:tcW w:w="1242" w:type="dxa"/>
          </w:tcPr>
          <w:p w14:paraId="4FDD1211" w14:textId="2A9A6FC4" w:rsidR="00977812" w:rsidRPr="007118FE" w:rsidRDefault="00977812" w:rsidP="00B37737">
            <w:pPr>
              <w:jc w:val="right"/>
              <w:rPr>
                <w:lang w:val="en-US"/>
              </w:rPr>
            </w:pPr>
            <w:r w:rsidRPr="007118FE">
              <w:rPr>
                <w:rFonts w:eastAsia="ＭＳ Ｐゴシック"/>
                <w:iCs/>
                <w:color w:val="000000" w:themeColor="text1"/>
                <w:kern w:val="24"/>
                <w:lang w:val="en-US"/>
              </w:rPr>
              <w:t>10</w:t>
            </w:r>
          </w:p>
        </w:tc>
        <w:tc>
          <w:tcPr>
            <w:tcW w:w="1522" w:type="dxa"/>
          </w:tcPr>
          <w:p w14:paraId="142A7E29" w14:textId="0F83CB9E" w:rsidR="00977812" w:rsidRPr="007118FE" w:rsidRDefault="00977812" w:rsidP="009C3989">
            <w:pPr>
              <w:jc w:val="right"/>
              <w:rPr>
                <w:lang w:val="en-US"/>
              </w:rPr>
            </w:pPr>
            <w:r w:rsidRPr="007118FE">
              <w:rPr>
                <w:rFonts w:eastAsia="ＭＳ Ｐゴシック"/>
                <w:iCs/>
                <w:color w:val="000000" w:themeColor="text1"/>
                <w:kern w:val="24"/>
                <w:lang w:val="en-US"/>
              </w:rPr>
              <w:t>10</w:t>
            </w:r>
          </w:p>
        </w:tc>
        <w:tc>
          <w:tcPr>
            <w:tcW w:w="743" w:type="dxa"/>
          </w:tcPr>
          <w:p w14:paraId="1E9EDFB3" w14:textId="19217A75" w:rsidR="00977812" w:rsidRPr="007118FE" w:rsidRDefault="00977812" w:rsidP="009C3989">
            <w:pPr>
              <w:jc w:val="right"/>
              <w:rPr>
                <w:rFonts w:eastAsia="ＭＳ Ｐゴシック"/>
                <w:i/>
                <w:iCs/>
                <w:color w:val="000000" w:themeColor="text1"/>
                <w:kern w:val="24"/>
                <w:lang w:val="en-US"/>
              </w:rPr>
            </w:pPr>
            <w:r w:rsidRPr="007118FE">
              <w:rPr>
                <w:rFonts w:eastAsia="ＭＳ Ｐゴシック"/>
                <w:i/>
                <w:iCs/>
                <w:color w:val="000000" w:themeColor="text1"/>
                <w:kern w:val="24"/>
                <w:lang w:val="en-US"/>
              </w:rPr>
              <w:t>20</w:t>
            </w:r>
          </w:p>
        </w:tc>
      </w:tr>
      <w:tr w:rsidR="00977812" w:rsidRPr="007118FE" w14:paraId="58EA78ED" w14:textId="77777777" w:rsidTr="00977812">
        <w:tc>
          <w:tcPr>
            <w:tcW w:w="1349" w:type="dxa"/>
          </w:tcPr>
          <w:p w14:paraId="1ED3B736" w14:textId="362DFCAE" w:rsidR="00977812" w:rsidRPr="007118FE" w:rsidRDefault="00977812" w:rsidP="00F95D70">
            <w:pPr>
              <w:rPr>
                <w:rFonts w:eastAsia="ＭＳ Ｐゴシック"/>
                <w:b/>
                <w:i/>
                <w:color w:val="000000" w:themeColor="text1"/>
                <w:kern w:val="24"/>
                <w:lang w:val="en-US"/>
              </w:rPr>
            </w:pPr>
            <w:r w:rsidRPr="007118FE">
              <w:rPr>
                <w:rFonts w:eastAsia="ＭＳ Ｐゴシック"/>
                <w:b/>
                <w:i/>
                <w:color w:val="000000" w:themeColor="text1"/>
                <w:kern w:val="24"/>
                <w:lang w:val="en-US"/>
              </w:rPr>
              <w:t>Total</w:t>
            </w:r>
          </w:p>
        </w:tc>
        <w:tc>
          <w:tcPr>
            <w:tcW w:w="1242" w:type="dxa"/>
          </w:tcPr>
          <w:p w14:paraId="3B285D52" w14:textId="1D437E39" w:rsidR="00977812" w:rsidRPr="007118FE" w:rsidRDefault="00977812" w:rsidP="00B37737">
            <w:pPr>
              <w:jc w:val="right"/>
              <w:rPr>
                <w:rFonts w:eastAsia="ＭＳ Ｐゴシック"/>
                <w:i/>
                <w:iCs/>
                <w:color w:val="000000" w:themeColor="text1"/>
                <w:kern w:val="24"/>
                <w:lang w:val="en-US"/>
              </w:rPr>
            </w:pPr>
            <w:r w:rsidRPr="007118FE">
              <w:rPr>
                <w:rFonts w:eastAsia="ＭＳ Ｐゴシック"/>
                <w:i/>
                <w:iCs/>
                <w:color w:val="000000" w:themeColor="text1"/>
                <w:kern w:val="24"/>
                <w:lang w:val="en-US"/>
              </w:rPr>
              <w:t>462</w:t>
            </w:r>
          </w:p>
        </w:tc>
        <w:tc>
          <w:tcPr>
            <w:tcW w:w="1522" w:type="dxa"/>
          </w:tcPr>
          <w:p w14:paraId="1690F04D" w14:textId="414E1079" w:rsidR="00977812" w:rsidRPr="007118FE" w:rsidRDefault="00977812" w:rsidP="009C3989">
            <w:pPr>
              <w:jc w:val="right"/>
              <w:rPr>
                <w:rFonts w:eastAsia="ＭＳ Ｐゴシック"/>
                <w:i/>
                <w:iCs/>
                <w:color w:val="000000" w:themeColor="text1"/>
                <w:kern w:val="24"/>
                <w:lang w:val="en-US"/>
              </w:rPr>
            </w:pPr>
            <w:r w:rsidRPr="007118FE">
              <w:rPr>
                <w:rFonts w:eastAsia="ＭＳ Ｐゴシック"/>
                <w:i/>
                <w:iCs/>
                <w:color w:val="000000" w:themeColor="text1"/>
                <w:kern w:val="24"/>
                <w:lang w:val="en-US"/>
              </w:rPr>
              <w:t>211</w:t>
            </w:r>
          </w:p>
        </w:tc>
        <w:tc>
          <w:tcPr>
            <w:tcW w:w="743" w:type="dxa"/>
          </w:tcPr>
          <w:p w14:paraId="515F87D3" w14:textId="34639F10" w:rsidR="00977812" w:rsidRPr="007118FE" w:rsidRDefault="00977812" w:rsidP="009C3989">
            <w:pPr>
              <w:jc w:val="right"/>
              <w:rPr>
                <w:rFonts w:eastAsia="ＭＳ Ｐゴシック"/>
                <w:i/>
                <w:iCs/>
                <w:color w:val="000000" w:themeColor="text1"/>
                <w:kern w:val="24"/>
                <w:lang w:val="en-US"/>
              </w:rPr>
            </w:pPr>
            <w:r w:rsidRPr="007118FE">
              <w:rPr>
                <w:rFonts w:eastAsia="ＭＳ Ｐゴシック"/>
                <w:i/>
                <w:iCs/>
                <w:color w:val="000000" w:themeColor="text1"/>
                <w:kern w:val="24"/>
                <w:lang w:val="en-US"/>
              </w:rPr>
              <w:t>673</w:t>
            </w:r>
          </w:p>
        </w:tc>
      </w:tr>
    </w:tbl>
    <w:p w14:paraId="72FEF8D6" w14:textId="169479B9" w:rsidR="00F95D70" w:rsidRPr="007118FE" w:rsidRDefault="00F95D70" w:rsidP="00F95D70">
      <w:pPr>
        <w:rPr>
          <w:lang w:val="en-US"/>
        </w:rPr>
      </w:pPr>
      <w:r w:rsidRPr="007118FE">
        <w:rPr>
          <w:lang w:val="en-US"/>
        </w:rPr>
        <w:t xml:space="preserve">Table </w:t>
      </w:r>
      <w:r w:rsidR="009C3989" w:rsidRPr="007118FE">
        <w:rPr>
          <w:lang w:val="en-US"/>
        </w:rPr>
        <w:t>4</w:t>
      </w:r>
      <w:r w:rsidRPr="007118FE">
        <w:rPr>
          <w:lang w:val="en-US"/>
        </w:rPr>
        <w:t xml:space="preserve">: </w:t>
      </w:r>
      <w:r w:rsidR="009C3989" w:rsidRPr="007118FE">
        <w:rPr>
          <w:lang w:val="en-US"/>
        </w:rPr>
        <w:t>Number of test item pairs for each original combination of aspect and subparadigm</w:t>
      </w:r>
    </w:p>
    <w:p w14:paraId="33A99D9C" w14:textId="77777777" w:rsidR="00F801AC" w:rsidRPr="007118FE" w:rsidRDefault="00F801AC">
      <w:pPr>
        <w:rPr>
          <w:lang w:val="en-US"/>
        </w:rPr>
      </w:pPr>
    </w:p>
    <w:p w14:paraId="31BA8F89" w14:textId="49EEE02D" w:rsidR="005C7C33" w:rsidRPr="007118FE" w:rsidRDefault="00AB49B8">
      <w:pPr>
        <w:rPr>
          <w:i/>
          <w:lang w:val="en-US"/>
        </w:rPr>
      </w:pPr>
      <w:r w:rsidRPr="007118FE">
        <w:rPr>
          <w:i/>
          <w:lang w:val="en-US"/>
        </w:rPr>
        <w:t>A</w:t>
      </w:r>
      <w:r w:rsidR="008F422A" w:rsidRPr="007118FE">
        <w:rPr>
          <w:i/>
          <w:lang w:val="en-US"/>
        </w:rPr>
        <w:t>ppropriateness</w:t>
      </w:r>
      <w:r w:rsidR="005C7C33" w:rsidRPr="007118FE">
        <w:rPr>
          <w:i/>
          <w:lang w:val="en-US"/>
        </w:rPr>
        <w:t xml:space="preserve"> and </w:t>
      </w:r>
      <w:r w:rsidRPr="007118FE">
        <w:rPr>
          <w:i/>
          <w:lang w:val="en-US"/>
        </w:rPr>
        <w:t>Permission</w:t>
      </w:r>
    </w:p>
    <w:p w14:paraId="008D5B29" w14:textId="04C6CBD7" w:rsidR="00AB49B8" w:rsidRPr="007118FE" w:rsidRDefault="00876AC7">
      <w:pPr>
        <w:rPr>
          <w:lang w:val="en-US"/>
        </w:rPr>
      </w:pPr>
      <w:r w:rsidRPr="007118FE">
        <w:rPr>
          <w:lang w:val="en-US"/>
        </w:rPr>
        <w:t xml:space="preserve">Stimuli were carefully chosen to avoid taboo </w:t>
      </w:r>
      <w:r w:rsidR="00E91DCC" w:rsidRPr="007118FE">
        <w:rPr>
          <w:lang w:val="en-US"/>
        </w:rPr>
        <w:t xml:space="preserve">language and </w:t>
      </w:r>
      <w:r w:rsidRPr="007118FE">
        <w:rPr>
          <w:lang w:val="en-US"/>
        </w:rPr>
        <w:t>subjects</w:t>
      </w:r>
      <w:r w:rsidR="00D3090B" w:rsidRPr="007118FE">
        <w:rPr>
          <w:lang w:val="en-US"/>
        </w:rPr>
        <w:t>,</w:t>
      </w:r>
      <w:r w:rsidR="006C56BA" w:rsidRPr="007118FE">
        <w:rPr>
          <w:lang w:val="en-US"/>
        </w:rPr>
        <w:t xml:space="preserve"> as well as politically sensitive or potentially unpleasant topics. We sought and obtained the rights to use all of the texts that were included in the experiment.</w:t>
      </w:r>
    </w:p>
    <w:p w14:paraId="3C8A6B0E" w14:textId="77777777" w:rsidR="00FA145F" w:rsidRPr="007118FE" w:rsidRDefault="00FA145F" w:rsidP="00FA145F">
      <w:pPr>
        <w:rPr>
          <w:lang w:val="en-US"/>
        </w:rPr>
      </w:pPr>
    </w:p>
    <w:p w14:paraId="5DE5C866" w14:textId="144E8F10" w:rsidR="00FA145F" w:rsidRPr="007118FE" w:rsidRDefault="006A5B46" w:rsidP="00FA145F">
      <w:pPr>
        <w:rPr>
          <w:b/>
          <w:lang w:val="en-US"/>
        </w:rPr>
      </w:pPr>
      <w:r w:rsidRPr="007118FE">
        <w:rPr>
          <w:b/>
          <w:lang w:val="en-US"/>
        </w:rPr>
        <w:t>2</w:t>
      </w:r>
      <w:r w:rsidR="00FA145F" w:rsidRPr="007118FE">
        <w:rPr>
          <w:b/>
          <w:lang w:val="en-US"/>
        </w:rPr>
        <w:t xml:space="preserve">.2 Experimental </w:t>
      </w:r>
      <w:r w:rsidR="00055110" w:rsidRPr="007118FE">
        <w:rPr>
          <w:b/>
          <w:lang w:val="en-US"/>
        </w:rPr>
        <w:t>Procedure</w:t>
      </w:r>
    </w:p>
    <w:p w14:paraId="4C38D628" w14:textId="7954304F" w:rsidR="00055110" w:rsidRPr="007118FE" w:rsidRDefault="001645A2">
      <w:pPr>
        <w:rPr>
          <w:lang w:val="en-US"/>
        </w:rPr>
      </w:pPr>
      <w:r w:rsidRPr="007118FE">
        <w:rPr>
          <w:lang w:val="en-US"/>
        </w:rPr>
        <w:t xml:space="preserve">The experiment was conducted </w:t>
      </w:r>
      <w:r w:rsidR="00266A96" w:rsidRPr="007118FE">
        <w:rPr>
          <w:lang w:val="en-US"/>
        </w:rPr>
        <w:t xml:space="preserve">as an </w:t>
      </w:r>
      <w:r w:rsidRPr="007118FE">
        <w:rPr>
          <w:lang w:val="en-US"/>
        </w:rPr>
        <w:t xml:space="preserve">online </w:t>
      </w:r>
      <w:r w:rsidR="00266A96" w:rsidRPr="007118FE">
        <w:rPr>
          <w:lang w:val="en-US"/>
        </w:rPr>
        <w:t xml:space="preserve">survey </w:t>
      </w:r>
      <w:r w:rsidRPr="007118FE">
        <w:rPr>
          <w:lang w:val="en-US"/>
        </w:rPr>
        <w:t>using Qualtrics software</w:t>
      </w:r>
      <w:r w:rsidR="00057356">
        <w:rPr>
          <w:rStyle w:val="FootnoteReference"/>
          <w:lang w:val="en-US"/>
        </w:rPr>
        <w:footnoteReference w:id="7"/>
      </w:r>
      <w:r w:rsidRPr="007118FE">
        <w:rPr>
          <w:lang w:val="en-US"/>
        </w:rPr>
        <w:t>. Ea</w:t>
      </w:r>
      <w:r w:rsidR="00F30837" w:rsidRPr="007118FE">
        <w:rPr>
          <w:lang w:val="en-US"/>
        </w:rPr>
        <w:t xml:space="preserve">ch participant </w:t>
      </w:r>
      <w:r w:rsidR="00BA0651" w:rsidRPr="007118FE">
        <w:rPr>
          <w:lang w:val="en-US"/>
        </w:rPr>
        <w:t xml:space="preserve">completed a “CAPTCHA” task to prove that they were human (not a robot) and </w:t>
      </w:r>
      <w:r w:rsidR="00F30837" w:rsidRPr="007118FE">
        <w:rPr>
          <w:lang w:val="en-US"/>
        </w:rPr>
        <w:t xml:space="preserve">was </w:t>
      </w:r>
      <w:r w:rsidR="00BA0651" w:rsidRPr="007118FE">
        <w:rPr>
          <w:lang w:val="en-US"/>
        </w:rPr>
        <w:t xml:space="preserve">then </w:t>
      </w:r>
      <w:r w:rsidR="00F30837" w:rsidRPr="007118FE">
        <w:rPr>
          <w:lang w:val="en-US"/>
        </w:rPr>
        <w:t xml:space="preserve">randomly assigned to one of the six texts that served as stimuli. </w:t>
      </w:r>
      <w:r w:rsidR="00033F74" w:rsidRPr="007118FE">
        <w:rPr>
          <w:lang w:val="en-US"/>
        </w:rPr>
        <w:t xml:space="preserve">The instructions told the participants that </w:t>
      </w:r>
      <w:r w:rsidR="00266A96" w:rsidRPr="007118FE">
        <w:rPr>
          <w:lang w:val="en-US"/>
        </w:rPr>
        <w:t xml:space="preserve">they would find in square brackets pairs of verbs for them to </w:t>
      </w:r>
      <w:r w:rsidR="00833DEE" w:rsidRPr="007118FE">
        <w:rPr>
          <w:lang w:val="en-US"/>
        </w:rPr>
        <w:t>rate</w:t>
      </w:r>
      <w:r w:rsidR="00266A96" w:rsidRPr="007118FE">
        <w:rPr>
          <w:lang w:val="en-US"/>
        </w:rPr>
        <w:t xml:space="preserve"> according to their acceptability in the context of the text as “Excellent”, “Acceptable”, or “Impossible”, that the choice was to be made according to their personal opinion, and that it was possible to give both verbs the same </w:t>
      </w:r>
      <w:r w:rsidR="00833DEE" w:rsidRPr="007118FE">
        <w:rPr>
          <w:lang w:val="en-US"/>
        </w:rPr>
        <w:t>rating</w:t>
      </w:r>
      <w:r w:rsidR="00266A96" w:rsidRPr="007118FE">
        <w:rPr>
          <w:lang w:val="en-US"/>
        </w:rPr>
        <w:t xml:space="preserve">. They were also told that they must complete the entire experiment, rating all of the verbs in square brackets, in order to receive a code for the lottery (see Section 3.3). They were warned that their code would be eliminated from the lottery if there was evidence that they just filled in the survey at random without reading the text, and were told that </w:t>
      </w:r>
      <w:r w:rsidR="00833DEE" w:rsidRPr="007118FE">
        <w:rPr>
          <w:lang w:val="en-US"/>
        </w:rPr>
        <w:t>each participant</w:t>
      </w:r>
      <w:r w:rsidR="00266A96" w:rsidRPr="007118FE">
        <w:rPr>
          <w:lang w:val="en-US"/>
        </w:rPr>
        <w:t xml:space="preserve"> could fill in </w:t>
      </w:r>
      <w:r w:rsidR="00833DEE" w:rsidRPr="007118FE">
        <w:rPr>
          <w:lang w:val="en-US"/>
        </w:rPr>
        <w:t xml:space="preserve">only </w:t>
      </w:r>
      <w:r w:rsidR="00266A96" w:rsidRPr="007118FE">
        <w:rPr>
          <w:lang w:val="en-US"/>
        </w:rPr>
        <w:t xml:space="preserve">one survey. Participants were also told that their participation was voluntary and they could quit the experiment at any time, and that by participating they were giving their consent </w:t>
      </w:r>
      <w:r w:rsidR="00170050" w:rsidRPr="007118FE">
        <w:rPr>
          <w:lang w:val="en-US"/>
        </w:rPr>
        <w:t xml:space="preserve">and agreeing to the terms of the experiment. Prior to reading the text and evaluating the verbs, participants were asked to state their age (to confirm that they were 16 or older), their native language (to confirm that they were native speakers of Russian), and their </w:t>
      </w:r>
      <w:r w:rsidR="00C51F1F">
        <w:rPr>
          <w:lang w:val="en-US"/>
        </w:rPr>
        <w:t>gender identity</w:t>
      </w:r>
      <w:r w:rsidR="00170050" w:rsidRPr="007118FE">
        <w:rPr>
          <w:lang w:val="en-US"/>
        </w:rPr>
        <w:t xml:space="preserve">. No IP addresses or other identifying information was collected. </w:t>
      </w:r>
    </w:p>
    <w:p w14:paraId="0143A1A2" w14:textId="77777777" w:rsidR="008C353C" w:rsidRPr="007118FE" w:rsidRDefault="008C353C">
      <w:pPr>
        <w:rPr>
          <w:lang w:val="en-US"/>
        </w:rPr>
      </w:pPr>
    </w:p>
    <w:p w14:paraId="25F53399" w14:textId="36A7CBD4" w:rsidR="00A73210" w:rsidRPr="007118FE" w:rsidRDefault="006E3D96" w:rsidP="00A73210">
      <w:pPr>
        <w:rPr>
          <w:lang w:val="en-US"/>
        </w:rPr>
      </w:pPr>
      <w:r w:rsidRPr="007118FE">
        <w:rPr>
          <w:noProof/>
        </w:rPr>
        <w:lastRenderedPageBreak/>
        <w:drawing>
          <wp:inline distT="0" distB="0" distL="0" distR="0" wp14:anchorId="5E4349B3" wp14:editId="5438D667">
            <wp:extent cx="5756910" cy="2858135"/>
            <wp:effectExtent l="0" t="0" r="8890" b="12065"/>
            <wp:docPr id="2" name="Content Placeholder 2" descr="Screen Shot 2016-08-22 at 19.52.28.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2" descr="Screen Shot 2016-08-22 at 19.52.28.png"/>
                    <pic:cNvPicPr>
                      <a:picLocks noGrp="1" noChangeAspect="1"/>
                    </pic:cNvPicPr>
                  </pic:nvPicPr>
                  <pic:blipFill rotWithShape="1">
                    <a:blip r:embed="rId8">
                      <a:extLst>
                        <a:ext uri="{28A0092B-C50C-407E-A947-70E740481C1C}">
                          <a14:useLocalDpi xmlns:a14="http://schemas.microsoft.com/office/drawing/2010/main" val="0"/>
                        </a:ext>
                      </a:extLst>
                    </a:blip>
                    <a:srcRect l="-438" t="27764" r="-742"/>
                    <a:stretch/>
                  </pic:blipFill>
                  <pic:spPr bwMode="auto">
                    <a:xfrm>
                      <a:off x="0" y="0"/>
                      <a:ext cx="5756910" cy="285813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inline>
        </w:drawing>
      </w:r>
    </w:p>
    <w:p w14:paraId="78148F7D" w14:textId="77777777" w:rsidR="00A73210" w:rsidRPr="007118FE" w:rsidRDefault="00A73210">
      <w:pPr>
        <w:rPr>
          <w:lang w:val="en-US"/>
        </w:rPr>
      </w:pPr>
    </w:p>
    <w:p w14:paraId="32EC21AF" w14:textId="3F51B4F5" w:rsidR="00170050" w:rsidRPr="007118FE" w:rsidRDefault="00170050" w:rsidP="00A73210">
      <w:pPr>
        <w:rPr>
          <w:lang w:val="en-US"/>
        </w:rPr>
      </w:pPr>
      <w:r w:rsidRPr="007118FE">
        <w:rPr>
          <w:lang w:val="en-US"/>
        </w:rPr>
        <w:t>Figure 1: Screenshot illustrating what the experiment looked like</w:t>
      </w:r>
    </w:p>
    <w:p w14:paraId="75119A19" w14:textId="77777777" w:rsidR="00170050" w:rsidRPr="007118FE" w:rsidRDefault="00170050" w:rsidP="00A73210">
      <w:pPr>
        <w:rPr>
          <w:b/>
          <w:lang w:val="en-US"/>
        </w:rPr>
      </w:pPr>
    </w:p>
    <w:p w14:paraId="3C97E8DB" w14:textId="4E1E9BCD" w:rsidR="00170050" w:rsidRPr="007118FE" w:rsidRDefault="00170050" w:rsidP="00A73210">
      <w:pPr>
        <w:rPr>
          <w:lang w:val="en-US"/>
        </w:rPr>
      </w:pPr>
      <w:r w:rsidRPr="007118FE">
        <w:rPr>
          <w:lang w:val="en-US"/>
        </w:rPr>
        <w:t>Figure 1 shows the beginning of the survey for the ‘Beetle’ text. The instructions are in blue and the survey text follows the horizontal line. The test pairs are in square brackets and highlighted in light blue</w:t>
      </w:r>
      <w:r w:rsidR="007605DD" w:rsidRPr="007118FE">
        <w:rPr>
          <w:lang w:val="en-US"/>
        </w:rPr>
        <w:t>, with the Perfective verb form followed by a slash and then the corresponding Imperfective verb form</w:t>
      </w:r>
      <w:r w:rsidRPr="007118FE">
        <w:rPr>
          <w:lang w:val="en-US"/>
        </w:rPr>
        <w:t>.</w:t>
      </w:r>
      <w:r w:rsidR="007605DD" w:rsidRPr="007118FE">
        <w:rPr>
          <w:lang w:val="en-US"/>
        </w:rPr>
        <w:t xml:space="preserve"> There is no indication of what the original verb form was in the source text.</w:t>
      </w:r>
      <w:r w:rsidRPr="007118FE">
        <w:rPr>
          <w:lang w:val="en-US"/>
        </w:rPr>
        <w:t xml:space="preserve"> When the participant moves the cursor over a verb in a test pair, the three evaluations pop up as illustrated in Figure 1. Here the participant has moved the cursor over the Imperfective Past tense form </w:t>
      </w:r>
      <w:r w:rsidRPr="007118FE">
        <w:rPr>
          <w:i/>
          <w:lang w:val="en-US"/>
        </w:rPr>
        <w:t xml:space="preserve">prinimal </w:t>
      </w:r>
      <w:r w:rsidRPr="007118FE">
        <w:rPr>
          <w:lang w:val="en-US"/>
        </w:rPr>
        <w:t>‘accepted’ (see example (1) above)</w:t>
      </w:r>
      <w:r w:rsidR="00A034AE" w:rsidRPr="007118FE">
        <w:rPr>
          <w:lang w:val="en-US"/>
        </w:rPr>
        <w:t xml:space="preserve"> and the three options are given with iconic coloring: “Excellent” in dark green, “Acceptable” in light green, and “Impossible” in red. The participant needs only to click on one of the options and then move on.</w:t>
      </w:r>
      <w:r w:rsidR="00BB3279" w:rsidRPr="007118FE">
        <w:rPr>
          <w:lang w:val="en-US"/>
        </w:rPr>
        <w:t xml:space="preserve"> The participant is asked to </w:t>
      </w:r>
      <w:r w:rsidR="00833DEE" w:rsidRPr="007118FE">
        <w:rPr>
          <w:lang w:val="en-US"/>
        </w:rPr>
        <w:t>rate</w:t>
      </w:r>
      <w:r w:rsidR="00BB3279" w:rsidRPr="007118FE">
        <w:rPr>
          <w:lang w:val="en-US"/>
        </w:rPr>
        <w:t xml:space="preserve"> both the Perfective and the Imperfective verb forms in each test pair.</w:t>
      </w:r>
    </w:p>
    <w:p w14:paraId="666749BD" w14:textId="77777777" w:rsidR="00A034AE" w:rsidRPr="007118FE" w:rsidRDefault="00A034AE" w:rsidP="00A73210">
      <w:pPr>
        <w:rPr>
          <w:lang w:val="en-US"/>
        </w:rPr>
      </w:pPr>
    </w:p>
    <w:p w14:paraId="358322B3" w14:textId="1BA5BF67" w:rsidR="00A034AE" w:rsidRPr="007118FE" w:rsidRDefault="00A034AE" w:rsidP="00A73210">
      <w:pPr>
        <w:rPr>
          <w:lang w:val="en-US"/>
        </w:rPr>
      </w:pPr>
      <w:r w:rsidRPr="007118FE">
        <w:rPr>
          <w:lang w:val="en-US"/>
        </w:rPr>
        <w:t>There was no time limit on the experiment and participants were allowed to go back to items as many times as they wanted.</w:t>
      </w:r>
      <w:r w:rsidR="00247B24" w:rsidRPr="007118FE">
        <w:rPr>
          <w:lang w:val="en-US"/>
        </w:rPr>
        <w:t xml:space="preserve"> They were prompted to go back and finish any items that </w:t>
      </w:r>
      <w:r w:rsidR="00833DEE" w:rsidRPr="007118FE">
        <w:rPr>
          <w:lang w:val="en-US"/>
        </w:rPr>
        <w:t>they had skipped</w:t>
      </w:r>
      <w:r w:rsidR="00247B24" w:rsidRPr="007118FE">
        <w:rPr>
          <w:lang w:val="en-US"/>
        </w:rPr>
        <w:t xml:space="preserve"> before they submitted their survey. Participants were also allowed, but not required, to write comments about their experience with the survey. After they submitted a complete survey, they were given a lottery code and the URL of a website where one half of each winning code would be displayed. They could then send the other half of their winning code to claim their prize.</w:t>
      </w:r>
    </w:p>
    <w:p w14:paraId="4237E052" w14:textId="77777777" w:rsidR="00170050" w:rsidRPr="007118FE" w:rsidRDefault="00170050" w:rsidP="00170050">
      <w:pPr>
        <w:rPr>
          <w:lang w:val="en-US"/>
        </w:rPr>
      </w:pPr>
    </w:p>
    <w:p w14:paraId="74A57CE2" w14:textId="334B7875" w:rsidR="00170050" w:rsidRPr="007118FE" w:rsidRDefault="006245AE" w:rsidP="00170050">
      <w:pPr>
        <w:rPr>
          <w:b/>
          <w:lang w:val="en-US"/>
        </w:rPr>
      </w:pPr>
      <w:r w:rsidRPr="007118FE">
        <w:rPr>
          <w:b/>
          <w:lang w:val="en-US"/>
        </w:rPr>
        <w:t>2</w:t>
      </w:r>
      <w:r w:rsidR="00170050" w:rsidRPr="007118FE">
        <w:rPr>
          <w:b/>
          <w:lang w:val="en-US"/>
        </w:rPr>
        <w:t>.3 Recruitment of Participants</w:t>
      </w:r>
    </w:p>
    <w:p w14:paraId="0BB4D4CE" w14:textId="6F70AB40" w:rsidR="00170050" w:rsidRPr="007118FE" w:rsidRDefault="007605DD" w:rsidP="00170050">
      <w:pPr>
        <w:rPr>
          <w:lang w:val="en-US"/>
        </w:rPr>
      </w:pPr>
      <w:r w:rsidRPr="007118FE">
        <w:rPr>
          <w:lang w:val="en-US"/>
        </w:rPr>
        <w:t xml:space="preserve">Participants were recruited </w:t>
      </w:r>
      <w:r w:rsidR="00DB2C46" w:rsidRPr="007118FE">
        <w:rPr>
          <w:lang w:val="en-US"/>
        </w:rPr>
        <w:t xml:space="preserve">via emails sent to various listservs and individuals in Russia. Potential participants were told that they would have a chance to win a gift certificate </w:t>
      </w:r>
      <w:r w:rsidR="00126223" w:rsidRPr="007118FE">
        <w:rPr>
          <w:lang w:val="en-US"/>
        </w:rPr>
        <w:t>worth 5000 rubles redeemable at</w:t>
      </w:r>
      <w:r w:rsidR="00DB2C46" w:rsidRPr="007118FE">
        <w:rPr>
          <w:lang w:val="en-US"/>
        </w:rPr>
        <w:t xml:space="preserve"> a major Russian online store, and that there would be three winners for every 100 participants</w:t>
      </w:r>
      <w:r w:rsidR="00126223" w:rsidRPr="007118FE">
        <w:rPr>
          <w:lang w:val="en-US"/>
        </w:rPr>
        <w:t>, with a maximum of 500 participants</w:t>
      </w:r>
      <w:r w:rsidR="00DB2C46" w:rsidRPr="007118FE">
        <w:rPr>
          <w:lang w:val="en-US"/>
        </w:rPr>
        <w:t xml:space="preserve">. They were given a brief description of the survey and told that only native speakers of Russian 16 and older would be allowed to participate and that no IP addresses or personal information would be collected. They were told that the purpose of the experiment was strictly scientific, that the goal was to learn more about Russian aspect in order to improve linguistic description and language pedagogy. We also provided our names, brief descriptions of who we are, and our websites. </w:t>
      </w:r>
    </w:p>
    <w:p w14:paraId="16B4B2CC" w14:textId="77777777" w:rsidR="007C5153" w:rsidRPr="007118FE" w:rsidRDefault="007C5153" w:rsidP="00170050">
      <w:pPr>
        <w:rPr>
          <w:lang w:val="en-US"/>
        </w:rPr>
      </w:pPr>
    </w:p>
    <w:p w14:paraId="00A277DE" w14:textId="7DC29902" w:rsidR="00B54952" w:rsidRPr="007118FE" w:rsidRDefault="00AB7624" w:rsidP="00170050">
      <w:pPr>
        <w:rPr>
          <w:lang w:val="en-US"/>
        </w:rPr>
      </w:pPr>
      <w:r w:rsidRPr="007118FE">
        <w:rPr>
          <w:lang w:val="en-US"/>
        </w:rPr>
        <w:lastRenderedPageBreak/>
        <w:t xml:space="preserve">In the course of one week (13.-20.09.2016), </w:t>
      </w:r>
      <w:r w:rsidR="007C5153" w:rsidRPr="007118FE">
        <w:rPr>
          <w:lang w:val="en-US"/>
        </w:rPr>
        <w:t xml:space="preserve">501 participants </w:t>
      </w:r>
      <w:r w:rsidRPr="007118FE">
        <w:rPr>
          <w:lang w:val="en-US"/>
        </w:rPr>
        <w:t>successfully completed the task.</w:t>
      </w:r>
      <w:r w:rsidR="007C5153" w:rsidRPr="007118FE">
        <w:rPr>
          <w:lang w:val="en-US"/>
        </w:rPr>
        <w:t xml:space="preserve"> </w:t>
      </w:r>
      <w:r w:rsidRPr="007118FE">
        <w:rPr>
          <w:lang w:val="en-US"/>
        </w:rPr>
        <w:t xml:space="preserve">As shown in Table 2, </w:t>
      </w:r>
      <w:r w:rsidR="007C5153" w:rsidRPr="007118FE">
        <w:rPr>
          <w:lang w:val="en-US"/>
        </w:rPr>
        <w:t>the number of responses per stimulus text rang</w:t>
      </w:r>
      <w:r w:rsidRPr="007118FE">
        <w:rPr>
          <w:lang w:val="en-US"/>
        </w:rPr>
        <w:t>es</w:t>
      </w:r>
      <w:r w:rsidR="007C5153" w:rsidRPr="007118FE">
        <w:rPr>
          <w:lang w:val="en-US"/>
        </w:rPr>
        <w:t xml:space="preserve"> from 72 for the Scientific-Technical prose text </w:t>
      </w:r>
      <w:r w:rsidR="00AE3AB6" w:rsidRPr="007118FE">
        <w:rPr>
          <w:lang w:val="en-US"/>
        </w:rPr>
        <w:t>‘</w:t>
      </w:r>
      <w:r w:rsidR="007C5153" w:rsidRPr="007118FE">
        <w:rPr>
          <w:lang w:val="en-US"/>
        </w:rPr>
        <w:t>Bacteriophages</w:t>
      </w:r>
      <w:r w:rsidR="00AE3AB6" w:rsidRPr="007118FE">
        <w:rPr>
          <w:lang w:val="en-US"/>
        </w:rPr>
        <w:t>’</w:t>
      </w:r>
      <w:r w:rsidR="007C5153" w:rsidRPr="007118FE">
        <w:rPr>
          <w:lang w:val="en-US"/>
        </w:rPr>
        <w:t xml:space="preserve"> </w:t>
      </w:r>
      <w:r w:rsidR="00AE3AB6" w:rsidRPr="007118FE">
        <w:rPr>
          <w:lang w:val="en-US"/>
        </w:rPr>
        <w:t xml:space="preserve">(which </w:t>
      </w:r>
      <w:r w:rsidRPr="007118FE">
        <w:rPr>
          <w:lang w:val="en-US"/>
        </w:rPr>
        <w:t>i</w:t>
      </w:r>
      <w:r w:rsidR="00AE3AB6" w:rsidRPr="007118FE">
        <w:rPr>
          <w:lang w:val="en-US"/>
        </w:rPr>
        <w:t xml:space="preserve">s both relatively long and more difficult to read) to 99 for the Spoken Narrative </w:t>
      </w:r>
      <w:r w:rsidRPr="007118FE">
        <w:rPr>
          <w:lang w:val="en-US"/>
        </w:rPr>
        <w:t xml:space="preserve">text </w:t>
      </w:r>
      <w:r w:rsidR="00AE3AB6" w:rsidRPr="007118FE">
        <w:rPr>
          <w:lang w:val="en-US"/>
        </w:rPr>
        <w:t xml:space="preserve">‘Yellow Sign’. </w:t>
      </w:r>
      <w:r w:rsidR="00833DEE" w:rsidRPr="007118FE">
        <w:rPr>
          <w:lang w:val="en-US"/>
        </w:rPr>
        <w:t>Altogether we collected</w:t>
      </w:r>
      <w:r w:rsidRPr="007118FE">
        <w:rPr>
          <w:lang w:val="en-US"/>
        </w:rPr>
        <w:t xml:space="preserve"> over 55,000 data points.</w:t>
      </w:r>
    </w:p>
    <w:p w14:paraId="05056693" w14:textId="77777777" w:rsidR="00B54952" w:rsidRPr="007118FE" w:rsidRDefault="00B54952" w:rsidP="00170050">
      <w:pPr>
        <w:rPr>
          <w:lang w:val="en-US"/>
        </w:rPr>
      </w:pPr>
    </w:p>
    <w:p w14:paraId="3B3CBF96" w14:textId="25148A6C" w:rsidR="00B54952" w:rsidRPr="007118FE" w:rsidRDefault="00B54952" w:rsidP="00170050">
      <w:pPr>
        <w:rPr>
          <w:lang w:val="en-US"/>
        </w:rPr>
      </w:pPr>
      <w:r w:rsidRPr="007118FE">
        <w:rPr>
          <w:lang w:val="en-US"/>
        </w:rPr>
        <w:t>The three options were converted to numerical scores of “Impossible” = 0, “Acceptable” = 1, and “Excellent” = 2.</w:t>
      </w:r>
      <w:r w:rsidRPr="007118FE">
        <w:rPr>
          <w:rStyle w:val="FootnoteReference"/>
          <w:lang w:val="en-US"/>
        </w:rPr>
        <w:footnoteReference w:id="8"/>
      </w:r>
    </w:p>
    <w:p w14:paraId="248EC173" w14:textId="77777777" w:rsidR="00B54952" w:rsidRPr="007118FE" w:rsidRDefault="00B54952" w:rsidP="00170050">
      <w:pPr>
        <w:rPr>
          <w:lang w:val="en-US"/>
        </w:rPr>
      </w:pPr>
    </w:p>
    <w:p w14:paraId="4BBB877A" w14:textId="4BA9BBCF" w:rsidR="00170050" w:rsidRPr="007118FE" w:rsidRDefault="00AE3AB6" w:rsidP="00170050">
      <w:pPr>
        <w:rPr>
          <w:lang w:val="en-US"/>
        </w:rPr>
      </w:pPr>
      <w:r w:rsidRPr="007118FE">
        <w:rPr>
          <w:lang w:val="en-US"/>
        </w:rPr>
        <w:t xml:space="preserve">Because there was some concern that participants might just click at random in order to get their lottery codes (despite the warning in the instructions), we </w:t>
      </w:r>
      <w:r w:rsidR="00AB7624" w:rsidRPr="007118FE">
        <w:rPr>
          <w:lang w:val="en-US"/>
        </w:rPr>
        <w:t xml:space="preserve">sought to eliminate any outliers from the analysis. This was done by means of the following procedure. First the </w:t>
      </w:r>
      <w:r w:rsidR="00703B47" w:rsidRPr="007118FE">
        <w:rPr>
          <w:lang w:val="en-US"/>
        </w:rPr>
        <w:t xml:space="preserve">average response for each test item was computed across all participants. Then, for each participant, the deviation of each response from the group mean was computed and squared (so that positive and negative deviations would not cancel each other out). Next the average of the squared deviations of each participant was calculated and then the square root of that number was taken. Conceptually, this figure represents each participant’s average deviation from the </w:t>
      </w:r>
      <w:r w:rsidR="00F16219" w:rsidRPr="007118FE">
        <w:rPr>
          <w:lang w:val="en-US"/>
        </w:rPr>
        <w:t xml:space="preserve">group mean </w:t>
      </w:r>
      <w:r w:rsidR="00A4040D" w:rsidRPr="007118FE">
        <w:rPr>
          <w:lang w:val="en-US"/>
        </w:rPr>
        <w:t>in their evaluation of the</w:t>
      </w:r>
      <w:r w:rsidR="00F16219" w:rsidRPr="007118FE">
        <w:rPr>
          <w:lang w:val="en-US"/>
        </w:rPr>
        <w:t xml:space="preserve"> test item</w:t>
      </w:r>
      <w:r w:rsidR="00A4040D" w:rsidRPr="007118FE">
        <w:rPr>
          <w:lang w:val="en-US"/>
        </w:rPr>
        <w:t>s</w:t>
      </w:r>
      <w:r w:rsidR="00F16219" w:rsidRPr="007118FE">
        <w:rPr>
          <w:lang w:val="en-US"/>
        </w:rPr>
        <w:t xml:space="preserve">. Finally, the </w:t>
      </w:r>
      <w:r w:rsidR="00B1039D" w:rsidRPr="007118FE">
        <w:rPr>
          <w:lang w:val="en-US"/>
        </w:rPr>
        <w:t xml:space="preserve">distribution of </w:t>
      </w:r>
      <w:r w:rsidR="00F16219" w:rsidRPr="007118FE">
        <w:rPr>
          <w:lang w:val="en-US"/>
        </w:rPr>
        <w:t xml:space="preserve">average deviations of the participants </w:t>
      </w:r>
      <w:r w:rsidR="00B1039D" w:rsidRPr="007118FE">
        <w:rPr>
          <w:lang w:val="en-US"/>
        </w:rPr>
        <w:t xml:space="preserve">for each stimulus text </w:t>
      </w:r>
      <w:r w:rsidR="00F16219" w:rsidRPr="007118FE">
        <w:rPr>
          <w:lang w:val="en-US"/>
        </w:rPr>
        <w:t xml:space="preserve">were evaluated </w:t>
      </w:r>
      <w:r w:rsidR="00B1039D" w:rsidRPr="007118FE">
        <w:rPr>
          <w:lang w:val="en-US"/>
        </w:rPr>
        <w:t xml:space="preserve">according to the standard definition of a statistical outlier as a value that exceeds 1.5 times the interquartile range of the </w:t>
      </w:r>
      <w:r w:rsidR="00A4040D" w:rsidRPr="007118FE">
        <w:rPr>
          <w:lang w:val="en-US"/>
        </w:rPr>
        <w:t>distribution.</w:t>
      </w:r>
      <w:r w:rsidR="00A4040D" w:rsidRPr="007118FE">
        <w:rPr>
          <w:rStyle w:val="FootnoteReference"/>
          <w:lang w:val="en-US"/>
        </w:rPr>
        <w:footnoteReference w:id="9"/>
      </w:r>
      <w:r w:rsidR="00F16219" w:rsidRPr="007118FE">
        <w:rPr>
          <w:lang w:val="en-US"/>
        </w:rPr>
        <w:t xml:space="preserve"> </w:t>
      </w:r>
      <w:r w:rsidR="00A4040D" w:rsidRPr="007118FE">
        <w:rPr>
          <w:lang w:val="en-US"/>
        </w:rPr>
        <w:t xml:space="preserve">In this way from one to four outliers were identified among the participants for each stimulus text, as shown in Table 2, yielding a total of 15 outliers, or </w:t>
      </w:r>
      <w:r w:rsidR="0058706D" w:rsidRPr="007118FE">
        <w:rPr>
          <w:lang w:val="en-US"/>
        </w:rPr>
        <w:t>less than</w:t>
      </w:r>
      <w:r w:rsidR="00A4040D" w:rsidRPr="007118FE">
        <w:rPr>
          <w:lang w:val="en-US"/>
        </w:rPr>
        <w:t xml:space="preserve"> 3% of the total population of participants. These outliers are excluded from further analysis.</w:t>
      </w:r>
      <w:r w:rsidR="00225855" w:rsidRPr="007118FE">
        <w:rPr>
          <w:lang w:val="en-US"/>
        </w:rPr>
        <w:t xml:space="preserve"> Table 5 displays the distributions of age and gender among </w:t>
      </w:r>
      <w:r w:rsidR="005A54A7" w:rsidRPr="007118FE">
        <w:rPr>
          <w:lang w:val="en-US"/>
        </w:rPr>
        <w:t xml:space="preserve">the remaining </w:t>
      </w:r>
      <w:r w:rsidR="00225855" w:rsidRPr="007118FE">
        <w:rPr>
          <w:lang w:val="en-US"/>
        </w:rPr>
        <w:t>participants.</w:t>
      </w:r>
    </w:p>
    <w:p w14:paraId="225F2396" w14:textId="77777777" w:rsidR="00225855" w:rsidRPr="007118FE" w:rsidRDefault="00225855" w:rsidP="00170050">
      <w:pPr>
        <w:rPr>
          <w:lang w:val="en-US"/>
        </w:rPr>
      </w:pPr>
    </w:p>
    <w:tbl>
      <w:tblPr>
        <w:tblStyle w:val="TableGrid"/>
        <w:tblW w:w="9305" w:type="dxa"/>
        <w:tblLook w:val="04A0" w:firstRow="1" w:lastRow="0" w:firstColumn="1" w:lastColumn="0" w:noHBand="0" w:noVBand="1"/>
      </w:tblPr>
      <w:tblGrid>
        <w:gridCol w:w="1438"/>
        <w:gridCol w:w="1066"/>
        <w:gridCol w:w="1133"/>
        <w:gridCol w:w="1133"/>
        <w:gridCol w:w="1133"/>
        <w:gridCol w:w="1133"/>
        <w:gridCol w:w="1133"/>
        <w:gridCol w:w="1136"/>
      </w:tblGrid>
      <w:tr w:rsidR="00B51A03" w:rsidRPr="007118FE" w14:paraId="5A4136FE" w14:textId="77777777" w:rsidTr="00225855">
        <w:trPr>
          <w:cantSplit/>
        </w:trPr>
        <w:tc>
          <w:tcPr>
            <w:tcW w:w="1438" w:type="dxa"/>
            <w:tcBorders>
              <w:top w:val="nil"/>
              <w:left w:val="nil"/>
              <w:bottom w:val="nil"/>
              <w:right w:val="nil"/>
            </w:tcBorders>
          </w:tcPr>
          <w:p w14:paraId="644EED7F" w14:textId="3BD7065A" w:rsidR="00E90981" w:rsidRPr="007118FE" w:rsidRDefault="00E90981" w:rsidP="00170050">
            <w:pPr>
              <w:rPr>
                <w:lang w:val="en-US"/>
              </w:rPr>
            </w:pPr>
          </w:p>
        </w:tc>
        <w:tc>
          <w:tcPr>
            <w:tcW w:w="4465" w:type="dxa"/>
            <w:gridSpan w:val="4"/>
            <w:tcBorders>
              <w:top w:val="nil"/>
              <w:left w:val="nil"/>
              <w:bottom w:val="nil"/>
            </w:tcBorders>
          </w:tcPr>
          <w:p w14:paraId="02592187" w14:textId="7A4C98AA" w:rsidR="00E90981" w:rsidRPr="007118FE" w:rsidRDefault="00E90981" w:rsidP="00E90981">
            <w:pPr>
              <w:jc w:val="center"/>
              <w:rPr>
                <w:lang w:val="en-US"/>
              </w:rPr>
            </w:pPr>
            <w:r w:rsidRPr="007118FE">
              <w:rPr>
                <w:lang w:val="en-US"/>
              </w:rPr>
              <w:t>Age</w:t>
            </w:r>
            <w:r w:rsidR="003708F2" w:rsidRPr="007118FE">
              <w:rPr>
                <w:lang w:val="en-US"/>
              </w:rPr>
              <w:t xml:space="preserve"> distribution</w:t>
            </w:r>
          </w:p>
        </w:tc>
        <w:tc>
          <w:tcPr>
            <w:tcW w:w="3402" w:type="dxa"/>
            <w:gridSpan w:val="3"/>
            <w:tcBorders>
              <w:top w:val="nil"/>
              <w:bottom w:val="nil"/>
              <w:right w:val="nil"/>
            </w:tcBorders>
          </w:tcPr>
          <w:p w14:paraId="12572003" w14:textId="6789B4F5" w:rsidR="00E90981" w:rsidRPr="007118FE" w:rsidRDefault="00E90981" w:rsidP="00E90981">
            <w:pPr>
              <w:jc w:val="center"/>
              <w:rPr>
                <w:lang w:val="en-US"/>
              </w:rPr>
            </w:pPr>
            <w:r w:rsidRPr="007118FE">
              <w:rPr>
                <w:lang w:val="en-US"/>
              </w:rPr>
              <w:t>Gender</w:t>
            </w:r>
            <w:r w:rsidR="003708F2" w:rsidRPr="007118FE">
              <w:rPr>
                <w:lang w:val="en-US"/>
              </w:rPr>
              <w:t xml:space="preserve"> counts</w:t>
            </w:r>
          </w:p>
        </w:tc>
      </w:tr>
      <w:tr w:rsidR="00B51A03" w:rsidRPr="007118FE" w14:paraId="4CDACFC4" w14:textId="77777777" w:rsidTr="00225855">
        <w:trPr>
          <w:cantSplit/>
        </w:trPr>
        <w:tc>
          <w:tcPr>
            <w:tcW w:w="1438" w:type="dxa"/>
            <w:tcBorders>
              <w:top w:val="nil"/>
              <w:left w:val="nil"/>
              <w:bottom w:val="single" w:sz="4" w:space="0" w:color="auto"/>
              <w:right w:val="nil"/>
            </w:tcBorders>
          </w:tcPr>
          <w:p w14:paraId="1FB188C0" w14:textId="6EA41761" w:rsidR="00E90981" w:rsidRPr="007118FE" w:rsidRDefault="00E90981" w:rsidP="00170050">
            <w:pPr>
              <w:rPr>
                <w:lang w:val="en-US"/>
              </w:rPr>
            </w:pPr>
          </w:p>
        </w:tc>
        <w:tc>
          <w:tcPr>
            <w:tcW w:w="1066" w:type="dxa"/>
            <w:tcBorders>
              <w:top w:val="nil"/>
              <w:left w:val="nil"/>
              <w:bottom w:val="single" w:sz="4" w:space="0" w:color="auto"/>
              <w:right w:val="nil"/>
            </w:tcBorders>
          </w:tcPr>
          <w:p w14:paraId="78D7E57E" w14:textId="62429F4C" w:rsidR="00E90981" w:rsidRPr="007118FE" w:rsidRDefault="00E90981" w:rsidP="00E90981">
            <w:pPr>
              <w:jc w:val="center"/>
              <w:rPr>
                <w:lang w:val="en-US"/>
              </w:rPr>
            </w:pPr>
            <w:r w:rsidRPr="007118FE">
              <w:rPr>
                <w:lang w:val="en-US"/>
              </w:rPr>
              <w:t>min</w:t>
            </w:r>
          </w:p>
        </w:tc>
        <w:tc>
          <w:tcPr>
            <w:tcW w:w="1133" w:type="dxa"/>
            <w:tcBorders>
              <w:top w:val="nil"/>
              <w:left w:val="nil"/>
              <w:bottom w:val="single" w:sz="4" w:space="0" w:color="auto"/>
              <w:right w:val="nil"/>
            </w:tcBorders>
          </w:tcPr>
          <w:p w14:paraId="0D8C1860" w14:textId="38667713" w:rsidR="00E90981" w:rsidRPr="007118FE" w:rsidRDefault="00E90981" w:rsidP="00E90981">
            <w:pPr>
              <w:jc w:val="center"/>
              <w:rPr>
                <w:lang w:val="en-US"/>
              </w:rPr>
            </w:pPr>
            <w:r w:rsidRPr="007118FE">
              <w:rPr>
                <w:lang w:val="en-US"/>
              </w:rPr>
              <w:t>median</w:t>
            </w:r>
          </w:p>
        </w:tc>
        <w:tc>
          <w:tcPr>
            <w:tcW w:w="1133" w:type="dxa"/>
            <w:tcBorders>
              <w:top w:val="nil"/>
              <w:left w:val="nil"/>
              <w:bottom w:val="single" w:sz="4" w:space="0" w:color="auto"/>
              <w:right w:val="nil"/>
            </w:tcBorders>
          </w:tcPr>
          <w:p w14:paraId="528FC941" w14:textId="56E28192" w:rsidR="00E90981" w:rsidRPr="007118FE" w:rsidRDefault="00E90981" w:rsidP="00E90981">
            <w:pPr>
              <w:jc w:val="center"/>
              <w:rPr>
                <w:lang w:val="en-US"/>
              </w:rPr>
            </w:pPr>
            <w:r w:rsidRPr="007118FE">
              <w:rPr>
                <w:lang w:val="en-US"/>
              </w:rPr>
              <w:t>mean</w:t>
            </w:r>
          </w:p>
        </w:tc>
        <w:tc>
          <w:tcPr>
            <w:tcW w:w="1133" w:type="dxa"/>
            <w:tcBorders>
              <w:top w:val="nil"/>
              <w:left w:val="nil"/>
              <w:bottom w:val="single" w:sz="4" w:space="0" w:color="auto"/>
            </w:tcBorders>
          </w:tcPr>
          <w:p w14:paraId="7128AD29" w14:textId="3CE9EC00" w:rsidR="00E90981" w:rsidRPr="007118FE" w:rsidRDefault="00E90981" w:rsidP="00E90981">
            <w:pPr>
              <w:jc w:val="center"/>
              <w:rPr>
                <w:lang w:val="en-US"/>
              </w:rPr>
            </w:pPr>
            <w:r w:rsidRPr="007118FE">
              <w:rPr>
                <w:lang w:val="en-US"/>
              </w:rPr>
              <w:t>max</w:t>
            </w:r>
          </w:p>
        </w:tc>
        <w:tc>
          <w:tcPr>
            <w:tcW w:w="1133" w:type="dxa"/>
            <w:tcBorders>
              <w:top w:val="nil"/>
              <w:bottom w:val="single" w:sz="4" w:space="0" w:color="auto"/>
              <w:right w:val="nil"/>
            </w:tcBorders>
          </w:tcPr>
          <w:p w14:paraId="3D355206" w14:textId="0BEF95CD" w:rsidR="00E90981" w:rsidRPr="007118FE" w:rsidRDefault="00225855" w:rsidP="00E90981">
            <w:pPr>
              <w:jc w:val="center"/>
              <w:rPr>
                <w:lang w:val="en-US"/>
              </w:rPr>
            </w:pPr>
            <w:r w:rsidRPr="007118FE">
              <w:rPr>
                <w:lang w:val="en-US"/>
              </w:rPr>
              <w:t>Female</w:t>
            </w:r>
          </w:p>
        </w:tc>
        <w:tc>
          <w:tcPr>
            <w:tcW w:w="1133" w:type="dxa"/>
            <w:tcBorders>
              <w:top w:val="nil"/>
              <w:left w:val="nil"/>
              <w:bottom w:val="single" w:sz="4" w:space="0" w:color="auto"/>
              <w:right w:val="nil"/>
            </w:tcBorders>
          </w:tcPr>
          <w:p w14:paraId="41987BDC" w14:textId="566C1E28" w:rsidR="00E90981" w:rsidRPr="007118FE" w:rsidRDefault="00225855" w:rsidP="00E90981">
            <w:pPr>
              <w:jc w:val="center"/>
              <w:rPr>
                <w:lang w:val="en-US"/>
              </w:rPr>
            </w:pPr>
            <w:r w:rsidRPr="007118FE">
              <w:rPr>
                <w:lang w:val="en-US"/>
              </w:rPr>
              <w:t>Male</w:t>
            </w:r>
          </w:p>
        </w:tc>
        <w:tc>
          <w:tcPr>
            <w:tcW w:w="1136" w:type="dxa"/>
            <w:tcBorders>
              <w:top w:val="nil"/>
              <w:left w:val="nil"/>
              <w:bottom w:val="single" w:sz="4" w:space="0" w:color="auto"/>
              <w:right w:val="nil"/>
            </w:tcBorders>
          </w:tcPr>
          <w:p w14:paraId="11D482F0" w14:textId="4E7E2B99" w:rsidR="00E90981" w:rsidRPr="007118FE" w:rsidRDefault="00E90981" w:rsidP="00E90981">
            <w:pPr>
              <w:jc w:val="center"/>
              <w:rPr>
                <w:lang w:val="en-US"/>
              </w:rPr>
            </w:pPr>
            <w:r w:rsidRPr="007118FE">
              <w:rPr>
                <w:lang w:val="en-US"/>
              </w:rPr>
              <w:t>Other</w:t>
            </w:r>
          </w:p>
        </w:tc>
      </w:tr>
      <w:tr w:rsidR="00B51A03" w:rsidRPr="007118FE" w14:paraId="2F888E9C" w14:textId="77777777" w:rsidTr="00225855">
        <w:trPr>
          <w:cantSplit/>
        </w:trPr>
        <w:tc>
          <w:tcPr>
            <w:tcW w:w="1438" w:type="dxa"/>
            <w:tcBorders>
              <w:top w:val="single" w:sz="4" w:space="0" w:color="auto"/>
              <w:left w:val="nil"/>
              <w:bottom w:val="nil"/>
            </w:tcBorders>
          </w:tcPr>
          <w:p w14:paraId="381B45A5" w14:textId="430779DA" w:rsidR="00E90981" w:rsidRPr="007118FE" w:rsidRDefault="00B51A03" w:rsidP="00170050">
            <w:pPr>
              <w:rPr>
                <w:lang w:val="en-US"/>
              </w:rPr>
            </w:pPr>
            <w:r w:rsidRPr="007118FE">
              <w:rPr>
                <w:lang w:val="en-US"/>
              </w:rPr>
              <w:t>Beetle</w:t>
            </w:r>
          </w:p>
        </w:tc>
        <w:tc>
          <w:tcPr>
            <w:tcW w:w="1066" w:type="dxa"/>
            <w:tcBorders>
              <w:bottom w:val="nil"/>
              <w:right w:val="nil"/>
            </w:tcBorders>
          </w:tcPr>
          <w:p w14:paraId="094BA6F5" w14:textId="30E62371" w:rsidR="00E90981" w:rsidRPr="007118FE" w:rsidRDefault="00E90981" w:rsidP="00B73665">
            <w:pPr>
              <w:jc w:val="center"/>
              <w:rPr>
                <w:lang w:val="en-US"/>
              </w:rPr>
            </w:pPr>
            <w:r w:rsidRPr="007118FE">
              <w:rPr>
                <w:lang w:val="en-US"/>
              </w:rPr>
              <w:t>16</w:t>
            </w:r>
          </w:p>
        </w:tc>
        <w:tc>
          <w:tcPr>
            <w:tcW w:w="1133" w:type="dxa"/>
            <w:tcBorders>
              <w:left w:val="nil"/>
              <w:bottom w:val="nil"/>
              <w:right w:val="nil"/>
            </w:tcBorders>
          </w:tcPr>
          <w:p w14:paraId="3650BA94" w14:textId="4DF2E367" w:rsidR="00E90981" w:rsidRPr="007118FE" w:rsidRDefault="00E90981" w:rsidP="00B73665">
            <w:pPr>
              <w:jc w:val="center"/>
              <w:rPr>
                <w:lang w:val="en-US"/>
              </w:rPr>
            </w:pPr>
            <w:r w:rsidRPr="007118FE">
              <w:rPr>
                <w:lang w:val="en-US"/>
              </w:rPr>
              <w:t>26.0</w:t>
            </w:r>
          </w:p>
        </w:tc>
        <w:tc>
          <w:tcPr>
            <w:tcW w:w="1133" w:type="dxa"/>
            <w:tcBorders>
              <w:left w:val="nil"/>
              <w:bottom w:val="nil"/>
              <w:right w:val="nil"/>
            </w:tcBorders>
          </w:tcPr>
          <w:p w14:paraId="521294BC" w14:textId="4A919DCC" w:rsidR="00E90981" w:rsidRPr="007118FE" w:rsidRDefault="00E90981" w:rsidP="00B73665">
            <w:pPr>
              <w:jc w:val="center"/>
              <w:rPr>
                <w:lang w:val="en-US"/>
              </w:rPr>
            </w:pPr>
            <w:r w:rsidRPr="007118FE">
              <w:rPr>
                <w:lang w:val="en-US"/>
              </w:rPr>
              <w:t>31.16</w:t>
            </w:r>
          </w:p>
        </w:tc>
        <w:tc>
          <w:tcPr>
            <w:tcW w:w="1133" w:type="dxa"/>
            <w:tcBorders>
              <w:left w:val="nil"/>
              <w:bottom w:val="nil"/>
            </w:tcBorders>
          </w:tcPr>
          <w:p w14:paraId="2DE0C963" w14:textId="79DFAE5B" w:rsidR="00E90981" w:rsidRPr="007118FE" w:rsidRDefault="00E90981" w:rsidP="00B73665">
            <w:pPr>
              <w:jc w:val="center"/>
              <w:rPr>
                <w:lang w:val="en-US"/>
              </w:rPr>
            </w:pPr>
            <w:r w:rsidRPr="007118FE">
              <w:rPr>
                <w:lang w:val="en-US"/>
              </w:rPr>
              <w:t>78</w:t>
            </w:r>
          </w:p>
        </w:tc>
        <w:tc>
          <w:tcPr>
            <w:tcW w:w="1133" w:type="dxa"/>
            <w:tcBorders>
              <w:bottom w:val="nil"/>
              <w:right w:val="nil"/>
            </w:tcBorders>
          </w:tcPr>
          <w:p w14:paraId="5B29267E" w14:textId="5A7AB9EE" w:rsidR="00E90981" w:rsidRPr="007118FE" w:rsidRDefault="00E90981" w:rsidP="00B73665">
            <w:pPr>
              <w:jc w:val="center"/>
              <w:rPr>
                <w:lang w:val="en-US"/>
              </w:rPr>
            </w:pPr>
            <w:r w:rsidRPr="007118FE">
              <w:rPr>
                <w:lang w:val="en-US"/>
              </w:rPr>
              <w:t>65</w:t>
            </w:r>
          </w:p>
        </w:tc>
        <w:tc>
          <w:tcPr>
            <w:tcW w:w="1133" w:type="dxa"/>
            <w:tcBorders>
              <w:left w:val="nil"/>
              <w:bottom w:val="nil"/>
              <w:right w:val="nil"/>
            </w:tcBorders>
          </w:tcPr>
          <w:p w14:paraId="54B6A3B0" w14:textId="313BCFC8" w:rsidR="00E90981" w:rsidRPr="007118FE" w:rsidRDefault="00E90981" w:rsidP="00B73665">
            <w:pPr>
              <w:jc w:val="center"/>
              <w:rPr>
                <w:lang w:val="en-US"/>
              </w:rPr>
            </w:pPr>
            <w:r w:rsidRPr="007118FE">
              <w:rPr>
                <w:lang w:val="en-US"/>
              </w:rPr>
              <w:t>17</w:t>
            </w:r>
          </w:p>
        </w:tc>
        <w:tc>
          <w:tcPr>
            <w:tcW w:w="1136" w:type="dxa"/>
            <w:tcBorders>
              <w:left w:val="nil"/>
              <w:bottom w:val="nil"/>
              <w:right w:val="nil"/>
            </w:tcBorders>
          </w:tcPr>
          <w:p w14:paraId="7DB270B3" w14:textId="5E9EE9D8" w:rsidR="00E90981" w:rsidRPr="007118FE" w:rsidRDefault="00E90981" w:rsidP="00B73665">
            <w:pPr>
              <w:jc w:val="center"/>
              <w:rPr>
                <w:lang w:val="en-US"/>
              </w:rPr>
            </w:pPr>
            <w:r w:rsidRPr="007118FE">
              <w:rPr>
                <w:lang w:val="en-US"/>
              </w:rPr>
              <w:t>0</w:t>
            </w:r>
          </w:p>
        </w:tc>
      </w:tr>
      <w:tr w:rsidR="00B51A03" w:rsidRPr="007118FE" w14:paraId="6842B17A" w14:textId="77777777" w:rsidTr="00225855">
        <w:trPr>
          <w:cantSplit/>
        </w:trPr>
        <w:tc>
          <w:tcPr>
            <w:tcW w:w="1438" w:type="dxa"/>
            <w:tcBorders>
              <w:top w:val="nil"/>
              <w:left w:val="nil"/>
              <w:bottom w:val="nil"/>
            </w:tcBorders>
          </w:tcPr>
          <w:p w14:paraId="00EBF674" w14:textId="2E40F569" w:rsidR="00E90981" w:rsidRPr="007118FE" w:rsidRDefault="00B51A03" w:rsidP="00170050">
            <w:pPr>
              <w:rPr>
                <w:lang w:val="en-US"/>
              </w:rPr>
            </w:pPr>
            <w:r w:rsidRPr="007118FE">
              <w:rPr>
                <w:lang w:val="en-US"/>
              </w:rPr>
              <w:t>Summit</w:t>
            </w:r>
          </w:p>
        </w:tc>
        <w:tc>
          <w:tcPr>
            <w:tcW w:w="1066" w:type="dxa"/>
            <w:tcBorders>
              <w:top w:val="nil"/>
              <w:bottom w:val="nil"/>
              <w:right w:val="nil"/>
            </w:tcBorders>
          </w:tcPr>
          <w:p w14:paraId="775A6441" w14:textId="07EA710F" w:rsidR="00E90981" w:rsidRPr="007118FE" w:rsidRDefault="00E90981" w:rsidP="00B73665">
            <w:pPr>
              <w:jc w:val="center"/>
              <w:rPr>
                <w:lang w:val="en-US"/>
              </w:rPr>
            </w:pPr>
            <w:r w:rsidRPr="007118FE">
              <w:rPr>
                <w:lang w:val="en-US"/>
              </w:rPr>
              <w:t>17</w:t>
            </w:r>
          </w:p>
        </w:tc>
        <w:tc>
          <w:tcPr>
            <w:tcW w:w="1133" w:type="dxa"/>
            <w:tcBorders>
              <w:top w:val="nil"/>
              <w:left w:val="nil"/>
              <w:bottom w:val="nil"/>
              <w:right w:val="nil"/>
            </w:tcBorders>
          </w:tcPr>
          <w:p w14:paraId="61C50095" w14:textId="7A0AB58A" w:rsidR="00E90981" w:rsidRPr="007118FE" w:rsidRDefault="00E90981" w:rsidP="00B73665">
            <w:pPr>
              <w:jc w:val="center"/>
              <w:rPr>
                <w:lang w:val="en-US"/>
              </w:rPr>
            </w:pPr>
            <w:r w:rsidRPr="007118FE">
              <w:rPr>
                <w:lang w:val="en-US"/>
              </w:rPr>
              <w:t>26.5</w:t>
            </w:r>
          </w:p>
        </w:tc>
        <w:tc>
          <w:tcPr>
            <w:tcW w:w="1133" w:type="dxa"/>
            <w:tcBorders>
              <w:top w:val="nil"/>
              <w:left w:val="nil"/>
              <w:bottom w:val="nil"/>
              <w:right w:val="nil"/>
            </w:tcBorders>
          </w:tcPr>
          <w:p w14:paraId="5DB439F4" w14:textId="4F5F7A31" w:rsidR="00E90981" w:rsidRPr="007118FE" w:rsidRDefault="00E90981" w:rsidP="00B73665">
            <w:pPr>
              <w:jc w:val="center"/>
              <w:rPr>
                <w:lang w:val="en-US"/>
              </w:rPr>
            </w:pPr>
            <w:r w:rsidRPr="007118FE">
              <w:rPr>
                <w:lang w:val="en-US"/>
              </w:rPr>
              <w:t>29.69</w:t>
            </w:r>
          </w:p>
        </w:tc>
        <w:tc>
          <w:tcPr>
            <w:tcW w:w="1133" w:type="dxa"/>
            <w:tcBorders>
              <w:top w:val="nil"/>
              <w:left w:val="nil"/>
              <w:bottom w:val="nil"/>
            </w:tcBorders>
          </w:tcPr>
          <w:p w14:paraId="66204012" w14:textId="01961BFD" w:rsidR="00E90981" w:rsidRPr="007118FE" w:rsidRDefault="00E90981" w:rsidP="00B73665">
            <w:pPr>
              <w:jc w:val="center"/>
              <w:rPr>
                <w:lang w:val="en-US"/>
              </w:rPr>
            </w:pPr>
            <w:r w:rsidRPr="007118FE">
              <w:rPr>
                <w:lang w:val="en-US"/>
              </w:rPr>
              <w:t>62</w:t>
            </w:r>
          </w:p>
        </w:tc>
        <w:tc>
          <w:tcPr>
            <w:tcW w:w="1133" w:type="dxa"/>
            <w:tcBorders>
              <w:top w:val="nil"/>
              <w:bottom w:val="nil"/>
              <w:right w:val="nil"/>
            </w:tcBorders>
          </w:tcPr>
          <w:p w14:paraId="687DD69A" w14:textId="2900FEF0" w:rsidR="00E90981" w:rsidRPr="007118FE" w:rsidRDefault="00E90981" w:rsidP="00B73665">
            <w:pPr>
              <w:jc w:val="center"/>
              <w:rPr>
                <w:lang w:val="en-US"/>
              </w:rPr>
            </w:pPr>
            <w:r w:rsidRPr="007118FE">
              <w:rPr>
                <w:lang w:val="en-US"/>
              </w:rPr>
              <w:t>64</w:t>
            </w:r>
          </w:p>
        </w:tc>
        <w:tc>
          <w:tcPr>
            <w:tcW w:w="1133" w:type="dxa"/>
            <w:tcBorders>
              <w:top w:val="nil"/>
              <w:left w:val="nil"/>
              <w:bottom w:val="nil"/>
              <w:right w:val="nil"/>
            </w:tcBorders>
          </w:tcPr>
          <w:p w14:paraId="3E9EC423" w14:textId="2640F443" w:rsidR="00E90981" w:rsidRPr="007118FE" w:rsidRDefault="00E90981" w:rsidP="00B73665">
            <w:pPr>
              <w:jc w:val="center"/>
              <w:rPr>
                <w:lang w:val="en-US"/>
              </w:rPr>
            </w:pPr>
            <w:r w:rsidRPr="007118FE">
              <w:rPr>
                <w:lang w:val="en-US"/>
              </w:rPr>
              <w:t>16</w:t>
            </w:r>
          </w:p>
        </w:tc>
        <w:tc>
          <w:tcPr>
            <w:tcW w:w="1136" w:type="dxa"/>
            <w:tcBorders>
              <w:top w:val="nil"/>
              <w:left w:val="nil"/>
              <w:bottom w:val="nil"/>
              <w:right w:val="nil"/>
            </w:tcBorders>
          </w:tcPr>
          <w:p w14:paraId="6BD745A8" w14:textId="24E77539" w:rsidR="00E90981" w:rsidRPr="007118FE" w:rsidRDefault="00E90981" w:rsidP="00B73665">
            <w:pPr>
              <w:jc w:val="center"/>
              <w:rPr>
                <w:lang w:val="en-US"/>
              </w:rPr>
            </w:pPr>
            <w:r w:rsidRPr="007118FE">
              <w:rPr>
                <w:lang w:val="en-US"/>
              </w:rPr>
              <w:t>0</w:t>
            </w:r>
          </w:p>
        </w:tc>
      </w:tr>
      <w:tr w:rsidR="00B51A03" w:rsidRPr="007118FE" w14:paraId="33B4A8A5" w14:textId="77777777" w:rsidTr="00225855">
        <w:trPr>
          <w:cantSplit/>
        </w:trPr>
        <w:tc>
          <w:tcPr>
            <w:tcW w:w="1438" w:type="dxa"/>
            <w:tcBorders>
              <w:top w:val="nil"/>
              <w:left w:val="nil"/>
              <w:bottom w:val="nil"/>
            </w:tcBorders>
          </w:tcPr>
          <w:p w14:paraId="01B601E4" w14:textId="7D38F757" w:rsidR="00E90981" w:rsidRPr="007118FE" w:rsidRDefault="00B51A03" w:rsidP="00170050">
            <w:pPr>
              <w:rPr>
                <w:lang w:val="en-US"/>
              </w:rPr>
            </w:pPr>
            <w:r w:rsidRPr="007118FE">
              <w:rPr>
                <w:lang w:val="en-US"/>
              </w:rPr>
              <w:t>Phages</w:t>
            </w:r>
          </w:p>
        </w:tc>
        <w:tc>
          <w:tcPr>
            <w:tcW w:w="1066" w:type="dxa"/>
            <w:tcBorders>
              <w:top w:val="nil"/>
              <w:bottom w:val="nil"/>
              <w:right w:val="nil"/>
            </w:tcBorders>
          </w:tcPr>
          <w:p w14:paraId="3E733935" w14:textId="47FFF91B" w:rsidR="00E90981" w:rsidRPr="007118FE" w:rsidRDefault="00E90981" w:rsidP="00B73665">
            <w:pPr>
              <w:jc w:val="center"/>
              <w:rPr>
                <w:lang w:val="en-US"/>
              </w:rPr>
            </w:pPr>
            <w:r w:rsidRPr="007118FE">
              <w:rPr>
                <w:lang w:val="en-US"/>
              </w:rPr>
              <w:t>17</w:t>
            </w:r>
          </w:p>
        </w:tc>
        <w:tc>
          <w:tcPr>
            <w:tcW w:w="1133" w:type="dxa"/>
            <w:tcBorders>
              <w:top w:val="nil"/>
              <w:left w:val="nil"/>
              <w:bottom w:val="nil"/>
              <w:right w:val="nil"/>
            </w:tcBorders>
          </w:tcPr>
          <w:p w14:paraId="656674A1" w14:textId="07E36825" w:rsidR="00E90981" w:rsidRPr="007118FE" w:rsidRDefault="00E90981" w:rsidP="00B73665">
            <w:pPr>
              <w:jc w:val="center"/>
              <w:rPr>
                <w:lang w:val="en-US"/>
              </w:rPr>
            </w:pPr>
            <w:r w:rsidRPr="007118FE">
              <w:rPr>
                <w:lang w:val="en-US"/>
              </w:rPr>
              <w:t>26</w:t>
            </w:r>
          </w:p>
        </w:tc>
        <w:tc>
          <w:tcPr>
            <w:tcW w:w="1133" w:type="dxa"/>
            <w:tcBorders>
              <w:top w:val="nil"/>
              <w:left w:val="nil"/>
              <w:bottom w:val="nil"/>
              <w:right w:val="nil"/>
            </w:tcBorders>
          </w:tcPr>
          <w:p w14:paraId="2695352F" w14:textId="1CDF96E6" w:rsidR="00E90981" w:rsidRPr="007118FE" w:rsidRDefault="00E90981" w:rsidP="00B73665">
            <w:pPr>
              <w:jc w:val="center"/>
              <w:rPr>
                <w:lang w:val="en-US"/>
              </w:rPr>
            </w:pPr>
            <w:r w:rsidRPr="007118FE">
              <w:rPr>
                <w:lang w:val="en-US"/>
              </w:rPr>
              <w:t>29.10</w:t>
            </w:r>
          </w:p>
        </w:tc>
        <w:tc>
          <w:tcPr>
            <w:tcW w:w="1133" w:type="dxa"/>
            <w:tcBorders>
              <w:top w:val="nil"/>
              <w:left w:val="nil"/>
              <w:bottom w:val="nil"/>
            </w:tcBorders>
          </w:tcPr>
          <w:p w14:paraId="452606BE" w14:textId="32DEACED" w:rsidR="00E90981" w:rsidRPr="007118FE" w:rsidRDefault="00E90981" w:rsidP="00B73665">
            <w:pPr>
              <w:jc w:val="center"/>
              <w:rPr>
                <w:lang w:val="en-US"/>
              </w:rPr>
            </w:pPr>
            <w:r w:rsidRPr="007118FE">
              <w:rPr>
                <w:lang w:val="en-US"/>
              </w:rPr>
              <w:t>67</w:t>
            </w:r>
          </w:p>
        </w:tc>
        <w:tc>
          <w:tcPr>
            <w:tcW w:w="1133" w:type="dxa"/>
            <w:tcBorders>
              <w:top w:val="nil"/>
              <w:bottom w:val="nil"/>
              <w:right w:val="nil"/>
            </w:tcBorders>
          </w:tcPr>
          <w:p w14:paraId="3F63A7F1" w14:textId="43E3C8A7" w:rsidR="00E90981" w:rsidRPr="007118FE" w:rsidRDefault="00E90981" w:rsidP="00B73665">
            <w:pPr>
              <w:jc w:val="center"/>
              <w:rPr>
                <w:lang w:val="en-US"/>
              </w:rPr>
            </w:pPr>
            <w:r w:rsidRPr="007118FE">
              <w:rPr>
                <w:lang w:val="en-US"/>
              </w:rPr>
              <w:t>45</w:t>
            </w:r>
          </w:p>
        </w:tc>
        <w:tc>
          <w:tcPr>
            <w:tcW w:w="1133" w:type="dxa"/>
            <w:tcBorders>
              <w:top w:val="nil"/>
              <w:left w:val="nil"/>
              <w:bottom w:val="nil"/>
              <w:right w:val="nil"/>
            </w:tcBorders>
          </w:tcPr>
          <w:p w14:paraId="6D2EA4A3" w14:textId="14959134" w:rsidR="00E90981" w:rsidRPr="007118FE" w:rsidRDefault="00E90981" w:rsidP="00B73665">
            <w:pPr>
              <w:jc w:val="center"/>
              <w:rPr>
                <w:lang w:val="en-US"/>
              </w:rPr>
            </w:pPr>
            <w:r w:rsidRPr="007118FE">
              <w:rPr>
                <w:lang w:val="en-US"/>
              </w:rPr>
              <w:t>24</w:t>
            </w:r>
          </w:p>
        </w:tc>
        <w:tc>
          <w:tcPr>
            <w:tcW w:w="1136" w:type="dxa"/>
            <w:tcBorders>
              <w:top w:val="nil"/>
              <w:left w:val="nil"/>
              <w:bottom w:val="nil"/>
              <w:right w:val="nil"/>
            </w:tcBorders>
          </w:tcPr>
          <w:p w14:paraId="316EE41F" w14:textId="48F025E5" w:rsidR="00E90981" w:rsidRPr="007118FE" w:rsidRDefault="00E90981" w:rsidP="00B73665">
            <w:pPr>
              <w:jc w:val="center"/>
              <w:rPr>
                <w:lang w:val="en-US"/>
              </w:rPr>
            </w:pPr>
            <w:r w:rsidRPr="007118FE">
              <w:rPr>
                <w:lang w:val="en-US"/>
              </w:rPr>
              <w:t>2</w:t>
            </w:r>
          </w:p>
        </w:tc>
      </w:tr>
      <w:tr w:rsidR="00B51A03" w:rsidRPr="007118FE" w14:paraId="0BD9649A" w14:textId="77777777" w:rsidTr="00225855">
        <w:trPr>
          <w:cantSplit/>
        </w:trPr>
        <w:tc>
          <w:tcPr>
            <w:tcW w:w="1438" w:type="dxa"/>
            <w:tcBorders>
              <w:top w:val="nil"/>
              <w:left w:val="nil"/>
              <w:bottom w:val="nil"/>
            </w:tcBorders>
          </w:tcPr>
          <w:p w14:paraId="73F00115" w14:textId="741F35AE" w:rsidR="00E90981" w:rsidRPr="007118FE" w:rsidRDefault="00B51A03" w:rsidP="00170050">
            <w:pPr>
              <w:rPr>
                <w:lang w:val="en-US"/>
              </w:rPr>
            </w:pPr>
            <w:r w:rsidRPr="007118FE">
              <w:rPr>
                <w:lang w:val="en-US"/>
              </w:rPr>
              <w:t>Yellow Sign</w:t>
            </w:r>
          </w:p>
        </w:tc>
        <w:tc>
          <w:tcPr>
            <w:tcW w:w="1066" w:type="dxa"/>
            <w:tcBorders>
              <w:top w:val="nil"/>
              <w:bottom w:val="nil"/>
              <w:right w:val="nil"/>
            </w:tcBorders>
          </w:tcPr>
          <w:p w14:paraId="596674D2" w14:textId="4204648A" w:rsidR="00E90981" w:rsidRPr="007118FE" w:rsidRDefault="00E90981" w:rsidP="00B73665">
            <w:pPr>
              <w:jc w:val="center"/>
              <w:rPr>
                <w:lang w:val="en-US"/>
              </w:rPr>
            </w:pPr>
            <w:r w:rsidRPr="007118FE">
              <w:rPr>
                <w:lang w:val="en-US"/>
              </w:rPr>
              <w:t>16</w:t>
            </w:r>
          </w:p>
        </w:tc>
        <w:tc>
          <w:tcPr>
            <w:tcW w:w="1133" w:type="dxa"/>
            <w:tcBorders>
              <w:top w:val="nil"/>
              <w:left w:val="nil"/>
              <w:bottom w:val="nil"/>
              <w:right w:val="nil"/>
            </w:tcBorders>
          </w:tcPr>
          <w:p w14:paraId="4A9C6F3C" w14:textId="3A1F1468" w:rsidR="00E90981" w:rsidRPr="007118FE" w:rsidRDefault="00E90981" w:rsidP="00B73665">
            <w:pPr>
              <w:jc w:val="center"/>
              <w:rPr>
                <w:lang w:val="en-US"/>
              </w:rPr>
            </w:pPr>
            <w:r w:rsidRPr="007118FE">
              <w:rPr>
                <w:lang w:val="en-US"/>
              </w:rPr>
              <w:t>23</w:t>
            </w:r>
          </w:p>
        </w:tc>
        <w:tc>
          <w:tcPr>
            <w:tcW w:w="1133" w:type="dxa"/>
            <w:tcBorders>
              <w:top w:val="nil"/>
              <w:left w:val="nil"/>
              <w:bottom w:val="nil"/>
              <w:right w:val="nil"/>
            </w:tcBorders>
          </w:tcPr>
          <w:p w14:paraId="6E642D8E" w14:textId="48ACBB03" w:rsidR="00E90981" w:rsidRPr="007118FE" w:rsidRDefault="00E90981" w:rsidP="00B73665">
            <w:pPr>
              <w:jc w:val="center"/>
              <w:rPr>
                <w:lang w:val="en-US"/>
              </w:rPr>
            </w:pPr>
            <w:r w:rsidRPr="007118FE">
              <w:rPr>
                <w:lang w:val="en-US"/>
              </w:rPr>
              <w:t>27.37</w:t>
            </w:r>
          </w:p>
        </w:tc>
        <w:tc>
          <w:tcPr>
            <w:tcW w:w="1133" w:type="dxa"/>
            <w:tcBorders>
              <w:top w:val="nil"/>
              <w:left w:val="nil"/>
              <w:bottom w:val="nil"/>
            </w:tcBorders>
          </w:tcPr>
          <w:p w14:paraId="14349BD9" w14:textId="13111C29" w:rsidR="00E90981" w:rsidRPr="007118FE" w:rsidRDefault="00E90981" w:rsidP="00B73665">
            <w:pPr>
              <w:jc w:val="center"/>
              <w:rPr>
                <w:lang w:val="en-US"/>
              </w:rPr>
            </w:pPr>
            <w:r w:rsidRPr="007118FE">
              <w:rPr>
                <w:lang w:val="en-US"/>
              </w:rPr>
              <w:t>67</w:t>
            </w:r>
          </w:p>
        </w:tc>
        <w:tc>
          <w:tcPr>
            <w:tcW w:w="1133" w:type="dxa"/>
            <w:tcBorders>
              <w:top w:val="nil"/>
              <w:bottom w:val="nil"/>
              <w:right w:val="nil"/>
            </w:tcBorders>
          </w:tcPr>
          <w:p w14:paraId="5D0D131E" w14:textId="2978CDA9" w:rsidR="00E90981" w:rsidRPr="007118FE" w:rsidRDefault="00E90981" w:rsidP="00B73665">
            <w:pPr>
              <w:jc w:val="center"/>
              <w:rPr>
                <w:lang w:val="en-US"/>
              </w:rPr>
            </w:pPr>
            <w:r w:rsidRPr="007118FE">
              <w:rPr>
                <w:lang w:val="en-US"/>
              </w:rPr>
              <w:t>71</w:t>
            </w:r>
          </w:p>
        </w:tc>
        <w:tc>
          <w:tcPr>
            <w:tcW w:w="1133" w:type="dxa"/>
            <w:tcBorders>
              <w:top w:val="nil"/>
              <w:left w:val="nil"/>
              <w:bottom w:val="nil"/>
              <w:right w:val="nil"/>
            </w:tcBorders>
          </w:tcPr>
          <w:p w14:paraId="59A35FA8" w14:textId="1A76A5A3" w:rsidR="00E90981" w:rsidRPr="007118FE" w:rsidRDefault="00E90981" w:rsidP="00B73665">
            <w:pPr>
              <w:jc w:val="center"/>
              <w:rPr>
                <w:lang w:val="en-US"/>
              </w:rPr>
            </w:pPr>
            <w:r w:rsidRPr="007118FE">
              <w:rPr>
                <w:lang w:val="en-US"/>
              </w:rPr>
              <w:t>22</w:t>
            </w:r>
          </w:p>
        </w:tc>
        <w:tc>
          <w:tcPr>
            <w:tcW w:w="1136" w:type="dxa"/>
            <w:tcBorders>
              <w:top w:val="nil"/>
              <w:left w:val="nil"/>
              <w:bottom w:val="nil"/>
              <w:right w:val="nil"/>
            </w:tcBorders>
          </w:tcPr>
          <w:p w14:paraId="6B99903D" w14:textId="54BD1E81" w:rsidR="00E90981" w:rsidRPr="007118FE" w:rsidRDefault="00E90981" w:rsidP="00B73665">
            <w:pPr>
              <w:jc w:val="center"/>
              <w:rPr>
                <w:lang w:val="en-US"/>
              </w:rPr>
            </w:pPr>
            <w:r w:rsidRPr="007118FE">
              <w:rPr>
                <w:lang w:val="en-US"/>
              </w:rPr>
              <w:t>2</w:t>
            </w:r>
          </w:p>
        </w:tc>
      </w:tr>
      <w:tr w:rsidR="00B51A03" w:rsidRPr="007118FE" w14:paraId="0713A203" w14:textId="77777777" w:rsidTr="00225855">
        <w:trPr>
          <w:cantSplit/>
        </w:trPr>
        <w:tc>
          <w:tcPr>
            <w:tcW w:w="1438" w:type="dxa"/>
            <w:tcBorders>
              <w:top w:val="nil"/>
              <w:left w:val="nil"/>
              <w:bottom w:val="nil"/>
            </w:tcBorders>
          </w:tcPr>
          <w:p w14:paraId="086D8091" w14:textId="06CAD7F2" w:rsidR="00E90981" w:rsidRPr="007118FE" w:rsidRDefault="00B51A03" w:rsidP="00170050">
            <w:pPr>
              <w:rPr>
                <w:lang w:val="en-US"/>
              </w:rPr>
            </w:pPr>
            <w:r w:rsidRPr="007118FE">
              <w:rPr>
                <w:lang w:val="en-US"/>
              </w:rPr>
              <w:t>MS</w:t>
            </w:r>
            <w:r w:rsidR="00E90981" w:rsidRPr="007118FE">
              <w:rPr>
                <w:lang w:val="en-US"/>
              </w:rPr>
              <w:t>LU</w:t>
            </w:r>
          </w:p>
        </w:tc>
        <w:tc>
          <w:tcPr>
            <w:tcW w:w="1066" w:type="dxa"/>
            <w:tcBorders>
              <w:top w:val="nil"/>
              <w:bottom w:val="nil"/>
              <w:right w:val="nil"/>
            </w:tcBorders>
          </w:tcPr>
          <w:p w14:paraId="6BE9EC0D" w14:textId="3D91D2E8" w:rsidR="00E90981" w:rsidRPr="007118FE" w:rsidRDefault="00E90981" w:rsidP="00B73665">
            <w:pPr>
              <w:jc w:val="center"/>
              <w:rPr>
                <w:lang w:val="en-US"/>
              </w:rPr>
            </w:pPr>
            <w:r w:rsidRPr="007118FE">
              <w:rPr>
                <w:lang w:val="en-US"/>
              </w:rPr>
              <w:t>17</w:t>
            </w:r>
          </w:p>
        </w:tc>
        <w:tc>
          <w:tcPr>
            <w:tcW w:w="1133" w:type="dxa"/>
            <w:tcBorders>
              <w:top w:val="nil"/>
              <w:left w:val="nil"/>
              <w:bottom w:val="nil"/>
              <w:right w:val="nil"/>
            </w:tcBorders>
          </w:tcPr>
          <w:p w14:paraId="0811A377" w14:textId="555E9FC3" w:rsidR="00E90981" w:rsidRPr="007118FE" w:rsidRDefault="00E90981" w:rsidP="00B73665">
            <w:pPr>
              <w:jc w:val="center"/>
              <w:rPr>
                <w:lang w:val="en-US"/>
              </w:rPr>
            </w:pPr>
            <w:r w:rsidRPr="007118FE">
              <w:rPr>
                <w:lang w:val="en-US"/>
              </w:rPr>
              <w:t>27.5</w:t>
            </w:r>
          </w:p>
        </w:tc>
        <w:tc>
          <w:tcPr>
            <w:tcW w:w="1133" w:type="dxa"/>
            <w:tcBorders>
              <w:top w:val="nil"/>
              <w:left w:val="nil"/>
              <w:bottom w:val="nil"/>
              <w:right w:val="nil"/>
            </w:tcBorders>
          </w:tcPr>
          <w:p w14:paraId="27B8BFB5" w14:textId="258F4A8B" w:rsidR="00E90981" w:rsidRPr="007118FE" w:rsidRDefault="00E90981" w:rsidP="00B73665">
            <w:pPr>
              <w:jc w:val="center"/>
              <w:rPr>
                <w:lang w:val="en-US"/>
              </w:rPr>
            </w:pPr>
            <w:r w:rsidRPr="007118FE">
              <w:rPr>
                <w:lang w:val="en-US"/>
              </w:rPr>
              <w:t>29.11</w:t>
            </w:r>
          </w:p>
        </w:tc>
        <w:tc>
          <w:tcPr>
            <w:tcW w:w="1133" w:type="dxa"/>
            <w:tcBorders>
              <w:top w:val="nil"/>
              <w:left w:val="nil"/>
              <w:bottom w:val="nil"/>
            </w:tcBorders>
          </w:tcPr>
          <w:p w14:paraId="759F546C" w14:textId="1208161B" w:rsidR="00E90981" w:rsidRPr="007118FE" w:rsidRDefault="00E90981" w:rsidP="00B73665">
            <w:pPr>
              <w:jc w:val="center"/>
              <w:rPr>
                <w:lang w:val="en-US"/>
              </w:rPr>
            </w:pPr>
            <w:r w:rsidRPr="007118FE">
              <w:rPr>
                <w:lang w:val="en-US"/>
              </w:rPr>
              <w:t>64</w:t>
            </w:r>
          </w:p>
        </w:tc>
        <w:tc>
          <w:tcPr>
            <w:tcW w:w="1133" w:type="dxa"/>
            <w:tcBorders>
              <w:top w:val="nil"/>
              <w:bottom w:val="nil"/>
              <w:right w:val="nil"/>
            </w:tcBorders>
          </w:tcPr>
          <w:p w14:paraId="2F40CEDF" w14:textId="456ED926" w:rsidR="00E90981" w:rsidRPr="007118FE" w:rsidRDefault="00E90981" w:rsidP="00B73665">
            <w:pPr>
              <w:jc w:val="center"/>
              <w:rPr>
                <w:lang w:val="en-US"/>
              </w:rPr>
            </w:pPr>
            <w:r w:rsidRPr="007118FE">
              <w:rPr>
                <w:lang w:val="en-US"/>
              </w:rPr>
              <w:t>48</w:t>
            </w:r>
          </w:p>
        </w:tc>
        <w:tc>
          <w:tcPr>
            <w:tcW w:w="1133" w:type="dxa"/>
            <w:tcBorders>
              <w:top w:val="nil"/>
              <w:left w:val="nil"/>
              <w:bottom w:val="nil"/>
              <w:right w:val="nil"/>
            </w:tcBorders>
          </w:tcPr>
          <w:p w14:paraId="644D1FCB" w14:textId="488D6EBB" w:rsidR="00E90981" w:rsidRPr="007118FE" w:rsidRDefault="00E90981" w:rsidP="00B73665">
            <w:pPr>
              <w:jc w:val="center"/>
              <w:rPr>
                <w:lang w:val="en-US"/>
              </w:rPr>
            </w:pPr>
            <w:r w:rsidRPr="007118FE">
              <w:rPr>
                <w:lang w:val="en-US"/>
              </w:rPr>
              <w:t>27</w:t>
            </w:r>
          </w:p>
        </w:tc>
        <w:tc>
          <w:tcPr>
            <w:tcW w:w="1136" w:type="dxa"/>
            <w:tcBorders>
              <w:top w:val="nil"/>
              <w:left w:val="nil"/>
              <w:bottom w:val="nil"/>
              <w:right w:val="nil"/>
            </w:tcBorders>
          </w:tcPr>
          <w:p w14:paraId="7DC9A654" w14:textId="74DDD34C" w:rsidR="00E90981" w:rsidRPr="007118FE" w:rsidRDefault="00E90981" w:rsidP="00B73665">
            <w:pPr>
              <w:jc w:val="center"/>
              <w:rPr>
                <w:lang w:val="en-US"/>
              </w:rPr>
            </w:pPr>
            <w:r w:rsidRPr="007118FE">
              <w:rPr>
                <w:lang w:val="en-US"/>
              </w:rPr>
              <w:t>1</w:t>
            </w:r>
          </w:p>
        </w:tc>
      </w:tr>
      <w:tr w:rsidR="00B51A03" w:rsidRPr="007118FE" w14:paraId="65245004" w14:textId="77777777" w:rsidTr="00225855">
        <w:trPr>
          <w:cantSplit/>
        </w:trPr>
        <w:tc>
          <w:tcPr>
            <w:tcW w:w="1438" w:type="dxa"/>
            <w:tcBorders>
              <w:top w:val="nil"/>
              <w:left w:val="nil"/>
              <w:bottom w:val="single" w:sz="4" w:space="0" w:color="auto"/>
            </w:tcBorders>
          </w:tcPr>
          <w:p w14:paraId="70BD6235" w14:textId="2ECB1397" w:rsidR="003708F2" w:rsidRPr="007118FE" w:rsidRDefault="003708F2" w:rsidP="00170050">
            <w:pPr>
              <w:rPr>
                <w:lang w:val="en-US"/>
              </w:rPr>
            </w:pPr>
            <w:r w:rsidRPr="007118FE">
              <w:rPr>
                <w:lang w:val="en-US"/>
              </w:rPr>
              <w:t>I</w:t>
            </w:r>
            <w:r w:rsidR="00B51A03" w:rsidRPr="007118FE">
              <w:rPr>
                <w:lang w:val="en-US"/>
              </w:rPr>
              <w:t xml:space="preserve">van </w:t>
            </w:r>
            <w:r w:rsidRPr="007118FE">
              <w:rPr>
                <w:lang w:val="en-US"/>
              </w:rPr>
              <w:t>D</w:t>
            </w:r>
          </w:p>
        </w:tc>
        <w:tc>
          <w:tcPr>
            <w:tcW w:w="1066" w:type="dxa"/>
            <w:tcBorders>
              <w:top w:val="nil"/>
              <w:bottom w:val="single" w:sz="4" w:space="0" w:color="auto"/>
              <w:right w:val="nil"/>
            </w:tcBorders>
          </w:tcPr>
          <w:p w14:paraId="2C6D846A" w14:textId="5D55F984" w:rsidR="003708F2" w:rsidRPr="007118FE" w:rsidRDefault="003708F2" w:rsidP="00B73665">
            <w:pPr>
              <w:jc w:val="center"/>
              <w:rPr>
                <w:lang w:val="en-US"/>
              </w:rPr>
            </w:pPr>
            <w:r w:rsidRPr="007118FE">
              <w:rPr>
                <w:lang w:val="en-US"/>
              </w:rPr>
              <w:t>17</w:t>
            </w:r>
          </w:p>
        </w:tc>
        <w:tc>
          <w:tcPr>
            <w:tcW w:w="1133" w:type="dxa"/>
            <w:tcBorders>
              <w:top w:val="nil"/>
              <w:left w:val="nil"/>
              <w:bottom w:val="single" w:sz="4" w:space="0" w:color="auto"/>
              <w:right w:val="nil"/>
            </w:tcBorders>
          </w:tcPr>
          <w:p w14:paraId="007DA569" w14:textId="31CB17DF" w:rsidR="003708F2" w:rsidRPr="007118FE" w:rsidRDefault="003708F2" w:rsidP="00B73665">
            <w:pPr>
              <w:jc w:val="center"/>
              <w:rPr>
                <w:lang w:val="en-US"/>
              </w:rPr>
            </w:pPr>
            <w:r w:rsidRPr="007118FE">
              <w:rPr>
                <w:lang w:val="en-US"/>
              </w:rPr>
              <w:t>24.0</w:t>
            </w:r>
          </w:p>
        </w:tc>
        <w:tc>
          <w:tcPr>
            <w:tcW w:w="1133" w:type="dxa"/>
            <w:tcBorders>
              <w:top w:val="nil"/>
              <w:left w:val="nil"/>
              <w:bottom w:val="single" w:sz="4" w:space="0" w:color="auto"/>
              <w:right w:val="nil"/>
            </w:tcBorders>
          </w:tcPr>
          <w:p w14:paraId="6F3F6AE2" w14:textId="38F3000E" w:rsidR="003708F2" w:rsidRPr="007118FE" w:rsidRDefault="003708F2" w:rsidP="00B73665">
            <w:pPr>
              <w:jc w:val="center"/>
              <w:rPr>
                <w:lang w:val="en-US"/>
              </w:rPr>
            </w:pPr>
            <w:r w:rsidRPr="007118FE">
              <w:rPr>
                <w:lang w:val="en-US"/>
              </w:rPr>
              <w:t>29.85</w:t>
            </w:r>
          </w:p>
        </w:tc>
        <w:tc>
          <w:tcPr>
            <w:tcW w:w="1133" w:type="dxa"/>
            <w:tcBorders>
              <w:top w:val="nil"/>
              <w:left w:val="nil"/>
              <w:bottom w:val="single" w:sz="4" w:space="0" w:color="auto"/>
            </w:tcBorders>
          </w:tcPr>
          <w:p w14:paraId="6EF453B7" w14:textId="0A30E39F" w:rsidR="003708F2" w:rsidRPr="007118FE" w:rsidRDefault="003708F2" w:rsidP="00B73665">
            <w:pPr>
              <w:jc w:val="center"/>
              <w:rPr>
                <w:lang w:val="en-US"/>
              </w:rPr>
            </w:pPr>
            <w:r w:rsidRPr="007118FE">
              <w:rPr>
                <w:lang w:val="en-US"/>
              </w:rPr>
              <w:t>62</w:t>
            </w:r>
          </w:p>
        </w:tc>
        <w:tc>
          <w:tcPr>
            <w:tcW w:w="1133" w:type="dxa"/>
            <w:tcBorders>
              <w:top w:val="nil"/>
              <w:bottom w:val="single" w:sz="4" w:space="0" w:color="auto"/>
              <w:right w:val="nil"/>
            </w:tcBorders>
          </w:tcPr>
          <w:p w14:paraId="4B9A82FB" w14:textId="57D6B35D" w:rsidR="003708F2" w:rsidRPr="007118FE" w:rsidRDefault="003708F2" w:rsidP="00B73665">
            <w:pPr>
              <w:jc w:val="center"/>
              <w:rPr>
                <w:lang w:val="en-US"/>
              </w:rPr>
            </w:pPr>
            <w:r w:rsidRPr="007118FE">
              <w:rPr>
                <w:lang w:val="en-US"/>
              </w:rPr>
              <w:t>58</w:t>
            </w:r>
          </w:p>
        </w:tc>
        <w:tc>
          <w:tcPr>
            <w:tcW w:w="1133" w:type="dxa"/>
            <w:tcBorders>
              <w:top w:val="nil"/>
              <w:left w:val="nil"/>
              <w:bottom w:val="single" w:sz="4" w:space="0" w:color="auto"/>
              <w:right w:val="nil"/>
            </w:tcBorders>
          </w:tcPr>
          <w:p w14:paraId="019FA8DC" w14:textId="62ABEA8C" w:rsidR="003708F2" w:rsidRPr="007118FE" w:rsidRDefault="003708F2" w:rsidP="00B73665">
            <w:pPr>
              <w:jc w:val="center"/>
              <w:rPr>
                <w:lang w:val="en-US"/>
              </w:rPr>
            </w:pPr>
            <w:r w:rsidRPr="007118FE">
              <w:rPr>
                <w:lang w:val="en-US"/>
              </w:rPr>
              <w:t>24</w:t>
            </w:r>
          </w:p>
        </w:tc>
        <w:tc>
          <w:tcPr>
            <w:tcW w:w="1136" w:type="dxa"/>
            <w:tcBorders>
              <w:top w:val="nil"/>
              <w:left w:val="nil"/>
              <w:bottom w:val="single" w:sz="4" w:space="0" w:color="auto"/>
              <w:right w:val="nil"/>
            </w:tcBorders>
          </w:tcPr>
          <w:p w14:paraId="651DB2F2" w14:textId="7851EF0C" w:rsidR="003708F2" w:rsidRPr="007118FE" w:rsidRDefault="003708F2" w:rsidP="00B73665">
            <w:pPr>
              <w:jc w:val="center"/>
              <w:rPr>
                <w:lang w:val="en-US"/>
              </w:rPr>
            </w:pPr>
            <w:r w:rsidRPr="007118FE">
              <w:rPr>
                <w:lang w:val="en-US"/>
              </w:rPr>
              <w:t>0</w:t>
            </w:r>
          </w:p>
        </w:tc>
      </w:tr>
      <w:tr w:rsidR="00B51A03" w:rsidRPr="007118FE" w14:paraId="0C364D0E" w14:textId="77777777" w:rsidTr="00225855">
        <w:trPr>
          <w:cantSplit/>
        </w:trPr>
        <w:tc>
          <w:tcPr>
            <w:tcW w:w="1438" w:type="dxa"/>
            <w:tcBorders>
              <w:left w:val="nil"/>
              <w:bottom w:val="single" w:sz="4" w:space="0" w:color="auto"/>
            </w:tcBorders>
          </w:tcPr>
          <w:p w14:paraId="6287CE83" w14:textId="426DA264" w:rsidR="003708F2" w:rsidRPr="007118FE" w:rsidRDefault="003708F2" w:rsidP="00170050">
            <w:pPr>
              <w:rPr>
                <w:lang w:val="en-US"/>
              </w:rPr>
            </w:pPr>
            <w:r w:rsidRPr="007118FE">
              <w:rPr>
                <w:lang w:val="en-US"/>
              </w:rPr>
              <w:t>ALL</w:t>
            </w:r>
          </w:p>
        </w:tc>
        <w:tc>
          <w:tcPr>
            <w:tcW w:w="1066" w:type="dxa"/>
            <w:tcBorders>
              <w:bottom w:val="single" w:sz="4" w:space="0" w:color="auto"/>
              <w:right w:val="nil"/>
            </w:tcBorders>
          </w:tcPr>
          <w:p w14:paraId="0F0A67FC" w14:textId="02FBA59B" w:rsidR="003708F2" w:rsidRPr="007118FE" w:rsidRDefault="003708F2" w:rsidP="00B73665">
            <w:pPr>
              <w:jc w:val="center"/>
              <w:rPr>
                <w:lang w:val="en-US"/>
              </w:rPr>
            </w:pPr>
            <w:r w:rsidRPr="007118FE">
              <w:rPr>
                <w:lang w:val="en-US"/>
              </w:rPr>
              <w:t>16</w:t>
            </w:r>
          </w:p>
        </w:tc>
        <w:tc>
          <w:tcPr>
            <w:tcW w:w="1133" w:type="dxa"/>
            <w:tcBorders>
              <w:left w:val="nil"/>
              <w:bottom w:val="single" w:sz="4" w:space="0" w:color="auto"/>
              <w:right w:val="nil"/>
            </w:tcBorders>
          </w:tcPr>
          <w:p w14:paraId="1D43F3B5" w14:textId="0B0CE588" w:rsidR="003708F2" w:rsidRPr="007118FE" w:rsidRDefault="003708F2" w:rsidP="00B73665">
            <w:pPr>
              <w:jc w:val="center"/>
              <w:rPr>
                <w:lang w:val="en-US"/>
              </w:rPr>
            </w:pPr>
            <w:r w:rsidRPr="007118FE">
              <w:rPr>
                <w:lang w:val="en-US"/>
              </w:rPr>
              <w:t>25.0</w:t>
            </w:r>
          </w:p>
        </w:tc>
        <w:tc>
          <w:tcPr>
            <w:tcW w:w="1133" w:type="dxa"/>
            <w:tcBorders>
              <w:left w:val="nil"/>
              <w:bottom w:val="single" w:sz="4" w:space="0" w:color="auto"/>
              <w:right w:val="nil"/>
            </w:tcBorders>
          </w:tcPr>
          <w:p w14:paraId="52E93354" w14:textId="08CE4B0F" w:rsidR="003708F2" w:rsidRPr="007118FE" w:rsidRDefault="003708F2" w:rsidP="00B73665">
            <w:pPr>
              <w:jc w:val="center"/>
              <w:rPr>
                <w:lang w:val="en-US"/>
              </w:rPr>
            </w:pPr>
            <w:r w:rsidRPr="007118FE">
              <w:rPr>
                <w:lang w:val="en-US"/>
              </w:rPr>
              <w:t>29.33</w:t>
            </w:r>
          </w:p>
        </w:tc>
        <w:tc>
          <w:tcPr>
            <w:tcW w:w="1133" w:type="dxa"/>
            <w:tcBorders>
              <w:left w:val="nil"/>
              <w:bottom w:val="single" w:sz="4" w:space="0" w:color="auto"/>
            </w:tcBorders>
          </w:tcPr>
          <w:p w14:paraId="57630FC8" w14:textId="6D222ED7" w:rsidR="003708F2" w:rsidRPr="007118FE" w:rsidRDefault="003708F2" w:rsidP="00B73665">
            <w:pPr>
              <w:jc w:val="center"/>
              <w:rPr>
                <w:lang w:val="en-US"/>
              </w:rPr>
            </w:pPr>
            <w:r w:rsidRPr="007118FE">
              <w:rPr>
                <w:lang w:val="en-US"/>
              </w:rPr>
              <w:t>78</w:t>
            </w:r>
          </w:p>
        </w:tc>
        <w:tc>
          <w:tcPr>
            <w:tcW w:w="1133" w:type="dxa"/>
            <w:tcBorders>
              <w:bottom w:val="single" w:sz="4" w:space="0" w:color="auto"/>
              <w:right w:val="nil"/>
            </w:tcBorders>
          </w:tcPr>
          <w:p w14:paraId="3D1EA3BD" w14:textId="102E0838" w:rsidR="003708F2" w:rsidRPr="007118FE" w:rsidRDefault="00B73665" w:rsidP="00B73665">
            <w:pPr>
              <w:jc w:val="center"/>
              <w:rPr>
                <w:lang w:val="en-US"/>
              </w:rPr>
            </w:pPr>
            <w:r w:rsidRPr="007118FE">
              <w:rPr>
                <w:lang w:val="en-US"/>
              </w:rPr>
              <w:t>351</w:t>
            </w:r>
          </w:p>
        </w:tc>
        <w:tc>
          <w:tcPr>
            <w:tcW w:w="1133" w:type="dxa"/>
            <w:tcBorders>
              <w:left w:val="nil"/>
              <w:bottom w:val="single" w:sz="4" w:space="0" w:color="auto"/>
              <w:right w:val="nil"/>
            </w:tcBorders>
          </w:tcPr>
          <w:p w14:paraId="5B7C4DEB" w14:textId="50FE0BE2" w:rsidR="003708F2" w:rsidRPr="007118FE" w:rsidRDefault="00B73665" w:rsidP="00B73665">
            <w:pPr>
              <w:jc w:val="center"/>
              <w:rPr>
                <w:lang w:val="en-US"/>
              </w:rPr>
            </w:pPr>
            <w:r w:rsidRPr="007118FE">
              <w:rPr>
                <w:lang w:val="en-US"/>
              </w:rPr>
              <w:t>130</w:t>
            </w:r>
          </w:p>
        </w:tc>
        <w:tc>
          <w:tcPr>
            <w:tcW w:w="1136" w:type="dxa"/>
            <w:tcBorders>
              <w:left w:val="nil"/>
              <w:bottom w:val="single" w:sz="4" w:space="0" w:color="auto"/>
              <w:right w:val="nil"/>
            </w:tcBorders>
          </w:tcPr>
          <w:p w14:paraId="4AC61C6B" w14:textId="3D1AB824" w:rsidR="003708F2" w:rsidRPr="007118FE" w:rsidRDefault="00B73665" w:rsidP="00B73665">
            <w:pPr>
              <w:jc w:val="center"/>
              <w:rPr>
                <w:lang w:val="en-US"/>
              </w:rPr>
            </w:pPr>
            <w:r w:rsidRPr="007118FE">
              <w:rPr>
                <w:lang w:val="en-US"/>
              </w:rPr>
              <w:t>5</w:t>
            </w:r>
          </w:p>
        </w:tc>
      </w:tr>
      <w:tr w:rsidR="00B51A03" w:rsidRPr="007118FE" w14:paraId="3E9AA932" w14:textId="77777777" w:rsidTr="00225855">
        <w:trPr>
          <w:cantSplit/>
        </w:trPr>
        <w:tc>
          <w:tcPr>
            <w:tcW w:w="9305" w:type="dxa"/>
            <w:gridSpan w:val="8"/>
            <w:tcBorders>
              <w:left w:val="nil"/>
              <w:bottom w:val="nil"/>
              <w:right w:val="nil"/>
            </w:tcBorders>
          </w:tcPr>
          <w:p w14:paraId="4A79D2D9" w14:textId="066E68B1" w:rsidR="00B51A03" w:rsidRPr="007118FE" w:rsidRDefault="00B51A03" w:rsidP="00B51A03">
            <w:pPr>
              <w:rPr>
                <w:lang w:val="en-US"/>
              </w:rPr>
            </w:pPr>
            <w:r w:rsidRPr="007118FE">
              <w:rPr>
                <w:lang w:val="en-US"/>
              </w:rPr>
              <w:t>Table 5: Age and gender of participants</w:t>
            </w:r>
          </w:p>
        </w:tc>
      </w:tr>
    </w:tbl>
    <w:p w14:paraId="27D4F631" w14:textId="77777777" w:rsidR="00170050" w:rsidRPr="007118FE" w:rsidRDefault="00170050" w:rsidP="00A73210">
      <w:pPr>
        <w:rPr>
          <w:b/>
          <w:lang w:val="en-US"/>
        </w:rPr>
      </w:pPr>
    </w:p>
    <w:p w14:paraId="78A79CA1" w14:textId="516E2ED4" w:rsidR="00A73210" w:rsidRPr="007118FE" w:rsidRDefault="006A5B46" w:rsidP="00A73210">
      <w:pPr>
        <w:rPr>
          <w:b/>
          <w:lang w:val="en-US"/>
        </w:rPr>
      </w:pPr>
      <w:r w:rsidRPr="007118FE">
        <w:rPr>
          <w:b/>
          <w:lang w:val="en-US"/>
        </w:rPr>
        <w:t>3</w:t>
      </w:r>
      <w:r w:rsidR="00A73210" w:rsidRPr="007118FE">
        <w:rPr>
          <w:b/>
          <w:lang w:val="en-US"/>
        </w:rPr>
        <w:t>. Results and Discussion</w:t>
      </w:r>
    </w:p>
    <w:p w14:paraId="47D1B0A3" w14:textId="14483CC0" w:rsidR="00A73210" w:rsidRPr="007118FE" w:rsidRDefault="006A5B46">
      <w:pPr>
        <w:rPr>
          <w:lang w:val="en-US"/>
        </w:rPr>
      </w:pPr>
      <w:r w:rsidRPr="007118FE">
        <w:rPr>
          <w:lang w:val="en-US"/>
        </w:rPr>
        <w:t xml:space="preserve">We first check the ratings of our experiment participants against the corpus frequency of the Perfective vs. Imperfective verbs in order to discover whether the ratings are influenced by frequency. We show in 3.1 that frequency effects, if any, are minimal. In 3.2 we explore our </w:t>
      </w:r>
      <w:r w:rsidRPr="007118FE">
        <w:rPr>
          <w:lang w:val="en-US"/>
        </w:rPr>
        <w:lastRenderedPageBreak/>
        <w:t xml:space="preserve">data in terms of what they tell us about the relationship between construal and redundancy. We find a gradual scale running from the majority of contexts where redundancy is high and construal has low saliency to those where construal is relatively free and redundancy is low. Section 3.3 </w:t>
      </w:r>
      <w:r w:rsidR="007129DE" w:rsidRPr="007118FE">
        <w:rPr>
          <w:lang w:val="en-US"/>
        </w:rPr>
        <w:t xml:space="preserve">focuses on the test items </w:t>
      </w:r>
      <w:r w:rsidR="005C38C1" w:rsidRPr="007118FE">
        <w:rPr>
          <w:lang w:val="en-US"/>
        </w:rPr>
        <w:t>in the environment of</w:t>
      </w:r>
      <w:r w:rsidR="007129DE" w:rsidRPr="007118FE">
        <w:rPr>
          <w:lang w:val="en-US"/>
        </w:rPr>
        <w:t xml:space="preserve"> known </w:t>
      </w:r>
      <w:r w:rsidR="005C38C1" w:rsidRPr="007118FE">
        <w:rPr>
          <w:lang w:val="en-US"/>
        </w:rPr>
        <w:t>trigger words</w:t>
      </w:r>
      <w:r w:rsidR="007129DE" w:rsidRPr="007118FE">
        <w:rPr>
          <w:lang w:val="en-US"/>
        </w:rPr>
        <w:t xml:space="preserve"> (see Table 2 in Section 1.3) in the texts, and shows that </w:t>
      </w:r>
      <w:r w:rsidR="005C38C1" w:rsidRPr="007118FE">
        <w:rPr>
          <w:lang w:val="en-US"/>
        </w:rPr>
        <w:t>test items with triggers</w:t>
      </w:r>
      <w:r w:rsidR="007129DE" w:rsidRPr="007118FE">
        <w:rPr>
          <w:lang w:val="en-US"/>
        </w:rPr>
        <w:t xml:space="preserve"> do not behave differently from the test items without triggers. In Section 3.4 we find that participants are more consistent in their rating of the verb form representing the original aspect in the text than in rating the verb form of the opposite aspect.</w:t>
      </w:r>
    </w:p>
    <w:p w14:paraId="2717961F" w14:textId="77777777" w:rsidR="00EB43F1" w:rsidRPr="007118FE" w:rsidRDefault="00EB43F1">
      <w:pPr>
        <w:rPr>
          <w:lang w:val="en-US"/>
        </w:rPr>
      </w:pPr>
    </w:p>
    <w:p w14:paraId="4EE6E74C" w14:textId="70043904" w:rsidR="00EB43F1" w:rsidRPr="007118FE" w:rsidRDefault="006A5B46">
      <w:pPr>
        <w:rPr>
          <w:b/>
          <w:lang w:val="en-US"/>
        </w:rPr>
      </w:pPr>
      <w:r w:rsidRPr="007118FE">
        <w:rPr>
          <w:b/>
          <w:lang w:val="en-US"/>
        </w:rPr>
        <w:t>3</w:t>
      </w:r>
      <w:r w:rsidR="000959D3" w:rsidRPr="007118FE">
        <w:rPr>
          <w:b/>
          <w:lang w:val="en-US"/>
        </w:rPr>
        <w:t xml:space="preserve">.1 </w:t>
      </w:r>
      <w:r w:rsidR="00F76A91">
        <w:rPr>
          <w:b/>
          <w:lang w:val="en-US"/>
        </w:rPr>
        <w:t>Why f</w:t>
      </w:r>
      <w:r w:rsidR="000959D3" w:rsidRPr="007118FE">
        <w:rPr>
          <w:b/>
          <w:lang w:val="en-US"/>
        </w:rPr>
        <w:t>requency</w:t>
      </w:r>
      <w:r w:rsidR="00F76A91">
        <w:rPr>
          <w:b/>
          <w:lang w:val="en-US"/>
        </w:rPr>
        <w:t xml:space="preserve"> is not a factor</w:t>
      </w:r>
    </w:p>
    <w:p w14:paraId="788F1E2A" w14:textId="7701D3EF" w:rsidR="000959D3" w:rsidRPr="007118FE" w:rsidRDefault="000959D3">
      <w:pPr>
        <w:rPr>
          <w:lang w:val="en-US"/>
        </w:rPr>
      </w:pPr>
      <w:r w:rsidRPr="007118FE">
        <w:rPr>
          <w:lang w:val="en-US"/>
        </w:rPr>
        <w:t xml:space="preserve">An important first step in the analysis is to assess the influence of frequency on </w:t>
      </w:r>
      <w:r w:rsidR="00B922D3" w:rsidRPr="007118FE">
        <w:rPr>
          <w:lang w:val="en-US"/>
        </w:rPr>
        <w:t xml:space="preserve">the rating of Perfective vs. Imperfective verb forms. If it is the case that native speakers have a strong tendency to simply choose the most frequent of the two verb forms, then our results would not be very interesting. As we show, however, the effect of frequency is minimal and this effect actually disappears when one removes from the data the inherent frequency biases for Perfective and Imperfective verb forms. </w:t>
      </w:r>
    </w:p>
    <w:p w14:paraId="32ADA905" w14:textId="77777777" w:rsidR="00B922D3" w:rsidRPr="007118FE" w:rsidRDefault="00B922D3">
      <w:pPr>
        <w:rPr>
          <w:lang w:val="en-US"/>
        </w:rPr>
      </w:pPr>
    </w:p>
    <w:p w14:paraId="217484F4" w14:textId="77D0614F" w:rsidR="00BA3BF7" w:rsidRDefault="00B922D3" w:rsidP="00B922D3">
      <w:pPr>
        <w:rPr>
          <w:lang w:val="en-US"/>
        </w:rPr>
      </w:pPr>
      <w:r w:rsidRPr="007118FE">
        <w:rPr>
          <w:lang w:val="en-US"/>
        </w:rPr>
        <w:t xml:space="preserve">In Figure 2, the ratings are averaged over all participants (each item was rated by between 71 and 95 participants, as shown in the rightmost column in Table </w:t>
      </w:r>
      <w:r w:rsidR="00F52DBD" w:rsidRPr="007118FE">
        <w:rPr>
          <w:lang w:val="en-US"/>
        </w:rPr>
        <w:t>2</w:t>
      </w:r>
      <w:r w:rsidRPr="007118FE">
        <w:rPr>
          <w:lang w:val="en-US"/>
        </w:rPr>
        <w:t>), and those weighted averages ranged from 0 (“Impossible”) to 2 (“Excellent”). The weighted average ratings are represented on the x-axis. The y-axis of Figure 2 shows the relative frequency of the tokens. Relative frequency is measured by taking the frequency</w:t>
      </w:r>
      <w:r w:rsidR="00A11B80" w:rsidRPr="007118FE">
        <w:rPr>
          <w:lang w:val="en-US"/>
        </w:rPr>
        <w:t xml:space="preserve"> (in the Russian National Corpus)</w:t>
      </w:r>
      <w:r w:rsidRPr="007118FE">
        <w:rPr>
          <w:lang w:val="en-US"/>
        </w:rPr>
        <w:t xml:space="preserve"> of the </w:t>
      </w:r>
      <w:r w:rsidR="00C402B6" w:rsidRPr="007118FE">
        <w:rPr>
          <w:lang w:val="en-US"/>
        </w:rPr>
        <w:t>token</w:t>
      </w:r>
      <w:r w:rsidR="00A11B80" w:rsidRPr="007118FE">
        <w:rPr>
          <w:lang w:val="en-US"/>
        </w:rPr>
        <w:t xml:space="preserve"> </w:t>
      </w:r>
      <w:r w:rsidR="00C402B6" w:rsidRPr="007118FE">
        <w:rPr>
          <w:lang w:val="en-US"/>
        </w:rPr>
        <w:t>being rated</w:t>
      </w:r>
      <w:r w:rsidRPr="007118FE">
        <w:rPr>
          <w:lang w:val="en-US"/>
        </w:rPr>
        <w:t xml:space="preserve"> divided by the frequency of the alternative token (the verb form with the opposite aspect) and then logarithmically transforming that ratio to create a “logit”.</w:t>
      </w:r>
      <w:r w:rsidRPr="007118FE">
        <w:rPr>
          <w:vertAlign w:val="superscript"/>
          <w:lang w:val="en-US"/>
        </w:rPr>
        <w:footnoteReference w:id="10"/>
      </w:r>
      <w:r w:rsidRPr="007118FE">
        <w:rPr>
          <w:lang w:val="en-US"/>
        </w:rPr>
        <w:t xml:space="preserve"> </w:t>
      </w:r>
      <w:r w:rsidR="0055085A" w:rsidRPr="007118FE">
        <w:rPr>
          <w:lang w:val="en-US"/>
        </w:rPr>
        <w:t>This</w:t>
      </w:r>
      <w:r w:rsidR="00B65FA0" w:rsidRPr="007118FE">
        <w:rPr>
          <w:lang w:val="en-US"/>
        </w:rPr>
        <w:t xml:space="preserve"> calculation</w:t>
      </w:r>
      <w:r w:rsidR="0055085A" w:rsidRPr="007118FE">
        <w:rPr>
          <w:lang w:val="en-US"/>
        </w:rPr>
        <w:t xml:space="preserve"> can be illustrated by the first verb pair that we encounter in example (1)(b): </w:t>
      </w:r>
      <w:r w:rsidR="0055085A" w:rsidRPr="007118FE">
        <w:rPr>
          <w:i/>
          <w:lang w:val="en-US"/>
        </w:rPr>
        <w:t>prinjal</w:t>
      </w:r>
      <w:r w:rsidR="0055085A" w:rsidRPr="007118FE">
        <w:rPr>
          <w:lang w:val="en-US"/>
        </w:rPr>
        <w:t xml:space="preserve"> / </w:t>
      </w:r>
      <w:r w:rsidR="0055085A" w:rsidRPr="007118FE">
        <w:rPr>
          <w:i/>
          <w:lang w:val="en-US"/>
        </w:rPr>
        <w:t>prinimal</w:t>
      </w:r>
      <w:r w:rsidR="0055085A" w:rsidRPr="007118FE">
        <w:rPr>
          <w:lang w:val="en-US"/>
        </w:rPr>
        <w:t xml:space="preserve"> ‘accepted’. </w:t>
      </w:r>
      <w:r w:rsidR="0021313A" w:rsidRPr="007118FE">
        <w:rPr>
          <w:lang w:val="en-US"/>
        </w:rPr>
        <w:t xml:space="preserve">The first item to be rated is </w:t>
      </w:r>
      <w:r w:rsidR="0055085A" w:rsidRPr="007118FE">
        <w:rPr>
          <w:lang w:val="en-US"/>
        </w:rPr>
        <w:t xml:space="preserve">the Perfective verb form </w:t>
      </w:r>
      <w:r w:rsidR="0055085A" w:rsidRPr="007118FE">
        <w:rPr>
          <w:i/>
          <w:lang w:val="en-US"/>
        </w:rPr>
        <w:t>prinjal</w:t>
      </w:r>
      <w:r w:rsidR="0055085A" w:rsidRPr="007118FE">
        <w:rPr>
          <w:lang w:val="en-US"/>
        </w:rPr>
        <w:t xml:space="preserve"> </w:t>
      </w:r>
      <w:r w:rsidR="0021313A" w:rsidRPr="007118FE">
        <w:rPr>
          <w:lang w:val="en-US"/>
        </w:rPr>
        <w:t xml:space="preserve">(which also happens to be the original token), </w:t>
      </w:r>
      <w:r w:rsidR="0055085A" w:rsidRPr="007118FE">
        <w:rPr>
          <w:lang w:val="en-US"/>
        </w:rPr>
        <w:t xml:space="preserve">whereas the verb form of the opposite aspect is the Imperfective verb form </w:t>
      </w:r>
      <w:r w:rsidR="0055085A" w:rsidRPr="007118FE">
        <w:rPr>
          <w:i/>
          <w:lang w:val="en-US"/>
        </w:rPr>
        <w:t>prinimal</w:t>
      </w:r>
      <w:r w:rsidR="0055085A" w:rsidRPr="007118FE">
        <w:rPr>
          <w:lang w:val="en-US"/>
        </w:rPr>
        <w:t xml:space="preserve">. The relative frequency is thus the frequency of the token </w:t>
      </w:r>
      <w:r w:rsidR="0055085A" w:rsidRPr="007118FE">
        <w:rPr>
          <w:i/>
          <w:lang w:val="en-US"/>
        </w:rPr>
        <w:t>prinjal</w:t>
      </w:r>
      <w:r w:rsidR="0055085A" w:rsidRPr="007118FE">
        <w:rPr>
          <w:lang w:val="en-US"/>
        </w:rPr>
        <w:t xml:space="preserve"> divided by the </w:t>
      </w:r>
      <w:r w:rsidR="00B23B80" w:rsidRPr="007118FE">
        <w:rPr>
          <w:lang w:val="en-US"/>
        </w:rPr>
        <w:t xml:space="preserve">frequency of the alternative token </w:t>
      </w:r>
      <w:r w:rsidR="00B23B80" w:rsidRPr="007118FE">
        <w:rPr>
          <w:i/>
          <w:lang w:val="en-US"/>
        </w:rPr>
        <w:t>prinimal</w:t>
      </w:r>
      <w:r w:rsidR="00B23B80" w:rsidRPr="007118FE">
        <w:rPr>
          <w:lang w:val="en-US"/>
        </w:rPr>
        <w:t xml:space="preserve">. Since the frequency of </w:t>
      </w:r>
      <w:r w:rsidR="00B23B80" w:rsidRPr="007118FE">
        <w:rPr>
          <w:i/>
          <w:lang w:val="en-US"/>
        </w:rPr>
        <w:t xml:space="preserve">prinjal </w:t>
      </w:r>
      <w:r w:rsidR="00B23B80" w:rsidRPr="007118FE">
        <w:rPr>
          <w:lang w:val="en-US"/>
        </w:rPr>
        <w:t xml:space="preserve">is </w:t>
      </w:r>
      <w:r w:rsidR="00A6321E" w:rsidRPr="007118FE">
        <w:rPr>
          <w:lang w:val="en-US"/>
        </w:rPr>
        <w:t>73.81 per million</w:t>
      </w:r>
      <w:r w:rsidR="00B23B80" w:rsidRPr="007118FE">
        <w:rPr>
          <w:lang w:val="en-US"/>
        </w:rPr>
        <w:t xml:space="preserve"> and the frequency of </w:t>
      </w:r>
      <w:r w:rsidR="00B23B80" w:rsidRPr="007118FE">
        <w:rPr>
          <w:i/>
          <w:lang w:val="en-US"/>
        </w:rPr>
        <w:t>prinimal</w:t>
      </w:r>
      <w:r w:rsidR="00B23B80" w:rsidRPr="007118FE">
        <w:rPr>
          <w:lang w:val="en-US"/>
        </w:rPr>
        <w:t xml:space="preserve"> is </w:t>
      </w:r>
      <w:r w:rsidR="00A6321E" w:rsidRPr="007118FE">
        <w:rPr>
          <w:lang w:val="en-US"/>
        </w:rPr>
        <w:t>28.19 per million</w:t>
      </w:r>
      <w:r w:rsidR="00B23B80" w:rsidRPr="007118FE">
        <w:rPr>
          <w:lang w:val="en-US"/>
        </w:rPr>
        <w:t xml:space="preserve">, then the relative frequency is </w:t>
      </w:r>
      <w:r w:rsidR="00250426" w:rsidRPr="007118FE">
        <w:rPr>
          <w:lang w:val="en-US"/>
        </w:rPr>
        <w:t>2.62</w:t>
      </w:r>
      <w:r w:rsidR="00B23B80" w:rsidRPr="007118FE">
        <w:rPr>
          <w:lang w:val="en-US"/>
        </w:rPr>
        <w:t xml:space="preserve">. Taking the log of </w:t>
      </w:r>
      <w:r w:rsidR="00250426" w:rsidRPr="007118FE">
        <w:rPr>
          <w:lang w:val="en-US"/>
        </w:rPr>
        <w:t>2.62</w:t>
      </w:r>
      <w:r w:rsidR="00B23B80" w:rsidRPr="007118FE">
        <w:rPr>
          <w:lang w:val="en-US"/>
        </w:rPr>
        <w:t xml:space="preserve"> gives us</w:t>
      </w:r>
      <w:r w:rsidR="000254D1" w:rsidRPr="007118FE">
        <w:rPr>
          <w:lang w:val="en-US"/>
        </w:rPr>
        <w:t xml:space="preserve"> the logit</w:t>
      </w:r>
      <w:r w:rsidR="00B23B80" w:rsidRPr="007118FE">
        <w:rPr>
          <w:lang w:val="en-US"/>
        </w:rPr>
        <w:t xml:space="preserve"> </w:t>
      </w:r>
      <w:r w:rsidR="00250426" w:rsidRPr="007118FE">
        <w:rPr>
          <w:lang w:val="en-US"/>
        </w:rPr>
        <w:t>0.96</w:t>
      </w:r>
      <w:r w:rsidR="00B23B80" w:rsidRPr="007118FE">
        <w:rPr>
          <w:lang w:val="en-US"/>
        </w:rPr>
        <w:t xml:space="preserve">. </w:t>
      </w:r>
      <w:r w:rsidR="00250426" w:rsidRPr="007118FE">
        <w:rPr>
          <w:lang w:val="en-US"/>
        </w:rPr>
        <w:t>In this case, the logit</w:t>
      </w:r>
      <w:r w:rsidR="00B23B80" w:rsidRPr="007118FE">
        <w:rPr>
          <w:lang w:val="en-US"/>
        </w:rPr>
        <w:t xml:space="preserve"> is a positive number because </w:t>
      </w:r>
      <w:r w:rsidR="00B23B80" w:rsidRPr="007118FE">
        <w:rPr>
          <w:i/>
          <w:lang w:val="en-US"/>
        </w:rPr>
        <w:t xml:space="preserve">prinjal </w:t>
      </w:r>
      <w:r w:rsidR="00B23B80" w:rsidRPr="007118FE">
        <w:rPr>
          <w:lang w:val="en-US"/>
        </w:rPr>
        <w:t xml:space="preserve">is more frequent than </w:t>
      </w:r>
      <w:r w:rsidR="00B23B80" w:rsidRPr="007118FE">
        <w:rPr>
          <w:i/>
          <w:lang w:val="en-US"/>
        </w:rPr>
        <w:t>prinimal</w:t>
      </w:r>
      <w:r w:rsidR="00B23B80" w:rsidRPr="007118FE">
        <w:rPr>
          <w:lang w:val="en-US"/>
        </w:rPr>
        <w:t>.</w:t>
      </w:r>
      <w:r w:rsidR="000254D1" w:rsidRPr="007118FE">
        <w:rPr>
          <w:lang w:val="en-US"/>
        </w:rPr>
        <w:t xml:space="preserve"> </w:t>
      </w:r>
      <w:r w:rsidR="0021313A" w:rsidRPr="007118FE">
        <w:rPr>
          <w:lang w:val="en-US"/>
        </w:rPr>
        <w:t xml:space="preserve">For the rating of </w:t>
      </w:r>
      <w:r w:rsidR="0021313A" w:rsidRPr="007118FE">
        <w:rPr>
          <w:i/>
          <w:lang w:val="en-US"/>
        </w:rPr>
        <w:t>prinimal</w:t>
      </w:r>
      <w:r w:rsidR="0021313A" w:rsidRPr="007118FE">
        <w:rPr>
          <w:lang w:val="en-US"/>
        </w:rPr>
        <w:t>,</w:t>
      </w:r>
      <w:r w:rsidR="000254D1" w:rsidRPr="007118FE">
        <w:rPr>
          <w:lang w:val="en-US"/>
        </w:rPr>
        <w:t xml:space="preserve"> the frequency relationship </w:t>
      </w:r>
      <w:r w:rsidR="00550B1A" w:rsidRPr="007118FE">
        <w:rPr>
          <w:lang w:val="en-US"/>
        </w:rPr>
        <w:t>is the reverse, and</w:t>
      </w:r>
      <w:r w:rsidR="0021313A" w:rsidRPr="007118FE">
        <w:rPr>
          <w:lang w:val="en-US"/>
        </w:rPr>
        <w:t xml:space="preserve"> because </w:t>
      </w:r>
      <w:r w:rsidR="0021313A" w:rsidRPr="007118FE">
        <w:rPr>
          <w:i/>
          <w:lang w:val="en-US"/>
        </w:rPr>
        <w:t>prinimal</w:t>
      </w:r>
      <w:r w:rsidR="0021313A" w:rsidRPr="007118FE">
        <w:rPr>
          <w:lang w:val="en-US"/>
        </w:rPr>
        <w:t xml:space="preserve"> is less frequent than </w:t>
      </w:r>
      <w:r w:rsidR="0021313A" w:rsidRPr="007118FE">
        <w:rPr>
          <w:i/>
          <w:lang w:val="en-US"/>
        </w:rPr>
        <w:t>prinjal</w:t>
      </w:r>
      <w:r w:rsidR="0021313A" w:rsidRPr="007118FE">
        <w:rPr>
          <w:lang w:val="en-US"/>
        </w:rPr>
        <w:t>,</w:t>
      </w:r>
      <w:r w:rsidR="000254D1" w:rsidRPr="007118FE">
        <w:rPr>
          <w:lang w:val="en-US"/>
        </w:rPr>
        <w:t xml:space="preserve"> the logit </w:t>
      </w:r>
      <w:r w:rsidR="0021313A" w:rsidRPr="007118FE">
        <w:rPr>
          <w:lang w:val="en-US"/>
        </w:rPr>
        <w:t>is</w:t>
      </w:r>
      <w:r w:rsidR="000254D1" w:rsidRPr="007118FE">
        <w:rPr>
          <w:lang w:val="en-US"/>
        </w:rPr>
        <w:t xml:space="preserve"> a negative number</w:t>
      </w:r>
      <w:r w:rsidR="0021313A" w:rsidRPr="007118FE">
        <w:rPr>
          <w:lang w:val="en-US"/>
        </w:rPr>
        <w:t xml:space="preserve">, </w:t>
      </w:r>
      <w:r w:rsidR="00250426" w:rsidRPr="007118FE">
        <w:rPr>
          <w:lang w:val="en-US"/>
        </w:rPr>
        <w:t>-0.96</w:t>
      </w:r>
      <w:r w:rsidR="000254D1" w:rsidRPr="007118FE">
        <w:rPr>
          <w:lang w:val="en-US"/>
        </w:rPr>
        <w:t xml:space="preserve">. Thus, positive logits on the y-axis indicate that the </w:t>
      </w:r>
      <w:r w:rsidR="0021313A" w:rsidRPr="007118FE">
        <w:rPr>
          <w:lang w:val="en-US"/>
        </w:rPr>
        <w:t>item being rated</w:t>
      </w:r>
      <w:r w:rsidR="000254D1" w:rsidRPr="007118FE">
        <w:rPr>
          <w:lang w:val="en-US"/>
        </w:rPr>
        <w:t xml:space="preserve"> is more frequent than the alternative, whereas negative logits indicate that the alternative is more frequent than the </w:t>
      </w:r>
      <w:r w:rsidR="0021313A" w:rsidRPr="007118FE">
        <w:rPr>
          <w:lang w:val="en-US"/>
        </w:rPr>
        <w:t>item being rated</w:t>
      </w:r>
      <w:r w:rsidR="000254D1" w:rsidRPr="007118FE">
        <w:rPr>
          <w:lang w:val="en-US"/>
        </w:rPr>
        <w:t xml:space="preserve">. </w:t>
      </w:r>
      <w:r w:rsidR="00BA3BF7" w:rsidRPr="007118FE">
        <w:rPr>
          <w:lang w:val="en-US"/>
        </w:rPr>
        <w:t xml:space="preserve">This arrangement of x- and y-axes means that </w:t>
      </w:r>
      <w:r w:rsidR="00EA08ED" w:rsidRPr="007118FE">
        <w:rPr>
          <w:lang w:val="en-US"/>
        </w:rPr>
        <w:t>the quadrants of Figure 2 show us</w:t>
      </w:r>
      <w:r w:rsidR="0066035A" w:rsidRPr="007118FE">
        <w:rPr>
          <w:lang w:val="en-US"/>
        </w:rPr>
        <w:t xml:space="preserve"> the combinations</w:t>
      </w:r>
      <w:r w:rsidR="00EA08ED" w:rsidRPr="007118FE">
        <w:rPr>
          <w:lang w:val="en-US"/>
        </w:rPr>
        <w:t xml:space="preserve"> of values</w:t>
      </w:r>
      <w:r w:rsidR="0066035A" w:rsidRPr="007118FE">
        <w:rPr>
          <w:lang w:val="en-US"/>
        </w:rPr>
        <w:t xml:space="preserve"> </w:t>
      </w:r>
      <w:r w:rsidR="00EA08ED" w:rsidRPr="007118FE">
        <w:rPr>
          <w:lang w:val="en-US"/>
        </w:rPr>
        <w:t xml:space="preserve">described in Table </w:t>
      </w:r>
      <w:r w:rsidR="00F52DBD" w:rsidRPr="007118FE">
        <w:rPr>
          <w:lang w:val="en-US"/>
        </w:rPr>
        <w:t>6</w:t>
      </w:r>
      <w:r w:rsidR="00EA08ED" w:rsidRPr="007118FE">
        <w:rPr>
          <w:lang w:val="en-US"/>
        </w:rPr>
        <w:t>.</w:t>
      </w:r>
    </w:p>
    <w:p w14:paraId="12922C5F" w14:textId="77777777" w:rsidR="0002523F" w:rsidRDefault="0002523F" w:rsidP="00B922D3">
      <w:pPr>
        <w:rPr>
          <w:lang w:val="en-US"/>
        </w:rPr>
      </w:pPr>
    </w:p>
    <w:p w14:paraId="0CBCEA1E" w14:textId="77777777" w:rsidR="0002523F" w:rsidRPr="007118FE" w:rsidRDefault="0002523F" w:rsidP="00B922D3">
      <w:pPr>
        <w:rPr>
          <w:lang w:val="en-US"/>
        </w:rPr>
      </w:pPr>
    </w:p>
    <w:p w14:paraId="4F879A14" w14:textId="77777777" w:rsidR="00EA08ED" w:rsidRPr="007118FE" w:rsidRDefault="00EA08ED" w:rsidP="00B922D3">
      <w:pPr>
        <w:rPr>
          <w:lang w:val="en-US"/>
        </w:rPr>
      </w:pPr>
    </w:p>
    <w:tbl>
      <w:tblPr>
        <w:tblStyle w:val="TableGrid"/>
        <w:tblW w:w="0" w:type="auto"/>
        <w:tblLook w:val="04A0" w:firstRow="1" w:lastRow="0" w:firstColumn="1" w:lastColumn="0" w:noHBand="0" w:noVBand="1"/>
      </w:tblPr>
      <w:tblGrid>
        <w:gridCol w:w="4528"/>
        <w:gridCol w:w="4528"/>
      </w:tblGrid>
      <w:tr w:rsidR="00B02E34" w:rsidRPr="007118FE" w14:paraId="21157388" w14:textId="77777777" w:rsidTr="00B02E34">
        <w:tc>
          <w:tcPr>
            <w:tcW w:w="4528" w:type="dxa"/>
          </w:tcPr>
          <w:p w14:paraId="250B074E" w14:textId="77777777" w:rsidR="00B02E34" w:rsidRPr="007118FE" w:rsidRDefault="00B02E34" w:rsidP="00B02E34">
            <w:pPr>
              <w:jc w:val="center"/>
              <w:rPr>
                <w:b/>
                <w:lang w:val="en-US"/>
              </w:rPr>
            </w:pPr>
            <w:r w:rsidRPr="007118FE">
              <w:rPr>
                <w:b/>
                <w:lang w:val="en-US"/>
              </w:rPr>
              <w:lastRenderedPageBreak/>
              <w:t>Top Left</w:t>
            </w:r>
          </w:p>
          <w:p w14:paraId="0282D64F" w14:textId="351A1FE7" w:rsidR="00B02E34" w:rsidRPr="007118FE" w:rsidRDefault="00B02E34" w:rsidP="00B02E34">
            <w:pPr>
              <w:jc w:val="center"/>
              <w:rPr>
                <w:lang w:val="en-US"/>
              </w:rPr>
            </w:pPr>
            <w:r w:rsidRPr="007118FE">
              <w:rPr>
                <w:lang w:val="en-US"/>
              </w:rPr>
              <w:t xml:space="preserve">Items that receive </w:t>
            </w:r>
            <w:r w:rsidRPr="007118FE">
              <w:rPr>
                <w:b/>
                <w:lang w:val="en-US"/>
              </w:rPr>
              <w:t>low rating</w:t>
            </w:r>
            <w:r w:rsidRPr="007118FE">
              <w:rPr>
                <w:lang w:val="en-US"/>
              </w:rPr>
              <w:t xml:space="preserve"> and</w:t>
            </w:r>
          </w:p>
          <w:p w14:paraId="64A73DEB" w14:textId="4F93F627" w:rsidR="00B02E34" w:rsidRPr="007118FE" w:rsidRDefault="00B02E34" w:rsidP="00B02E34">
            <w:pPr>
              <w:jc w:val="center"/>
              <w:rPr>
                <w:lang w:val="en-US"/>
              </w:rPr>
            </w:pPr>
            <w:r w:rsidRPr="007118FE">
              <w:rPr>
                <w:lang w:val="en-US"/>
              </w:rPr>
              <w:t xml:space="preserve">are of </w:t>
            </w:r>
            <w:r w:rsidRPr="007118FE">
              <w:rPr>
                <w:b/>
                <w:lang w:val="en-US"/>
              </w:rPr>
              <w:t>higher frequency</w:t>
            </w:r>
            <w:r w:rsidRPr="007118FE">
              <w:rPr>
                <w:lang w:val="en-US"/>
              </w:rPr>
              <w:t xml:space="preserve"> than alternative</w:t>
            </w:r>
          </w:p>
        </w:tc>
        <w:tc>
          <w:tcPr>
            <w:tcW w:w="4528" w:type="dxa"/>
          </w:tcPr>
          <w:p w14:paraId="49816B0E" w14:textId="77777777" w:rsidR="00B02E34" w:rsidRPr="007118FE" w:rsidRDefault="00B02E34" w:rsidP="00B02E34">
            <w:pPr>
              <w:jc w:val="center"/>
              <w:rPr>
                <w:b/>
                <w:lang w:val="en-US"/>
              </w:rPr>
            </w:pPr>
            <w:r w:rsidRPr="007118FE">
              <w:rPr>
                <w:b/>
                <w:lang w:val="en-US"/>
              </w:rPr>
              <w:t>Top Right</w:t>
            </w:r>
          </w:p>
          <w:p w14:paraId="0EC6CEA0" w14:textId="4646A301" w:rsidR="00B02E34" w:rsidRPr="007118FE" w:rsidRDefault="00B02E34" w:rsidP="00B02E34">
            <w:pPr>
              <w:jc w:val="center"/>
              <w:rPr>
                <w:lang w:val="en-US"/>
              </w:rPr>
            </w:pPr>
            <w:r w:rsidRPr="007118FE">
              <w:rPr>
                <w:lang w:val="en-US"/>
              </w:rPr>
              <w:t xml:space="preserve">Items that receive </w:t>
            </w:r>
            <w:r w:rsidRPr="007118FE">
              <w:rPr>
                <w:b/>
                <w:lang w:val="en-US"/>
              </w:rPr>
              <w:t>high rating</w:t>
            </w:r>
            <w:r w:rsidRPr="007118FE">
              <w:rPr>
                <w:lang w:val="en-US"/>
              </w:rPr>
              <w:t xml:space="preserve"> and</w:t>
            </w:r>
          </w:p>
          <w:p w14:paraId="7EFF3EB4" w14:textId="7CC028EA" w:rsidR="00B02E34" w:rsidRPr="007118FE" w:rsidRDefault="00B02E34" w:rsidP="00B02E34">
            <w:pPr>
              <w:jc w:val="center"/>
              <w:rPr>
                <w:lang w:val="en-US"/>
              </w:rPr>
            </w:pPr>
            <w:r w:rsidRPr="007118FE">
              <w:rPr>
                <w:lang w:val="en-US"/>
              </w:rPr>
              <w:t xml:space="preserve">are of </w:t>
            </w:r>
            <w:r w:rsidRPr="007118FE">
              <w:rPr>
                <w:b/>
                <w:lang w:val="en-US"/>
              </w:rPr>
              <w:t>higher frequency</w:t>
            </w:r>
            <w:r w:rsidRPr="007118FE">
              <w:rPr>
                <w:lang w:val="en-US"/>
              </w:rPr>
              <w:t xml:space="preserve"> than alternative</w:t>
            </w:r>
          </w:p>
        </w:tc>
      </w:tr>
      <w:tr w:rsidR="00B02E34" w:rsidRPr="007118FE" w14:paraId="5B1DDCB4" w14:textId="77777777" w:rsidTr="00B02E34">
        <w:tc>
          <w:tcPr>
            <w:tcW w:w="4528" w:type="dxa"/>
          </w:tcPr>
          <w:p w14:paraId="2B9902B0" w14:textId="77777777" w:rsidR="00B02E34" w:rsidRPr="007118FE" w:rsidRDefault="00B02E34" w:rsidP="00B02E34">
            <w:pPr>
              <w:jc w:val="center"/>
              <w:rPr>
                <w:b/>
                <w:lang w:val="en-US"/>
              </w:rPr>
            </w:pPr>
            <w:r w:rsidRPr="007118FE">
              <w:rPr>
                <w:b/>
                <w:lang w:val="en-US"/>
              </w:rPr>
              <w:t>Bottom Left</w:t>
            </w:r>
          </w:p>
          <w:p w14:paraId="7A5727AE" w14:textId="1EE83F26" w:rsidR="00B02E34" w:rsidRPr="007118FE" w:rsidRDefault="00B02E34" w:rsidP="00B02E34">
            <w:pPr>
              <w:jc w:val="center"/>
              <w:rPr>
                <w:lang w:val="en-US"/>
              </w:rPr>
            </w:pPr>
            <w:r w:rsidRPr="007118FE">
              <w:rPr>
                <w:lang w:val="en-US"/>
              </w:rPr>
              <w:t xml:space="preserve">Items that receive </w:t>
            </w:r>
            <w:r w:rsidRPr="007118FE">
              <w:rPr>
                <w:b/>
                <w:lang w:val="en-US"/>
              </w:rPr>
              <w:t>low rating</w:t>
            </w:r>
            <w:r w:rsidRPr="007118FE">
              <w:rPr>
                <w:lang w:val="en-US"/>
              </w:rPr>
              <w:t xml:space="preserve"> and</w:t>
            </w:r>
          </w:p>
          <w:p w14:paraId="4EFDF0DC" w14:textId="7C9A4587" w:rsidR="00B02E34" w:rsidRPr="007118FE" w:rsidRDefault="00B02E34" w:rsidP="00B02E34">
            <w:pPr>
              <w:jc w:val="center"/>
              <w:rPr>
                <w:lang w:val="en-US"/>
              </w:rPr>
            </w:pPr>
            <w:r w:rsidRPr="007118FE">
              <w:rPr>
                <w:lang w:val="en-US"/>
              </w:rPr>
              <w:t xml:space="preserve">are of </w:t>
            </w:r>
            <w:r w:rsidRPr="007118FE">
              <w:rPr>
                <w:b/>
                <w:lang w:val="en-US"/>
              </w:rPr>
              <w:t>lower frequency</w:t>
            </w:r>
            <w:r w:rsidRPr="007118FE">
              <w:rPr>
                <w:lang w:val="en-US"/>
              </w:rPr>
              <w:t xml:space="preserve"> than alternative</w:t>
            </w:r>
          </w:p>
        </w:tc>
        <w:tc>
          <w:tcPr>
            <w:tcW w:w="4528" w:type="dxa"/>
          </w:tcPr>
          <w:p w14:paraId="13FD9E08" w14:textId="77777777" w:rsidR="00B02E34" w:rsidRPr="007118FE" w:rsidRDefault="00B02E34" w:rsidP="00B02E34">
            <w:pPr>
              <w:jc w:val="center"/>
              <w:rPr>
                <w:b/>
                <w:lang w:val="en-US"/>
              </w:rPr>
            </w:pPr>
            <w:r w:rsidRPr="007118FE">
              <w:rPr>
                <w:b/>
                <w:lang w:val="en-US"/>
              </w:rPr>
              <w:t>Bottom Right</w:t>
            </w:r>
          </w:p>
          <w:p w14:paraId="48798323" w14:textId="4ECB49DA" w:rsidR="00B02E34" w:rsidRPr="007118FE" w:rsidRDefault="00B02E34" w:rsidP="00B02E34">
            <w:pPr>
              <w:jc w:val="center"/>
              <w:rPr>
                <w:lang w:val="en-US"/>
              </w:rPr>
            </w:pPr>
            <w:r w:rsidRPr="007118FE">
              <w:rPr>
                <w:lang w:val="en-US"/>
              </w:rPr>
              <w:t xml:space="preserve">Items that receive </w:t>
            </w:r>
            <w:r w:rsidRPr="007118FE">
              <w:rPr>
                <w:b/>
                <w:lang w:val="en-US"/>
              </w:rPr>
              <w:t>high rating</w:t>
            </w:r>
            <w:r w:rsidRPr="007118FE">
              <w:rPr>
                <w:lang w:val="en-US"/>
              </w:rPr>
              <w:t xml:space="preserve"> and</w:t>
            </w:r>
          </w:p>
          <w:p w14:paraId="7F0E1A8F" w14:textId="162C1B25" w:rsidR="00B02E34" w:rsidRPr="007118FE" w:rsidRDefault="00B02E34" w:rsidP="00B02E34">
            <w:pPr>
              <w:jc w:val="center"/>
              <w:rPr>
                <w:lang w:val="en-US"/>
              </w:rPr>
            </w:pPr>
            <w:r w:rsidRPr="007118FE">
              <w:rPr>
                <w:lang w:val="en-US"/>
              </w:rPr>
              <w:t xml:space="preserve">are of </w:t>
            </w:r>
            <w:r w:rsidRPr="007118FE">
              <w:rPr>
                <w:b/>
                <w:lang w:val="en-US"/>
              </w:rPr>
              <w:t>lower frequency</w:t>
            </w:r>
            <w:r w:rsidRPr="007118FE">
              <w:rPr>
                <w:lang w:val="en-US"/>
              </w:rPr>
              <w:t xml:space="preserve"> than alternative</w:t>
            </w:r>
          </w:p>
        </w:tc>
      </w:tr>
    </w:tbl>
    <w:p w14:paraId="32BABA30" w14:textId="35946733" w:rsidR="00B02E34" w:rsidRPr="007118FE" w:rsidRDefault="00B02E34" w:rsidP="00B922D3">
      <w:pPr>
        <w:rPr>
          <w:lang w:val="en-US"/>
        </w:rPr>
      </w:pPr>
      <w:r w:rsidRPr="007118FE">
        <w:rPr>
          <w:lang w:val="en-US"/>
        </w:rPr>
        <w:t xml:space="preserve">Table </w:t>
      </w:r>
      <w:r w:rsidR="00F52DBD" w:rsidRPr="007118FE">
        <w:rPr>
          <w:lang w:val="en-US"/>
        </w:rPr>
        <w:t>6</w:t>
      </w:r>
      <w:r w:rsidRPr="007118FE">
        <w:rPr>
          <w:lang w:val="en-US"/>
        </w:rPr>
        <w:t>: Combinations of values across the quadrants of Figure 2</w:t>
      </w:r>
    </w:p>
    <w:p w14:paraId="1260642D" w14:textId="05D8ACEF" w:rsidR="00BA3BF7" w:rsidRPr="007118FE" w:rsidRDefault="0066035A" w:rsidP="00B922D3">
      <w:pPr>
        <w:rPr>
          <w:lang w:val="en-US"/>
        </w:rPr>
      </w:pPr>
      <w:r w:rsidRPr="007118FE">
        <w:rPr>
          <w:lang w:val="en-US"/>
        </w:rPr>
        <w:tab/>
      </w:r>
    </w:p>
    <w:p w14:paraId="4B39F657" w14:textId="547E452D" w:rsidR="00B922D3" w:rsidRPr="007118FE" w:rsidRDefault="000254D1">
      <w:pPr>
        <w:rPr>
          <w:lang w:val="en-US"/>
        </w:rPr>
      </w:pPr>
      <w:r w:rsidRPr="007118FE">
        <w:rPr>
          <w:lang w:val="en-US"/>
        </w:rPr>
        <w:t>Red dots i</w:t>
      </w:r>
      <w:r w:rsidR="00B922D3" w:rsidRPr="007118FE">
        <w:rPr>
          <w:lang w:val="en-US"/>
        </w:rPr>
        <w:t xml:space="preserve">n Figure </w:t>
      </w:r>
      <w:r w:rsidRPr="007118FE">
        <w:rPr>
          <w:lang w:val="en-US"/>
        </w:rPr>
        <w:t>2 show</w:t>
      </w:r>
      <w:r w:rsidR="00B922D3" w:rsidRPr="007118FE">
        <w:rPr>
          <w:lang w:val="en-US"/>
        </w:rPr>
        <w:t xml:space="preserve"> ratings of original verb forms</w:t>
      </w:r>
      <w:r w:rsidR="00590E61" w:rsidRPr="007118FE">
        <w:rPr>
          <w:lang w:val="en-US"/>
        </w:rPr>
        <w:t xml:space="preserve"> (the aspect that was actually used in the original text)</w:t>
      </w:r>
      <w:r w:rsidR="00B922D3" w:rsidRPr="007118FE">
        <w:rPr>
          <w:lang w:val="en-US"/>
        </w:rPr>
        <w:t xml:space="preserve">, while blue </w:t>
      </w:r>
      <w:r w:rsidRPr="007118FE">
        <w:rPr>
          <w:lang w:val="en-US"/>
        </w:rPr>
        <w:t>dots show</w:t>
      </w:r>
      <w:r w:rsidR="00B922D3" w:rsidRPr="007118FE">
        <w:rPr>
          <w:lang w:val="en-US"/>
        </w:rPr>
        <w:t xml:space="preserve"> the non-original tokens (verb forms of the opposite aspect). </w:t>
      </w:r>
      <w:r w:rsidRPr="007118FE">
        <w:rPr>
          <w:lang w:val="en-US"/>
        </w:rPr>
        <w:t>For some items</w:t>
      </w:r>
      <w:r w:rsidR="00550B1A" w:rsidRPr="007118FE">
        <w:rPr>
          <w:lang w:val="en-US"/>
        </w:rPr>
        <w:t>,</w:t>
      </w:r>
      <w:r w:rsidRPr="007118FE">
        <w:rPr>
          <w:lang w:val="en-US"/>
        </w:rPr>
        <w:t xml:space="preserve"> the dots have been replaced by labels of the same color. The “C” label </w:t>
      </w:r>
      <w:r w:rsidR="00AF4E10" w:rsidRPr="007118FE">
        <w:rPr>
          <w:lang w:val="en-US"/>
        </w:rPr>
        <w:t xml:space="preserve">stands for “control” and </w:t>
      </w:r>
      <w:r w:rsidRPr="007118FE">
        <w:rPr>
          <w:lang w:val="en-US"/>
        </w:rPr>
        <w:t xml:space="preserve">marks </w:t>
      </w:r>
      <w:r w:rsidR="00AF4E10" w:rsidRPr="007118FE">
        <w:rPr>
          <w:lang w:val="en-US"/>
        </w:rPr>
        <w:t>items where there is an absolute grammatical constraint that allows only one aspect to be expressed</w:t>
      </w:r>
      <w:r w:rsidR="00F76A91">
        <w:rPr>
          <w:lang w:val="en-US"/>
        </w:rPr>
        <w:t xml:space="preserve"> (control items appear on the extreme left and right edges of Figure 2)</w:t>
      </w:r>
      <w:r w:rsidR="00AF4E10" w:rsidRPr="007118FE">
        <w:rPr>
          <w:lang w:val="en-US"/>
        </w:rPr>
        <w:t>. The “Tp” and “Ti” labels mark items where there are trigger</w:t>
      </w:r>
      <w:r w:rsidR="005C38C1" w:rsidRPr="007118FE">
        <w:rPr>
          <w:lang w:val="en-US"/>
        </w:rPr>
        <w:t xml:space="preserve"> word</w:t>
      </w:r>
      <w:r w:rsidR="00AF4E10" w:rsidRPr="007118FE">
        <w:rPr>
          <w:lang w:val="en-US"/>
        </w:rPr>
        <w:t>s present that normally present cues for Perfective or Imperfective aspect (see Tabl</w:t>
      </w:r>
      <w:r w:rsidR="00A6321E" w:rsidRPr="007118FE">
        <w:rPr>
          <w:lang w:val="en-US"/>
        </w:rPr>
        <w:t>e 1). See Section 3.3</w:t>
      </w:r>
      <w:r w:rsidR="00AF4E10" w:rsidRPr="007118FE">
        <w:rPr>
          <w:lang w:val="en-US"/>
        </w:rPr>
        <w:t xml:space="preserve"> for more discussion of the distribution and behavior of control and trigger items.</w:t>
      </w:r>
    </w:p>
    <w:p w14:paraId="52F5A8A9" w14:textId="77777777" w:rsidR="0074388E" w:rsidRPr="007118FE" w:rsidRDefault="0074388E">
      <w:pPr>
        <w:rPr>
          <w:lang w:val="en-US"/>
        </w:rPr>
      </w:pPr>
    </w:p>
    <w:p w14:paraId="258535CF" w14:textId="395BAA88" w:rsidR="000959D3" w:rsidRPr="007118FE" w:rsidRDefault="00542035">
      <w:pPr>
        <w:rPr>
          <w:rFonts w:eastAsia="Times New Roman"/>
          <w:lang w:val="en-US"/>
        </w:rPr>
      </w:pPr>
      <w:r>
        <w:rPr>
          <w:rFonts w:eastAsia="Times New Roman"/>
          <w:noProof/>
        </w:rPr>
        <w:drawing>
          <wp:inline distT="0" distB="0" distL="0" distR="0" wp14:anchorId="0CA9FD79" wp14:editId="1F42EE3E">
            <wp:extent cx="5756910" cy="4318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2.png"/>
                    <pic:cNvPicPr/>
                  </pic:nvPicPr>
                  <pic:blipFill>
                    <a:blip r:embed="rId9">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5BB54A3E" w14:textId="315C6E60" w:rsidR="000959D3" w:rsidRPr="007118FE" w:rsidRDefault="000959D3">
      <w:pPr>
        <w:rPr>
          <w:lang w:val="en-US"/>
        </w:rPr>
      </w:pPr>
      <w:r w:rsidRPr="007118FE">
        <w:rPr>
          <w:lang w:val="en-US"/>
        </w:rPr>
        <w:t>Figure 2: Weighted average ratings plotted against corpus frequencies of verb forms</w:t>
      </w:r>
    </w:p>
    <w:p w14:paraId="54EE0B28" w14:textId="77777777" w:rsidR="000959D3" w:rsidRPr="007118FE" w:rsidRDefault="000959D3">
      <w:pPr>
        <w:rPr>
          <w:lang w:val="en-US"/>
        </w:rPr>
      </w:pPr>
    </w:p>
    <w:p w14:paraId="4B2EE72E" w14:textId="77777777" w:rsidR="000959D3" w:rsidRPr="007118FE" w:rsidRDefault="000959D3">
      <w:pPr>
        <w:rPr>
          <w:lang w:val="en-US"/>
        </w:rPr>
      </w:pPr>
    </w:p>
    <w:p w14:paraId="1C942AE3" w14:textId="28E7E8DC" w:rsidR="00093AED" w:rsidRPr="007118FE" w:rsidRDefault="00682318" w:rsidP="00682318">
      <w:pPr>
        <w:rPr>
          <w:lang w:val="en-US"/>
        </w:rPr>
      </w:pPr>
      <w:r w:rsidRPr="007118FE">
        <w:rPr>
          <w:lang w:val="en-US"/>
        </w:rPr>
        <w:t xml:space="preserve">Figure 2 shows that the native speakers mostly </w:t>
      </w:r>
      <w:r w:rsidR="0066035A" w:rsidRPr="007118FE">
        <w:rPr>
          <w:lang w:val="en-US"/>
        </w:rPr>
        <w:t xml:space="preserve">give the original token a higher rating, </w:t>
      </w:r>
      <w:r w:rsidRPr="007118FE">
        <w:rPr>
          <w:lang w:val="en-US"/>
        </w:rPr>
        <w:t>correctly identif</w:t>
      </w:r>
      <w:r w:rsidR="0066035A" w:rsidRPr="007118FE">
        <w:rPr>
          <w:lang w:val="en-US"/>
        </w:rPr>
        <w:t>ying</w:t>
      </w:r>
      <w:r w:rsidRPr="007118FE">
        <w:rPr>
          <w:lang w:val="en-US"/>
        </w:rPr>
        <w:t xml:space="preserve"> the original aspect based only on context, since most of the red dots are to the right (with higher average ratings) and most of the blue dots are to the left (with lower average ratings), although the separation of red originals from blue non-originals is </w:t>
      </w:r>
      <w:r w:rsidR="00550B1A" w:rsidRPr="007118FE">
        <w:rPr>
          <w:lang w:val="en-US"/>
        </w:rPr>
        <w:t>far from</w:t>
      </w:r>
      <w:r w:rsidRPr="007118FE">
        <w:rPr>
          <w:lang w:val="en-US"/>
        </w:rPr>
        <w:t xml:space="preserve"> perfect. Figure 2 shows a moderate and significant positive correlation between ratings and relative frequencies (r = 0.517, p = 8.07e-93). This seems to suggest that participants tend to </w:t>
      </w:r>
      <w:r w:rsidRPr="007118FE">
        <w:rPr>
          <w:lang w:val="en-US"/>
        </w:rPr>
        <w:lastRenderedPageBreak/>
        <w:t xml:space="preserve">select the token that is of higher frequency overall. But clearly frequency is not the whole story: if it was, r would be at or near 1 and all the points in the scatterplot would be hugging a line at a 45-degree angle. Instead, we see that the overwhelming mass of the data is very near 0 on the y-axis, where there is little or no difference in frequency between the two alternatives, so there is more to explain here. </w:t>
      </w:r>
    </w:p>
    <w:p w14:paraId="1400A059" w14:textId="77777777" w:rsidR="00093AED" w:rsidRPr="007118FE" w:rsidRDefault="00093AED" w:rsidP="00682318">
      <w:pPr>
        <w:rPr>
          <w:lang w:val="en-US"/>
        </w:rPr>
      </w:pPr>
    </w:p>
    <w:p w14:paraId="37461FC1" w14:textId="7040F81B" w:rsidR="00190BDB" w:rsidRPr="007118FE" w:rsidRDefault="00093AED" w:rsidP="00190BDB">
      <w:pPr>
        <w:rPr>
          <w:lang w:val="en-US"/>
        </w:rPr>
      </w:pPr>
      <w:r w:rsidRPr="007118FE">
        <w:rPr>
          <w:lang w:val="en-US"/>
        </w:rPr>
        <w:t>I</w:t>
      </w:r>
      <w:r w:rsidR="00682318" w:rsidRPr="007118FE">
        <w:rPr>
          <w:lang w:val="en-US"/>
        </w:rPr>
        <w:t xml:space="preserve">t is possible that </w:t>
      </w:r>
      <w:r w:rsidR="00550B1A" w:rsidRPr="007118FE">
        <w:rPr>
          <w:lang w:val="en-US"/>
        </w:rPr>
        <w:t>the apparent correlation in Figure 2</w:t>
      </w:r>
      <w:r w:rsidR="00682318" w:rsidRPr="007118FE">
        <w:rPr>
          <w:lang w:val="en-US"/>
        </w:rPr>
        <w:t xml:space="preserve"> is </w:t>
      </w:r>
      <w:r w:rsidR="0094149A" w:rsidRPr="007118FE">
        <w:rPr>
          <w:lang w:val="en-US"/>
        </w:rPr>
        <w:t>distorted by another factor, namely the fact that Perfective and Imperfective verb forms are distributed very differently in general in Russian.</w:t>
      </w:r>
      <w:r w:rsidRPr="007118FE">
        <w:rPr>
          <w:lang w:val="en-US"/>
        </w:rPr>
        <w:t xml:space="preserve"> Janda &amp; Lyashevskaya (2011) showed, on the basis of nearly six million verb forms extracted from the Russian National Corpus, that Perfective </w:t>
      </w:r>
      <w:r w:rsidR="00C135A2" w:rsidRPr="007118FE">
        <w:rPr>
          <w:lang w:val="en-US"/>
        </w:rPr>
        <w:t xml:space="preserve">Past tense forms </w:t>
      </w:r>
      <w:r w:rsidR="00DD6E67" w:rsidRPr="007118FE">
        <w:rPr>
          <w:lang w:val="en-US"/>
        </w:rPr>
        <w:t xml:space="preserve">are more than twice as frequent </w:t>
      </w:r>
      <w:r w:rsidR="00C135A2" w:rsidRPr="007118FE">
        <w:rPr>
          <w:lang w:val="en-US"/>
        </w:rPr>
        <w:t>(</w:t>
      </w:r>
      <w:r w:rsidR="00DD6E67" w:rsidRPr="007118FE">
        <w:rPr>
          <w:lang w:val="en-US"/>
        </w:rPr>
        <w:t>1,972,287</w:t>
      </w:r>
      <w:r w:rsidR="00C135A2" w:rsidRPr="007118FE">
        <w:rPr>
          <w:lang w:val="en-US"/>
        </w:rPr>
        <w:t>)</w:t>
      </w:r>
      <w:r w:rsidR="00DD6E67" w:rsidRPr="007118FE">
        <w:rPr>
          <w:lang w:val="en-US"/>
        </w:rPr>
        <w:t xml:space="preserve"> as Imperfective Past tense forms (915,374).</w:t>
      </w:r>
      <w:r w:rsidR="00C135A2" w:rsidRPr="007118FE">
        <w:rPr>
          <w:lang w:val="en-US"/>
        </w:rPr>
        <w:t xml:space="preserve"> </w:t>
      </w:r>
      <w:r w:rsidR="00190BDB" w:rsidRPr="007118FE">
        <w:rPr>
          <w:lang w:val="en-US"/>
        </w:rPr>
        <w:t>The difference in distribution of Perfective vs. Imperfective verb forms is significant (chi-square = 947756,</w:t>
      </w:r>
    </w:p>
    <w:p w14:paraId="386BBBC7" w14:textId="53F5F12E" w:rsidR="00F77E51" w:rsidRPr="007118FE" w:rsidRDefault="00190BDB" w:rsidP="00190BDB">
      <w:pPr>
        <w:rPr>
          <w:lang w:val="en-US"/>
        </w:rPr>
      </w:pPr>
      <w:r w:rsidRPr="007118FE">
        <w:rPr>
          <w:lang w:val="en-US"/>
        </w:rPr>
        <w:t>df = 3. p &lt; 2.2e-16) with a medium-large effect size (Cramer’s V = 0.399).</w:t>
      </w:r>
      <w:r w:rsidR="00C135A2" w:rsidRPr="007118FE">
        <w:rPr>
          <w:lang w:val="en-US"/>
        </w:rPr>
        <w:t xml:space="preserve"> This distribution is visualized in Figure 3.</w:t>
      </w:r>
      <w:r w:rsidR="00AF65C9" w:rsidRPr="007118FE">
        <w:rPr>
          <w:lang w:val="en-US"/>
        </w:rPr>
        <w:t xml:space="preserve"> </w:t>
      </w:r>
    </w:p>
    <w:p w14:paraId="3D995052" w14:textId="77777777" w:rsidR="00C135A2" w:rsidRPr="007118FE" w:rsidRDefault="00C135A2" w:rsidP="00682318">
      <w:pPr>
        <w:rPr>
          <w:lang w:val="en-US"/>
        </w:rPr>
      </w:pPr>
    </w:p>
    <w:p w14:paraId="3DAB1E93" w14:textId="4075AECB" w:rsidR="00C135A2" w:rsidRPr="007118FE" w:rsidRDefault="008F4CEE" w:rsidP="00682318">
      <w:pPr>
        <w:rPr>
          <w:lang w:val="en-US"/>
        </w:rPr>
      </w:pPr>
      <w:r w:rsidRPr="007118FE">
        <w:rPr>
          <w:noProof/>
        </w:rPr>
        <w:drawing>
          <wp:inline distT="0" distB="0" distL="0" distR="0" wp14:anchorId="7DBF6B9F" wp14:editId="51BE3903">
            <wp:extent cx="5127078" cy="2743200"/>
            <wp:effectExtent l="0" t="0" r="381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D0508A" w14:textId="26AF291C" w:rsidR="00682318" w:rsidRPr="007118FE" w:rsidRDefault="00C135A2" w:rsidP="00682318">
      <w:pPr>
        <w:rPr>
          <w:lang w:val="en-US"/>
        </w:rPr>
      </w:pPr>
      <w:r w:rsidRPr="007118FE">
        <w:rPr>
          <w:lang w:val="en-US"/>
        </w:rPr>
        <w:t>Figure 3: Distribution of verb forms across subparadigms, based on data from Janda &amp; Lyashevskaya 2011</w:t>
      </w:r>
      <w:r w:rsidR="002D74E7" w:rsidRPr="007118FE">
        <w:rPr>
          <w:rStyle w:val="FootnoteReference"/>
          <w:lang w:val="en-US"/>
        </w:rPr>
        <w:footnoteReference w:id="11"/>
      </w:r>
    </w:p>
    <w:p w14:paraId="30658824" w14:textId="77777777" w:rsidR="00C135A2" w:rsidRPr="007118FE" w:rsidRDefault="00C135A2" w:rsidP="00682318">
      <w:pPr>
        <w:rPr>
          <w:lang w:val="en-US"/>
        </w:rPr>
      </w:pPr>
    </w:p>
    <w:p w14:paraId="38CE7A2A" w14:textId="0340084E" w:rsidR="002D74E7" w:rsidRPr="007118FE" w:rsidRDefault="002D74E7" w:rsidP="00682318">
      <w:pPr>
        <w:rPr>
          <w:lang w:val="en-US"/>
        </w:rPr>
      </w:pPr>
      <w:r w:rsidRPr="007118FE">
        <w:rPr>
          <w:lang w:val="en-US"/>
        </w:rPr>
        <w:t xml:space="preserve">For example, when speakers give higher ratings to Perfective Past forms, it might seem that speakers are showing a preference for the more frequent forms, but the reality is that Perfective Past forms are on the whole more frequent than Imperfective Past forms to begin with. In other words, speakers will have more chances to rate Perfective Past forms that were the original forms in the texts than to rate Imperfective Past forms that were the original forms in the texts. In fact, given the distribution of original forms in the texts shown in Table 4, the participants get more than twice as many chances to rate Perfective Past forms that match the </w:t>
      </w:r>
      <w:r w:rsidRPr="007118FE">
        <w:rPr>
          <w:lang w:val="en-US"/>
        </w:rPr>
        <w:lastRenderedPageBreak/>
        <w:t>original (298) than Imperfective Past forms that match the original (134). Since there is a bias toward giving high</w:t>
      </w:r>
      <w:r w:rsidR="008B47EF" w:rsidRPr="007118FE">
        <w:rPr>
          <w:lang w:val="en-US"/>
        </w:rPr>
        <w:t>er</w:t>
      </w:r>
      <w:r w:rsidRPr="007118FE">
        <w:rPr>
          <w:lang w:val="en-US"/>
        </w:rPr>
        <w:t xml:space="preserve"> ratings to the forms that w</w:t>
      </w:r>
      <w:r w:rsidR="00A30074" w:rsidRPr="007118FE">
        <w:rPr>
          <w:lang w:val="en-US"/>
        </w:rPr>
        <w:t>ere</w:t>
      </w:r>
      <w:r w:rsidRPr="007118FE">
        <w:rPr>
          <w:lang w:val="en-US"/>
        </w:rPr>
        <w:t xml:space="preserve"> in the original and since the Perfective Past is also more frequent than the Imperfective Past, the fact that speakers rated more Perfect</w:t>
      </w:r>
      <w:r w:rsidR="00A30074" w:rsidRPr="007118FE">
        <w:rPr>
          <w:lang w:val="en-US"/>
        </w:rPr>
        <w:t>ive</w:t>
      </w:r>
      <w:r w:rsidRPr="007118FE">
        <w:rPr>
          <w:lang w:val="en-US"/>
        </w:rPr>
        <w:t xml:space="preserve"> Past match</w:t>
      </w:r>
      <w:r w:rsidR="00A30074" w:rsidRPr="007118FE">
        <w:rPr>
          <w:lang w:val="en-US"/>
        </w:rPr>
        <w:t>ing form</w:t>
      </w:r>
      <w:r w:rsidRPr="007118FE">
        <w:rPr>
          <w:lang w:val="en-US"/>
        </w:rPr>
        <w:t>s than Imperfective Past match</w:t>
      </w:r>
      <w:r w:rsidR="00A30074" w:rsidRPr="007118FE">
        <w:rPr>
          <w:lang w:val="en-US"/>
        </w:rPr>
        <w:t>ing form</w:t>
      </w:r>
      <w:r w:rsidRPr="007118FE">
        <w:rPr>
          <w:lang w:val="en-US"/>
        </w:rPr>
        <w:t xml:space="preserve">s </w:t>
      </w:r>
      <w:r w:rsidR="00190BDB" w:rsidRPr="007118FE">
        <w:rPr>
          <w:lang w:val="en-US"/>
        </w:rPr>
        <w:t>compound</w:t>
      </w:r>
      <w:r w:rsidRPr="007118FE">
        <w:rPr>
          <w:lang w:val="en-US"/>
        </w:rPr>
        <w:t xml:space="preserve">s the </w:t>
      </w:r>
      <w:r w:rsidR="00A30074" w:rsidRPr="007118FE">
        <w:rPr>
          <w:lang w:val="en-US"/>
        </w:rPr>
        <w:t xml:space="preserve">apparent effect of frequency on rating. </w:t>
      </w:r>
      <w:r w:rsidR="00190BDB" w:rsidRPr="007118FE">
        <w:rPr>
          <w:lang w:val="en-US"/>
        </w:rPr>
        <w:t>T</w:t>
      </w:r>
      <w:r w:rsidR="00A30074" w:rsidRPr="007118FE">
        <w:rPr>
          <w:lang w:val="en-US"/>
        </w:rPr>
        <w:t>his magnification of the frequency effect occurs across</w:t>
      </w:r>
      <w:r w:rsidR="00925FE4" w:rsidRPr="007118FE">
        <w:rPr>
          <w:lang w:val="en-US"/>
        </w:rPr>
        <w:t xml:space="preserve"> nearly</w:t>
      </w:r>
      <w:r w:rsidR="00A30074" w:rsidRPr="007118FE">
        <w:rPr>
          <w:lang w:val="en-US"/>
        </w:rPr>
        <w:t xml:space="preserve"> all the combinations of aspect and tense/mood</w:t>
      </w:r>
      <w:r w:rsidR="00925FE4" w:rsidRPr="007118FE">
        <w:rPr>
          <w:lang w:val="en-US"/>
        </w:rPr>
        <w:t xml:space="preserve"> in our experiment</w:t>
      </w:r>
      <w:r w:rsidR="00A30074" w:rsidRPr="007118FE">
        <w:rPr>
          <w:lang w:val="en-US"/>
        </w:rPr>
        <w:t xml:space="preserve">. </w:t>
      </w:r>
      <w:r w:rsidR="00925FE4" w:rsidRPr="007118FE">
        <w:rPr>
          <w:lang w:val="en-US"/>
        </w:rPr>
        <w:t>Only in the Imperative are the two aspects represented in equal numbers</w:t>
      </w:r>
      <w:r w:rsidR="001E2E81" w:rsidRPr="007118FE">
        <w:rPr>
          <w:lang w:val="en-US"/>
        </w:rPr>
        <w:t xml:space="preserve"> (see Table 4), but there are only 20 test pairs in total for the Imperative</w:t>
      </w:r>
      <w:r w:rsidR="001C1FAD" w:rsidRPr="007118FE">
        <w:rPr>
          <w:lang w:val="en-US"/>
        </w:rPr>
        <w:t>, which thus comprises less than</w:t>
      </w:r>
      <w:r w:rsidR="001E2E81" w:rsidRPr="007118FE">
        <w:rPr>
          <w:lang w:val="en-US"/>
        </w:rPr>
        <w:t xml:space="preserve"> 3% of the test pairs. For all other tense + aspect/mood combinations, </w:t>
      </w:r>
      <w:r w:rsidR="00A30074" w:rsidRPr="007118FE">
        <w:rPr>
          <w:lang w:val="en-US"/>
        </w:rPr>
        <w:t xml:space="preserve">the </w:t>
      </w:r>
      <w:r w:rsidR="001E2E81" w:rsidRPr="007118FE">
        <w:rPr>
          <w:lang w:val="en-US"/>
        </w:rPr>
        <w:t xml:space="preserve">higher frequency type of forms, namely the </w:t>
      </w:r>
      <w:r w:rsidR="00925FE4" w:rsidRPr="007118FE">
        <w:rPr>
          <w:lang w:val="en-US"/>
        </w:rPr>
        <w:t>Perfective Past, Perfective Future</w:t>
      </w:r>
      <w:r w:rsidR="008B47EF" w:rsidRPr="007118FE">
        <w:rPr>
          <w:rStyle w:val="FootnoteReference"/>
          <w:lang w:val="en-US"/>
        </w:rPr>
        <w:footnoteReference w:id="12"/>
      </w:r>
      <w:r w:rsidR="00925FE4" w:rsidRPr="007118FE">
        <w:rPr>
          <w:lang w:val="en-US"/>
        </w:rPr>
        <w:t xml:space="preserve">, and Perfective </w:t>
      </w:r>
      <w:r w:rsidR="001E2E81" w:rsidRPr="007118FE">
        <w:rPr>
          <w:lang w:val="en-US"/>
        </w:rPr>
        <w:t>Infinitive are also the forms matching the original texts that were rated the most times, magnifying any frequency effect across the board.</w:t>
      </w:r>
    </w:p>
    <w:p w14:paraId="64315FB8" w14:textId="77777777" w:rsidR="002D74E7" w:rsidRPr="007118FE" w:rsidRDefault="002D74E7" w:rsidP="00682318">
      <w:pPr>
        <w:rPr>
          <w:lang w:val="en-US"/>
        </w:rPr>
      </w:pPr>
    </w:p>
    <w:p w14:paraId="6A9FFB49" w14:textId="14CA4800" w:rsidR="00682318" w:rsidRPr="007118FE" w:rsidRDefault="000343B7" w:rsidP="00682318">
      <w:pPr>
        <w:rPr>
          <w:lang w:val="en-US"/>
        </w:rPr>
      </w:pPr>
      <w:r w:rsidRPr="007118FE">
        <w:rPr>
          <w:lang w:val="en-US"/>
        </w:rPr>
        <w:t xml:space="preserve">We </w:t>
      </w:r>
      <w:r w:rsidR="00FB7F8E" w:rsidRPr="007118FE">
        <w:rPr>
          <w:lang w:val="en-US"/>
        </w:rPr>
        <w:t>are able to partially control</w:t>
      </w:r>
      <w:r w:rsidRPr="007118FE">
        <w:rPr>
          <w:lang w:val="en-US"/>
        </w:rPr>
        <w:t xml:space="preserve"> for this overall skew in the distribution of Russian verb forms by measuring the frequency at the lemma level (adding together the frequencies of all forms of each verb) instead of at the subparadigm level (as in Figure 2). In other words, we </w:t>
      </w:r>
      <w:r w:rsidR="00FB7F8E" w:rsidRPr="007118FE">
        <w:rPr>
          <w:lang w:val="en-US"/>
        </w:rPr>
        <w:t>can look</w:t>
      </w:r>
      <w:r w:rsidRPr="007118FE">
        <w:rPr>
          <w:lang w:val="en-US"/>
        </w:rPr>
        <w:t xml:space="preserve"> instead at the frequency of the whole verb, calculating the relative frequency as the total frequency of the lemma of the form being rated over the total frequency of the lemma of the corresponding form of the opposite aspect. Going back to example (1)(b): </w:t>
      </w:r>
      <w:r w:rsidRPr="007118FE">
        <w:rPr>
          <w:i/>
          <w:lang w:val="en-US"/>
        </w:rPr>
        <w:t>prinjal</w:t>
      </w:r>
      <w:r w:rsidRPr="007118FE">
        <w:rPr>
          <w:lang w:val="en-US"/>
        </w:rPr>
        <w:t xml:space="preserve"> / </w:t>
      </w:r>
      <w:r w:rsidRPr="007118FE">
        <w:rPr>
          <w:i/>
          <w:lang w:val="en-US"/>
        </w:rPr>
        <w:t>prinimal</w:t>
      </w:r>
      <w:r w:rsidRPr="007118FE">
        <w:rPr>
          <w:lang w:val="en-US"/>
        </w:rPr>
        <w:t xml:space="preserve"> ‘accepted’, the total frequency of the lemma </w:t>
      </w:r>
      <w:r w:rsidRPr="007118FE">
        <w:rPr>
          <w:i/>
          <w:lang w:val="en-US"/>
        </w:rPr>
        <w:t>prinjat’</w:t>
      </w:r>
      <w:r w:rsidRPr="007118FE">
        <w:rPr>
          <w:lang w:val="en-US"/>
        </w:rPr>
        <w:t xml:space="preserve"> ‘accept’ </w:t>
      </w:r>
      <w:r w:rsidR="00293870" w:rsidRPr="007118FE">
        <w:rPr>
          <w:lang w:val="en-US"/>
        </w:rPr>
        <w:t xml:space="preserve">is </w:t>
      </w:r>
      <w:r w:rsidR="00B70061" w:rsidRPr="007118FE">
        <w:rPr>
          <w:lang w:val="en-US"/>
        </w:rPr>
        <w:t>217.37</w:t>
      </w:r>
      <w:r w:rsidRPr="007118FE">
        <w:rPr>
          <w:lang w:val="en-US"/>
        </w:rPr>
        <w:t xml:space="preserve"> </w:t>
      </w:r>
      <w:r w:rsidR="00C5735C" w:rsidRPr="007118FE">
        <w:rPr>
          <w:lang w:val="en-US"/>
        </w:rPr>
        <w:t xml:space="preserve">per million. This number </w:t>
      </w:r>
      <w:r w:rsidRPr="007118FE">
        <w:rPr>
          <w:lang w:val="en-US"/>
        </w:rPr>
        <w:t xml:space="preserve">divided by the total frequency of the alternative lemma </w:t>
      </w:r>
      <w:r w:rsidRPr="007118FE">
        <w:rPr>
          <w:i/>
          <w:lang w:val="en-US"/>
        </w:rPr>
        <w:t>prinimat’</w:t>
      </w:r>
      <w:r w:rsidRPr="007118FE">
        <w:rPr>
          <w:lang w:val="en-US"/>
        </w:rPr>
        <w:t xml:space="preserve"> ‘accept’ </w:t>
      </w:r>
      <w:r w:rsidR="00B70061" w:rsidRPr="007118FE">
        <w:rPr>
          <w:lang w:val="en-US"/>
        </w:rPr>
        <w:t>157.99</w:t>
      </w:r>
      <w:r w:rsidR="00C5735C" w:rsidRPr="007118FE">
        <w:rPr>
          <w:lang w:val="en-US"/>
        </w:rPr>
        <w:t xml:space="preserve"> per million</w:t>
      </w:r>
      <w:r w:rsidRPr="007118FE">
        <w:rPr>
          <w:lang w:val="en-US"/>
        </w:rPr>
        <w:t>, yield</w:t>
      </w:r>
      <w:r w:rsidR="00C5735C" w:rsidRPr="007118FE">
        <w:rPr>
          <w:lang w:val="en-US"/>
        </w:rPr>
        <w:t>s</w:t>
      </w:r>
      <w:r w:rsidR="00B70061" w:rsidRPr="007118FE">
        <w:rPr>
          <w:lang w:val="en-US"/>
        </w:rPr>
        <w:t xml:space="preserve"> 1.38</w:t>
      </w:r>
      <w:r w:rsidRPr="007118FE">
        <w:rPr>
          <w:lang w:val="en-US"/>
        </w:rPr>
        <w:t>, and the log of that number is the logit</w:t>
      </w:r>
      <w:r w:rsidR="00B70061" w:rsidRPr="007118FE">
        <w:rPr>
          <w:lang w:val="en-US"/>
        </w:rPr>
        <w:t xml:space="preserve"> 0.32</w:t>
      </w:r>
      <w:r w:rsidRPr="007118FE">
        <w:rPr>
          <w:lang w:val="en-US"/>
        </w:rPr>
        <w:t xml:space="preserve">. For </w:t>
      </w:r>
      <w:r w:rsidRPr="007118FE">
        <w:rPr>
          <w:i/>
          <w:lang w:val="en-US"/>
        </w:rPr>
        <w:t>prinimal</w:t>
      </w:r>
      <w:r w:rsidRPr="007118FE">
        <w:rPr>
          <w:lang w:val="en-US"/>
        </w:rPr>
        <w:t>, the frequency relationship is the revers</w:t>
      </w:r>
      <w:r w:rsidR="00B70061" w:rsidRPr="007118FE">
        <w:rPr>
          <w:lang w:val="en-US"/>
        </w:rPr>
        <w:t>e, and the logit is -0.32</w:t>
      </w:r>
      <w:r w:rsidRPr="007118FE">
        <w:rPr>
          <w:lang w:val="en-US"/>
        </w:rPr>
        <w:t>.</w:t>
      </w:r>
      <w:r w:rsidR="00FB7F8E" w:rsidRPr="007118FE">
        <w:rPr>
          <w:lang w:val="en-US"/>
        </w:rPr>
        <w:t xml:space="preserve"> This does not erase the effect of overall skew entirely, since </w:t>
      </w:r>
      <w:r w:rsidR="00164DA7" w:rsidRPr="007118FE">
        <w:rPr>
          <w:lang w:val="en-US"/>
        </w:rPr>
        <w:t>there were over twice as many original Perfective</w:t>
      </w:r>
      <w:r w:rsidR="00FB7F8E" w:rsidRPr="007118FE">
        <w:rPr>
          <w:lang w:val="en-US"/>
        </w:rPr>
        <w:t xml:space="preserve"> verb forms </w:t>
      </w:r>
      <w:r w:rsidR="00164DA7" w:rsidRPr="007118FE">
        <w:rPr>
          <w:lang w:val="en-US"/>
        </w:rPr>
        <w:t xml:space="preserve">in our test materials than original Impefective forms, but using lemma level frequency does mitigate the differences in distribution across the two aspects. </w:t>
      </w:r>
      <w:r w:rsidR="00374052" w:rsidRPr="007118FE">
        <w:rPr>
          <w:lang w:val="en-US"/>
        </w:rPr>
        <w:t xml:space="preserve">As shown in Figure 4, </w:t>
      </w:r>
      <w:r w:rsidR="00682318" w:rsidRPr="007118FE">
        <w:rPr>
          <w:lang w:val="en-US"/>
        </w:rPr>
        <w:t xml:space="preserve">the frequency effect </w:t>
      </w:r>
      <w:r w:rsidR="005D1E4F" w:rsidRPr="007118FE">
        <w:rPr>
          <w:lang w:val="en-US"/>
        </w:rPr>
        <w:t xml:space="preserve">practically </w:t>
      </w:r>
      <w:r w:rsidR="00682318" w:rsidRPr="007118FE">
        <w:rPr>
          <w:lang w:val="en-US"/>
        </w:rPr>
        <w:t>disappears (r = 0.067) if we look at the total frequencies of verbs rather than specific forms, indicating that frequency is not a main effect, but interacts with inflectional morphology</w:t>
      </w:r>
      <w:r w:rsidR="00164DA7" w:rsidRPr="007118FE">
        <w:rPr>
          <w:lang w:val="en-US"/>
        </w:rPr>
        <w:t xml:space="preserve"> (as expected based on Janda &amp; Lyashevskaya 2011)</w:t>
      </w:r>
      <w:r w:rsidR="00682318" w:rsidRPr="007118FE">
        <w:rPr>
          <w:lang w:val="en-US"/>
        </w:rPr>
        <w:t>.</w:t>
      </w:r>
    </w:p>
    <w:p w14:paraId="6F9FA1F5" w14:textId="77777777" w:rsidR="00317627" w:rsidRPr="007118FE" w:rsidRDefault="00317627" w:rsidP="00682318">
      <w:pPr>
        <w:rPr>
          <w:lang w:val="en-US"/>
        </w:rPr>
      </w:pPr>
    </w:p>
    <w:p w14:paraId="1AA1C45C" w14:textId="70B76B57" w:rsidR="00317627" w:rsidRPr="007118FE" w:rsidRDefault="00542035" w:rsidP="00317627">
      <w:pPr>
        <w:rPr>
          <w:rFonts w:eastAsia="Times New Roman"/>
          <w:lang w:val="en-US"/>
        </w:rPr>
      </w:pPr>
      <w:r>
        <w:rPr>
          <w:rFonts w:eastAsia="Times New Roman"/>
          <w:noProof/>
        </w:rPr>
        <w:lastRenderedPageBreak/>
        <w:drawing>
          <wp:inline distT="0" distB="0" distL="0" distR="0" wp14:anchorId="479DE270" wp14:editId="5D7BC6BC">
            <wp:extent cx="5756910" cy="43180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4.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5A151615" w14:textId="7B207F07" w:rsidR="00317627" w:rsidRPr="007118FE" w:rsidRDefault="004C23AC" w:rsidP="00682318">
      <w:pPr>
        <w:rPr>
          <w:lang w:val="en-US"/>
        </w:rPr>
      </w:pPr>
      <w:r w:rsidRPr="007118FE">
        <w:rPr>
          <w:lang w:val="en-US"/>
        </w:rPr>
        <w:t>Figure 4: Weighted average ratings plotted against corpus frequencies of verb lemmas</w:t>
      </w:r>
    </w:p>
    <w:p w14:paraId="0F9907F1" w14:textId="77777777" w:rsidR="00590E61" w:rsidRPr="007118FE" w:rsidRDefault="00590E61" w:rsidP="00682318">
      <w:pPr>
        <w:rPr>
          <w:lang w:val="en-US"/>
        </w:rPr>
      </w:pPr>
    </w:p>
    <w:p w14:paraId="7CD25368" w14:textId="6C700EC8" w:rsidR="00590E61" w:rsidRPr="007118FE" w:rsidRDefault="00407017" w:rsidP="00682318">
      <w:pPr>
        <w:rPr>
          <w:b/>
          <w:lang w:val="en-US"/>
        </w:rPr>
      </w:pPr>
      <w:r w:rsidRPr="007118FE">
        <w:rPr>
          <w:b/>
          <w:lang w:val="en-US"/>
        </w:rPr>
        <w:t>3</w:t>
      </w:r>
      <w:r w:rsidR="0063740E" w:rsidRPr="007118FE">
        <w:rPr>
          <w:b/>
          <w:lang w:val="en-US"/>
        </w:rPr>
        <w:t xml:space="preserve">.2 Redundancy vs. Construal </w:t>
      </w:r>
    </w:p>
    <w:p w14:paraId="6167ADE5" w14:textId="58C21420" w:rsidR="000959D3" w:rsidRPr="007118FE" w:rsidRDefault="0063740E">
      <w:pPr>
        <w:rPr>
          <w:lang w:val="en-US"/>
        </w:rPr>
      </w:pPr>
      <w:r w:rsidRPr="007118FE">
        <w:rPr>
          <w:lang w:val="en-US"/>
        </w:rPr>
        <w:t>Figure 5, like Figure</w:t>
      </w:r>
      <w:r w:rsidR="00F52DBD" w:rsidRPr="007118FE">
        <w:rPr>
          <w:lang w:val="en-US"/>
        </w:rPr>
        <w:t>s</w:t>
      </w:r>
      <w:r w:rsidRPr="007118FE">
        <w:rPr>
          <w:lang w:val="en-US"/>
        </w:rPr>
        <w:t xml:space="preserve"> 2</w:t>
      </w:r>
      <w:r w:rsidR="00F52DBD" w:rsidRPr="007118FE">
        <w:rPr>
          <w:lang w:val="en-US"/>
        </w:rPr>
        <w:t xml:space="preserve"> and 4</w:t>
      </w:r>
      <w:r w:rsidRPr="007118FE">
        <w:rPr>
          <w:lang w:val="en-US"/>
        </w:rPr>
        <w:t xml:space="preserve">, compares the </w:t>
      </w:r>
      <w:r w:rsidR="00DC4D2B" w:rsidRPr="007118FE">
        <w:rPr>
          <w:lang w:val="en-US"/>
        </w:rPr>
        <w:t xml:space="preserve">average </w:t>
      </w:r>
      <w:r w:rsidRPr="007118FE">
        <w:rPr>
          <w:lang w:val="en-US"/>
        </w:rPr>
        <w:t xml:space="preserve">rating of the original token (the aspect that was actually used in the original text) to the </w:t>
      </w:r>
      <w:r w:rsidR="00DC4D2B" w:rsidRPr="007118FE">
        <w:rPr>
          <w:lang w:val="en-US"/>
        </w:rPr>
        <w:t xml:space="preserve">average </w:t>
      </w:r>
      <w:r w:rsidRPr="007118FE">
        <w:rPr>
          <w:lang w:val="en-US"/>
        </w:rPr>
        <w:t xml:space="preserve">rating of the non-original token (the aspect opposite to the one in the original text), but in this figure, each dot represents both ratings. The rating of the original token appears on the x-axis, with the rating of the alternative on the y-axis. Purple dots represent ratings of items where the original token was Perfective, green </w:t>
      </w:r>
      <w:r w:rsidR="00EC6502" w:rsidRPr="007118FE">
        <w:rPr>
          <w:lang w:val="en-US"/>
        </w:rPr>
        <w:t>dots represent</w:t>
      </w:r>
      <w:r w:rsidRPr="007118FE">
        <w:rPr>
          <w:lang w:val="en-US"/>
        </w:rPr>
        <w:t xml:space="preserve"> original Imperfectives. Again, the labels “C”, Tp, and Ti replace dots in cases where there was a control item (no variation allowed), a trigger for Perfective, or a trigger for Imperfective. </w:t>
      </w:r>
    </w:p>
    <w:p w14:paraId="15DDBF29" w14:textId="06B8B9E4" w:rsidR="003D6A48" w:rsidRPr="007118FE" w:rsidRDefault="003D6A48" w:rsidP="003D6A48">
      <w:pPr>
        <w:rPr>
          <w:rFonts w:eastAsia="Times New Roman"/>
          <w:lang w:val="en-US"/>
        </w:rPr>
      </w:pPr>
    </w:p>
    <w:p w14:paraId="0B4425C1" w14:textId="0D313D62" w:rsidR="00EB43F1" w:rsidRPr="007118FE" w:rsidRDefault="00542035">
      <w:pPr>
        <w:rPr>
          <w:lang w:val="en-US"/>
        </w:rPr>
      </w:pPr>
      <w:r>
        <w:rPr>
          <w:noProof/>
        </w:rPr>
        <w:lastRenderedPageBreak/>
        <w:drawing>
          <wp:inline distT="0" distB="0" distL="0" distR="0" wp14:anchorId="350CA362" wp14:editId="75D45AC8">
            <wp:extent cx="5756910" cy="4318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5.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7C3F6C64" w14:textId="5E50A4B7" w:rsidR="00EB43F1" w:rsidRPr="007118FE" w:rsidRDefault="005D1E4F">
      <w:pPr>
        <w:rPr>
          <w:lang w:val="en-US"/>
        </w:rPr>
      </w:pPr>
      <w:r w:rsidRPr="007118FE">
        <w:rPr>
          <w:lang w:val="en-US"/>
        </w:rPr>
        <w:t xml:space="preserve">Figure 5: </w:t>
      </w:r>
      <w:r w:rsidR="00590E61" w:rsidRPr="007118FE">
        <w:rPr>
          <w:lang w:val="en-US"/>
        </w:rPr>
        <w:t>Comparison of weighted average ratings for original vs. non-original tokens</w:t>
      </w:r>
    </w:p>
    <w:p w14:paraId="35921A07" w14:textId="51081805" w:rsidR="00EB43F1" w:rsidRPr="007118FE" w:rsidRDefault="00EB43F1">
      <w:pPr>
        <w:rPr>
          <w:lang w:val="en-US"/>
        </w:rPr>
      </w:pPr>
    </w:p>
    <w:p w14:paraId="20B6AACB" w14:textId="184E1F7C" w:rsidR="000959D3" w:rsidRPr="007118FE" w:rsidRDefault="00EC6502">
      <w:pPr>
        <w:rPr>
          <w:lang w:val="en-US"/>
        </w:rPr>
      </w:pPr>
      <w:r w:rsidRPr="007118FE">
        <w:rPr>
          <w:lang w:val="en-US"/>
        </w:rPr>
        <w:t xml:space="preserve">Table </w:t>
      </w:r>
      <w:r w:rsidR="00F52DBD" w:rsidRPr="007118FE">
        <w:rPr>
          <w:lang w:val="en-US"/>
        </w:rPr>
        <w:t>7</w:t>
      </w:r>
      <w:r w:rsidRPr="007118FE">
        <w:rPr>
          <w:lang w:val="en-US"/>
        </w:rPr>
        <w:t xml:space="preserve"> </w:t>
      </w:r>
      <w:r w:rsidR="009E3131" w:rsidRPr="007118FE">
        <w:rPr>
          <w:lang w:val="en-US"/>
        </w:rPr>
        <w:t xml:space="preserve">indicates the </w:t>
      </w:r>
      <w:r w:rsidR="002E0C75" w:rsidRPr="007118FE">
        <w:rPr>
          <w:lang w:val="en-US"/>
        </w:rPr>
        <w:t>combinations of parameters that appear in Figure 5, as well as the portions of data represented in each quadrant.</w:t>
      </w:r>
    </w:p>
    <w:p w14:paraId="123DE077" w14:textId="77777777" w:rsidR="0063740E" w:rsidRPr="007118FE" w:rsidRDefault="0063740E">
      <w:pPr>
        <w:rPr>
          <w:lang w:val="en-US"/>
        </w:rPr>
      </w:pPr>
    </w:p>
    <w:tbl>
      <w:tblPr>
        <w:tblStyle w:val="TableGrid"/>
        <w:tblW w:w="0" w:type="auto"/>
        <w:tblLook w:val="04A0" w:firstRow="1" w:lastRow="0" w:firstColumn="1" w:lastColumn="0" w:noHBand="0" w:noVBand="1"/>
      </w:tblPr>
      <w:tblGrid>
        <w:gridCol w:w="4528"/>
        <w:gridCol w:w="4528"/>
      </w:tblGrid>
      <w:tr w:rsidR="0063740E" w:rsidRPr="007118FE" w14:paraId="7AE9F4C0" w14:textId="77777777" w:rsidTr="00190BDB">
        <w:tc>
          <w:tcPr>
            <w:tcW w:w="4528" w:type="dxa"/>
          </w:tcPr>
          <w:p w14:paraId="4F15E6F7" w14:textId="5C8FDE93" w:rsidR="0063740E" w:rsidRPr="007118FE" w:rsidRDefault="0063740E" w:rsidP="00190BDB">
            <w:pPr>
              <w:jc w:val="center"/>
              <w:rPr>
                <w:b/>
                <w:lang w:val="en-US"/>
              </w:rPr>
            </w:pPr>
            <w:r w:rsidRPr="007118FE">
              <w:rPr>
                <w:b/>
                <w:lang w:val="en-US"/>
              </w:rPr>
              <w:t>Top Left</w:t>
            </w:r>
          </w:p>
          <w:p w14:paraId="164A67E7" w14:textId="204F7F95" w:rsidR="0063740E" w:rsidRPr="007118FE" w:rsidRDefault="0063740E" w:rsidP="00190BDB">
            <w:pPr>
              <w:jc w:val="center"/>
              <w:rPr>
                <w:lang w:val="en-US"/>
              </w:rPr>
            </w:pPr>
            <w:r w:rsidRPr="007118FE">
              <w:rPr>
                <w:b/>
                <w:lang w:val="en-US"/>
              </w:rPr>
              <w:t>Original</w:t>
            </w:r>
            <w:r w:rsidRPr="007118FE">
              <w:rPr>
                <w:lang w:val="en-US"/>
              </w:rPr>
              <w:t xml:space="preserve"> receives </w:t>
            </w:r>
            <w:r w:rsidRPr="007118FE">
              <w:rPr>
                <w:b/>
                <w:lang w:val="en-US"/>
              </w:rPr>
              <w:t xml:space="preserve">low </w:t>
            </w:r>
            <w:r w:rsidRPr="007118FE">
              <w:rPr>
                <w:lang w:val="en-US"/>
              </w:rPr>
              <w:t>rating</w:t>
            </w:r>
          </w:p>
          <w:p w14:paraId="06D2B5AA" w14:textId="77777777" w:rsidR="0063740E" w:rsidRPr="007118FE" w:rsidRDefault="0024004F" w:rsidP="00190BDB">
            <w:pPr>
              <w:jc w:val="center"/>
              <w:rPr>
                <w:lang w:val="en-US"/>
              </w:rPr>
            </w:pPr>
            <w:r w:rsidRPr="007118FE">
              <w:rPr>
                <w:b/>
                <w:lang w:val="en-US"/>
              </w:rPr>
              <w:t>Non-Original</w:t>
            </w:r>
            <w:r w:rsidRPr="007118FE">
              <w:rPr>
                <w:lang w:val="en-US"/>
              </w:rPr>
              <w:t xml:space="preserve"> receives </w:t>
            </w:r>
            <w:r w:rsidRPr="007118FE">
              <w:rPr>
                <w:b/>
                <w:lang w:val="en-US"/>
              </w:rPr>
              <w:t>high</w:t>
            </w:r>
            <w:r w:rsidRPr="007118FE">
              <w:rPr>
                <w:lang w:val="en-US"/>
              </w:rPr>
              <w:t xml:space="preserve"> rating</w:t>
            </w:r>
          </w:p>
          <w:p w14:paraId="3847D237" w14:textId="41D640BC" w:rsidR="0024004F" w:rsidRPr="007118FE" w:rsidRDefault="0024004F" w:rsidP="00190BDB">
            <w:pPr>
              <w:jc w:val="center"/>
              <w:rPr>
                <w:lang w:val="en-US"/>
              </w:rPr>
            </w:pPr>
            <w:r w:rsidRPr="007118FE">
              <w:rPr>
                <w:lang w:val="en-US"/>
              </w:rPr>
              <w:t>Participants disagree with authors</w:t>
            </w:r>
          </w:p>
          <w:p w14:paraId="3F80B80C" w14:textId="756BC0F4" w:rsidR="0024004F" w:rsidRPr="007118FE" w:rsidRDefault="0024004F" w:rsidP="00190BDB">
            <w:pPr>
              <w:jc w:val="center"/>
              <w:rPr>
                <w:lang w:val="en-US"/>
              </w:rPr>
            </w:pPr>
            <w:r w:rsidRPr="007118FE">
              <w:rPr>
                <w:lang w:val="en-US"/>
              </w:rPr>
              <w:t>2% of data</w:t>
            </w:r>
          </w:p>
        </w:tc>
        <w:tc>
          <w:tcPr>
            <w:tcW w:w="4528" w:type="dxa"/>
          </w:tcPr>
          <w:p w14:paraId="482187DD" w14:textId="77777777" w:rsidR="0063740E" w:rsidRPr="007118FE" w:rsidRDefault="0063740E" w:rsidP="00190BDB">
            <w:pPr>
              <w:jc w:val="center"/>
              <w:rPr>
                <w:b/>
                <w:lang w:val="en-US"/>
              </w:rPr>
            </w:pPr>
            <w:r w:rsidRPr="007118FE">
              <w:rPr>
                <w:b/>
                <w:lang w:val="en-US"/>
              </w:rPr>
              <w:t>Top Right</w:t>
            </w:r>
          </w:p>
          <w:p w14:paraId="5D4D3CA8" w14:textId="72CF03A1" w:rsidR="0024004F" w:rsidRPr="007118FE" w:rsidRDefault="0024004F" w:rsidP="0024004F">
            <w:pPr>
              <w:jc w:val="center"/>
              <w:rPr>
                <w:lang w:val="en-US"/>
              </w:rPr>
            </w:pPr>
            <w:r w:rsidRPr="007118FE">
              <w:rPr>
                <w:b/>
                <w:lang w:val="en-US"/>
              </w:rPr>
              <w:t>Original</w:t>
            </w:r>
            <w:r w:rsidRPr="007118FE">
              <w:rPr>
                <w:lang w:val="en-US"/>
              </w:rPr>
              <w:t xml:space="preserve"> receives </w:t>
            </w:r>
            <w:r w:rsidRPr="007118FE">
              <w:rPr>
                <w:b/>
                <w:lang w:val="en-US"/>
              </w:rPr>
              <w:t xml:space="preserve">high </w:t>
            </w:r>
            <w:r w:rsidRPr="007118FE">
              <w:rPr>
                <w:lang w:val="en-US"/>
              </w:rPr>
              <w:t>rating</w:t>
            </w:r>
          </w:p>
          <w:p w14:paraId="771CDDCF" w14:textId="77777777" w:rsidR="0024004F" w:rsidRPr="007118FE" w:rsidRDefault="0024004F" w:rsidP="0024004F">
            <w:pPr>
              <w:jc w:val="center"/>
              <w:rPr>
                <w:lang w:val="en-US"/>
              </w:rPr>
            </w:pPr>
            <w:r w:rsidRPr="007118FE">
              <w:rPr>
                <w:b/>
                <w:lang w:val="en-US"/>
              </w:rPr>
              <w:t>Non-Original</w:t>
            </w:r>
            <w:r w:rsidRPr="007118FE">
              <w:rPr>
                <w:lang w:val="en-US"/>
              </w:rPr>
              <w:t xml:space="preserve"> receives </w:t>
            </w:r>
            <w:r w:rsidRPr="007118FE">
              <w:rPr>
                <w:b/>
                <w:lang w:val="en-US"/>
              </w:rPr>
              <w:t>high</w:t>
            </w:r>
            <w:r w:rsidRPr="007118FE">
              <w:rPr>
                <w:lang w:val="en-US"/>
              </w:rPr>
              <w:t xml:space="preserve"> rating</w:t>
            </w:r>
          </w:p>
          <w:p w14:paraId="297633CE" w14:textId="2CA96693" w:rsidR="0024004F" w:rsidRPr="007118FE" w:rsidRDefault="0024004F" w:rsidP="0024004F">
            <w:pPr>
              <w:jc w:val="center"/>
              <w:rPr>
                <w:lang w:val="en-US"/>
              </w:rPr>
            </w:pPr>
            <w:r w:rsidRPr="007118FE">
              <w:rPr>
                <w:b/>
                <w:lang w:val="en-US"/>
              </w:rPr>
              <w:t>CONSTRUAL</w:t>
            </w:r>
          </w:p>
          <w:p w14:paraId="6AD4A5CF" w14:textId="5E999927" w:rsidR="0063740E" w:rsidRPr="007118FE" w:rsidRDefault="0024004F" w:rsidP="0024004F">
            <w:pPr>
              <w:jc w:val="center"/>
              <w:rPr>
                <w:lang w:val="en-US"/>
              </w:rPr>
            </w:pPr>
            <w:r w:rsidRPr="007118FE">
              <w:rPr>
                <w:lang w:val="en-US"/>
              </w:rPr>
              <w:t>17% of data</w:t>
            </w:r>
          </w:p>
        </w:tc>
      </w:tr>
      <w:tr w:rsidR="0063740E" w:rsidRPr="007118FE" w14:paraId="2EBA7B2E" w14:textId="77777777" w:rsidTr="00190BDB">
        <w:tc>
          <w:tcPr>
            <w:tcW w:w="4528" w:type="dxa"/>
          </w:tcPr>
          <w:p w14:paraId="7C5F6202" w14:textId="77777777" w:rsidR="0063740E" w:rsidRPr="007118FE" w:rsidRDefault="0063740E" w:rsidP="00190BDB">
            <w:pPr>
              <w:jc w:val="center"/>
              <w:rPr>
                <w:b/>
                <w:lang w:val="en-US"/>
              </w:rPr>
            </w:pPr>
            <w:r w:rsidRPr="007118FE">
              <w:rPr>
                <w:b/>
                <w:lang w:val="en-US"/>
              </w:rPr>
              <w:t>Bottom Left</w:t>
            </w:r>
          </w:p>
          <w:p w14:paraId="0C531812" w14:textId="77777777" w:rsidR="0024004F" w:rsidRPr="007118FE" w:rsidRDefault="0024004F" w:rsidP="0024004F">
            <w:pPr>
              <w:jc w:val="center"/>
              <w:rPr>
                <w:lang w:val="en-US"/>
              </w:rPr>
            </w:pPr>
            <w:r w:rsidRPr="007118FE">
              <w:rPr>
                <w:b/>
                <w:lang w:val="en-US"/>
              </w:rPr>
              <w:t>Original</w:t>
            </w:r>
            <w:r w:rsidRPr="007118FE">
              <w:rPr>
                <w:lang w:val="en-US"/>
              </w:rPr>
              <w:t xml:space="preserve"> receives </w:t>
            </w:r>
            <w:r w:rsidRPr="007118FE">
              <w:rPr>
                <w:b/>
                <w:lang w:val="en-US"/>
              </w:rPr>
              <w:t xml:space="preserve">low </w:t>
            </w:r>
            <w:r w:rsidRPr="007118FE">
              <w:rPr>
                <w:lang w:val="en-US"/>
              </w:rPr>
              <w:t>rating</w:t>
            </w:r>
          </w:p>
          <w:p w14:paraId="6ACF34CA" w14:textId="068BFFEC" w:rsidR="0024004F" w:rsidRPr="007118FE" w:rsidRDefault="0024004F" w:rsidP="0024004F">
            <w:pPr>
              <w:jc w:val="center"/>
              <w:rPr>
                <w:lang w:val="en-US"/>
              </w:rPr>
            </w:pPr>
            <w:r w:rsidRPr="007118FE">
              <w:rPr>
                <w:b/>
                <w:lang w:val="en-US"/>
              </w:rPr>
              <w:t>Non-Original</w:t>
            </w:r>
            <w:r w:rsidRPr="007118FE">
              <w:rPr>
                <w:lang w:val="en-US"/>
              </w:rPr>
              <w:t xml:space="preserve"> receives </w:t>
            </w:r>
            <w:r w:rsidRPr="007118FE">
              <w:rPr>
                <w:b/>
                <w:lang w:val="en-US"/>
              </w:rPr>
              <w:t>low</w:t>
            </w:r>
            <w:r w:rsidRPr="007118FE">
              <w:rPr>
                <w:lang w:val="en-US"/>
              </w:rPr>
              <w:t xml:space="preserve"> rating</w:t>
            </w:r>
          </w:p>
          <w:p w14:paraId="15DEE8FD" w14:textId="2B7E67CA" w:rsidR="0063740E" w:rsidRPr="007118FE" w:rsidRDefault="0024004F" w:rsidP="0024004F">
            <w:pPr>
              <w:jc w:val="center"/>
              <w:rPr>
                <w:lang w:val="en-US"/>
              </w:rPr>
            </w:pPr>
            <w:r w:rsidRPr="007118FE">
              <w:rPr>
                <w:lang w:val="en-US"/>
              </w:rPr>
              <w:t>(No data)</w:t>
            </w:r>
          </w:p>
        </w:tc>
        <w:tc>
          <w:tcPr>
            <w:tcW w:w="4528" w:type="dxa"/>
          </w:tcPr>
          <w:p w14:paraId="239D01B6" w14:textId="77777777" w:rsidR="0063740E" w:rsidRPr="007118FE" w:rsidRDefault="0063740E" w:rsidP="00190BDB">
            <w:pPr>
              <w:jc w:val="center"/>
              <w:rPr>
                <w:b/>
                <w:lang w:val="en-US"/>
              </w:rPr>
            </w:pPr>
            <w:r w:rsidRPr="007118FE">
              <w:rPr>
                <w:b/>
                <w:lang w:val="en-US"/>
              </w:rPr>
              <w:t>Bottom Right</w:t>
            </w:r>
          </w:p>
          <w:p w14:paraId="67AF912B" w14:textId="77777777" w:rsidR="0024004F" w:rsidRPr="007118FE" w:rsidRDefault="0024004F" w:rsidP="0024004F">
            <w:pPr>
              <w:jc w:val="center"/>
              <w:rPr>
                <w:lang w:val="en-US"/>
              </w:rPr>
            </w:pPr>
            <w:r w:rsidRPr="007118FE">
              <w:rPr>
                <w:b/>
                <w:lang w:val="en-US"/>
              </w:rPr>
              <w:t>Original</w:t>
            </w:r>
            <w:r w:rsidRPr="007118FE">
              <w:rPr>
                <w:lang w:val="en-US"/>
              </w:rPr>
              <w:t xml:space="preserve"> receives </w:t>
            </w:r>
            <w:r w:rsidRPr="007118FE">
              <w:rPr>
                <w:b/>
                <w:lang w:val="en-US"/>
              </w:rPr>
              <w:t xml:space="preserve">high </w:t>
            </w:r>
            <w:r w:rsidRPr="007118FE">
              <w:rPr>
                <w:lang w:val="en-US"/>
              </w:rPr>
              <w:t>rating</w:t>
            </w:r>
          </w:p>
          <w:p w14:paraId="55611DC6" w14:textId="171996CC" w:rsidR="0024004F" w:rsidRPr="007118FE" w:rsidRDefault="0024004F" w:rsidP="0024004F">
            <w:pPr>
              <w:jc w:val="center"/>
              <w:rPr>
                <w:lang w:val="en-US"/>
              </w:rPr>
            </w:pPr>
            <w:r w:rsidRPr="007118FE">
              <w:rPr>
                <w:b/>
                <w:lang w:val="en-US"/>
              </w:rPr>
              <w:t>Non-Original</w:t>
            </w:r>
            <w:r w:rsidRPr="007118FE">
              <w:rPr>
                <w:lang w:val="en-US"/>
              </w:rPr>
              <w:t xml:space="preserve"> receives </w:t>
            </w:r>
            <w:r w:rsidRPr="007118FE">
              <w:rPr>
                <w:b/>
                <w:lang w:val="en-US"/>
              </w:rPr>
              <w:t>low</w:t>
            </w:r>
            <w:r w:rsidRPr="007118FE">
              <w:rPr>
                <w:lang w:val="en-US"/>
              </w:rPr>
              <w:t xml:space="preserve"> rating</w:t>
            </w:r>
          </w:p>
          <w:p w14:paraId="09C01823" w14:textId="57D9D88F" w:rsidR="0024004F" w:rsidRPr="007118FE" w:rsidRDefault="0024004F" w:rsidP="0024004F">
            <w:pPr>
              <w:jc w:val="center"/>
              <w:rPr>
                <w:lang w:val="en-US"/>
              </w:rPr>
            </w:pPr>
            <w:r w:rsidRPr="007118FE">
              <w:rPr>
                <w:b/>
                <w:lang w:val="en-US"/>
              </w:rPr>
              <w:t>REDUNDANCY</w:t>
            </w:r>
          </w:p>
          <w:p w14:paraId="09341947" w14:textId="04B3EE29" w:rsidR="0063740E" w:rsidRPr="007118FE" w:rsidRDefault="0024004F" w:rsidP="0024004F">
            <w:pPr>
              <w:jc w:val="center"/>
              <w:rPr>
                <w:lang w:val="en-US"/>
              </w:rPr>
            </w:pPr>
            <w:r w:rsidRPr="007118FE">
              <w:rPr>
                <w:lang w:val="en-US"/>
              </w:rPr>
              <w:t>81% of data</w:t>
            </w:r>
          </w:p>
        </w:tc>
      </w:tr>
    </w:tbl>
    <w:p w14:paraId="1AC2E68B" w14:textId="008F2104" w:rsidR="000959D3" w:rsidRPr="007118FE" w:rsidRDefault="0063740E">
      <w:pPr>
        <w:rPr>
          <w:lang w:val="en-US"/>
        </w:rPr>
      </w:pPr>
      <w:r w:rsidRPr="007118FE">
        <w:rPr>
          <w:lang w:val="en-US"/>
        </w:rPr>
        <w:t xml:space="preserve">Table </w:t>
      </w:r>
      <w:r w:rsidR="00F52DBD" w:rsidRPr="007118FE">
        <w:rPr>
          <w:lang w:val="en-US"/>
        </w:rPr>
        <w:t>7</w:t>
      </w:r>
      <w:r w:rsidRPr="007118FE">
        <w:rPr>
          <w:lang w:val="en-US"/>
        </w:rPr>
        <w:t xml:space="preserve">: Combinations of values across the quadrants of Figure </w:t>
      </w:r>
      <w:r w:rsidR="0024004F" w:rsidRPr="007118FE">
        <w:rPr>
          <w:lang w:val="en-US"/>
        </w:rPr>
        <w:t>5</w:t>
      </w:r>
    </w:p>
    <w:p w14:paraId="42133032" w14:textId="77777777" w:rsidR="000959D3" w:rsidRPr="007118FE" w:rsidRDefault="000959D3">
      <w:pPr>
        <w:rPr>
          <w:lang w:val="en-US"/>
        </w:rPr>
      </w:pPr>
    </w:p>
    <w:p w14:paraId="539F1466" w14:textId="68795372" w:rsidR="00110796" w:rsidRPr="007118FE" w:rsidRDefault="00726EFD">
      <w:pPr>
        <w:rPr>
          <w:lang w:val="en-US"/>
        </w:rPr>
      </w:pPr>
      <w:r w:rsidRPr="007118FE">
        <w:rPr>
          <w:lang w:val="en-US"/>
        </w:rPr>
        <w:t>There is a strong and significant negative correlation (r</w:t>
      </w:r>
      <w:r w:rsidR="00354702" w:rsidRPr="007118FE">
        <w:rPr>
          <w:lang w:val="en-US"/>
        </w:rPr>
        <w:t xml:space="preserve"> </w:t>
      </w:r>
      <w:r w:rsidRPr="007118FE">
        <w:rPr>
          <w:lang w:val="en-US"/>
        </w:rPr>
        <w:t>=</w:t>
      </w:r>
      <w:r w:rsidR="00354702" w:rsidRPr="007118FE">
        <w:rPr>
          <w:lang w:val="en-US"/>
        </w:rPr>
        <w:t xml:space="preserve"> </w:t>
      </w:r>
      <w:r w:rsidRPr="007118FE">
        <w:rPr>
          <w:lang w:val="en-US"/>
        </w:rPr>
        <w:t>-0.76, p</w:t>
      </w:r>
      <w:r w:rsidR="00354702" w:rsidRPr="007118FE">
        <w:rPr>
          <w:lang w:val="en-US"/>
        </w:rPr>
        <w:t xml:space="preserve"> </w:t>
      </w:r>
      <w:r w:rsidRPr="007118FE">
        <w:rPr>
          <w:lang w:val="en-US"/>
        </w:rPr>
        <w:t>=</w:t>
      </w:r>
      <w:r w:rsidR="00354702" w:rsidRPr="007118FE">
        <w:rPr>
          <w:lang w:val="en-US"/>
        </w:rPr>
        <w:t xml:space="preserve"> </w:t>
      </w:r>
      <w:r w:rsidRPr="007118FE">
        <w:rPr>
          <w:lang w:val="en-US"/>
        </w:rPr>
        <w:t xml:space="preserve">4.57e-128) between the two ratings for each item, which is what we would expect since </w:t>
      </w:r>
      <w:r w:rsidR="00887E99">
        <w:rPr>
          <w:lang w:val="en-US"/>
        </w:rPr>
        <w:t>it is reasonable that if a participant gives a high</w:t>
      </w:r>
      <w:r w:rsidR="0026762C" w:rsidRPr="007118FE">
        <w:rPr>
          <w:lang w:val="en-US"/>
        </w:rPr>
        <w:t xml:space="preserve"> rating for one option</w:t>
      </w:r>
      <w:r w:rsidR="00887E99">
        <w:rPr>
          <w:lang w:val="en-US"/>
        </w:rPr>
        <w:t>,</w:t>
      </w:r>
      <w:r w:rsidR="0026762C" w:rsidRPr="007118FE">
        <w:rPr>
          <w:lang w:val="en-US"/>
        </w:rPr>
        <w:t xml:space="preserve"> the</w:t>
      </w:r>
      <w:r w:rsidR="00887E99">
        <w:rPr>
          <w:lang w:val="en-US"/>
        </w:rPr>
        <w:t>y will likely give the</w:t>
      </w:r>
      <w:r w:rsidR="0026762C" w:rsidRPr="007118FE">
        <w:rPr>
          <w:lang w:val="en-US"/>
        </w:rPr>
        <w:t xml:space="preserve"> alternative</w:t>
      </w:r>
      <w:r w:rsidR="00887E99">
        <w:rPr>
          <w:lang w:val="en-US"/>
        </w:rPr>
        <w:t xml:space="preserve"> a lower rating</w:t>
      </w:r>
      <w:r w:rsidRPr="007118FE">
        <w:rPr>
          <w:lang w:val="en-US"/>
        </w:rPr>
        <w:t xml:space="preserve">. </w:t>
      </w:r>
      <w:r w:rsidR="00110796" w:rsidRPr="007118FE">
        <w:rPr>
          <w:lang w:val="en-US"/>
        </w:rPr>
        <w:t xml:space="preserve">However, the data is not evenly distributed, so the correlation alone does not tell us the whole story. </w:t>
      </w:r>
    </w:p>
    <w:p w14:paraId="2979D5B5" w14:textId="77777777" w:rsidR="00110796" w:rsidRPr="007118FE" w:rsidRDefault="00110796">
      <w:pPr>
        <w:rPr>
          <w:lang w:val="en-US"/>
        </w:rPr>
      </w:pPr>
    </w:p>
    <w:p w14:paraId="5DB130BD" w14:textId="7D1A4D7F" w:rsidR="00A11802" w:rsidRPr="007118FE" w:rsidRDefault="00E91F39">
      <w:pPr>
        <w:rPr>
          <w:lang w:val="en-US"/>
        </w:rPr>
      </w:pPr>
      <w:r w:rsidRPr="007118FE">
        <w:rPr>
          <w:lang w:val="en-US"/>
        </w:rPr>
        <w:t>Most of the data</w:t>
      </w:r>
      <w:r w:rsidR="00E75A37" w:rsidRPr="007118FE">
        <w:rPr>
          <w:lang w:val="en-US"/>
        </w:rPr>
        <w:t xml:space="preserve"> (81%)</w:t>
      </w:r>
      <w:r w:rsidRPr="007118FE">
        <w:rPr>
          <w:lang w:val="en-US"/>
        </w:rPr>
        <w:t xml:space="preserve"> lands in the bottom right quadrant, where the original token receives a high average rating, while the corresponding item of the opposite aspect receives a </w:t>
      </w:r>
      <w:r w:rsidR="00F63E55" w:rsidRPr="007118FE">
        <w:rPr>
          <w:lang w:val="en-US"/>
        </w:rPr>
        <w:t>low average rating.</w:t>
      </w:r>
      <w:r w:rsidR="00E75A37" w:rsidRPr="007118FE">
        <w:rPr>
          <w:lang w:val="en-US"/>
        </w:rPr>
        <w:t xml:space="preserve"> At the extreme bottom right corner of the graph (where the original gets an </w:t>
      </w:r>
      <w:r w:rsidR="00E75A37" w:rsidRPr="007118FE">
        <w:rPr>
          <w:lang w:val="en-US"/>
        </w:rPr>
        <w:lastRenderedPageBreak/>
        <w:t>average rating of 2 and the non-original gets an average rating of 0), aspect is fully redundant, since native speakers can reliably recover it based only on context.</w:t>
      </w:r>
      <w:r w:rsidR="00196335" w:rsidRPr="007118FE">
        <w:rPr>
          <w:lang w:val="en-US"/>
        </w:rPr>
        <w:t xml:space="preserve"> And aspect is relatively redundant for the remainder of the points in the bottom right quadrant as well.</w:t>
      </w:r>
      <w:r w:rsidR="00173692" w:rsidRPr="007118FE">
        <w:rPr>
          <w:lang w:val="en-US"/>
        </w:rPr>
        <w:t xml:space="preserve"> The construal of the event as Perfective or Imperfective is certainly present, but the overt marking of aspect on the verb is unnecessary since aspect can be recovered from context.</w:t>
      </w:r>
      <w:r w:rsidR="00652193" w:rsidRPr="007118FE">
        <w:rPr>
          <w:lang w:val="en-US"/>
        </w:rPr>
        <w:t xml:space="preserve"> Examples (2) and (3) from our experiment illustrate situations in which the Perfective and Imperfective aspect are </w:t>
      </w:r>
      <w:r w:rsidR="00826DD7" w:rsidRPr="007118FE">
        <w:rPr>
          <w:lang w:val="en-US"/>
        </w:rPr>
        <w:t>high</w:t>
      </w:r>
      <w:r w:rsidR="00652193" w:rsidRPr="007118FE">
        <w:rPr>
          <w:lang w:val="en-US"/>
        </w:rPr>
        <w:t>ly redundant</w:t>
      </w:r>
      <w:r w:rsidR="00495953" w:rsidRPr="007118FE">
        <w:rPr>
          <w:lang w:val="en-US"/>
        </w:rPr>
        <w:t>, with the original verb form marked with an asterisk</w:t>
      </w:r>
      <w:r w:rsidR="00A11802" w:rsidRPr="007118FE">
        <w:rPr>
          <w:lang w:val="en-US"/>
        </w:rPr>
        <w:t xml:space="preserve">. Table </w:t>
      </w:r>
      <w:r w:rsidR="00F52DBD" w:rsidRPr="007118FE">
        <w:rPr>
          <w:lang w:val="en-US"/>
        </w:rPr>
        <w:t>8</w:t>
      </w:r>
      <w:r w:rsidR="00A11802" w:rsidRPr="007118FE">
        <w:rPr>
          <w:lang w:val="en-US"/>
        </w:rPr>
        <w:t xml:space="preserve"> shows the ratings that the</w:t>
      </w:r>
      <w:r w:rsidR="0013652A" w:rsidRPr="007118FE">
        <w:rPr>
          <w:lang w:val="en-US"/>
        </w:rPr>
        <w:t>se</w:t>
      </w:r>
      <w:r w:rsidR="00A11802" w:rsidRPr="007118FE">
        <w:rPr>
          <w:lang w:val="en-US"/>
        </w:rPr>
        <w:t xml:space="preserve"> test items received in our experiment.</w:t>
      </w:r>
      <w:r w:rsidR="00CF695F" w:rsidRPr="007118FE">
        <w:rPr>
          <w:lang w:val="en-US"/>
        </w:rPr>
        <w:t xml:space="preserve"> The ratings for the original aspect are in shaded boxes.</w:t>
      </w:r>
    </w:p>
    <w:p w14:paraId="4A44DCF8" w14:textId="77777777" w:rsidR="00A11802" w:rsidRPr="007118FE" w:rsidRDefault="00A11802">
      <w:pPr>
        <w:rPr>
          <w:lang w:val="en-US"/>
        </w:rPr>
      </w:pPr>
    </w:p>
    <w:p w14:paraId="0BBC0EC7" w14:textId="24CB558F" w:rsidR="00A11802" w:rsidRPr="007118FE" w:rsidRDefault="00A11802">
      <w:pPr>
        <w:rPr>
          <w:lang w:val="en-US"/>
        </w:rPr>
      </w:pPr>
      <w:r w:rsidRPr="007118FE">
        <w:rPr>
          <w:lang w:val="en-US"/>
        </w:rPr>
        <w:t xml:space="preserve">(2) </w:t>
      </w:r>
      <w:r w:rsidR="003D07FA" w:rsidRPr="007118FE">
        <w:rPr>
          <w:i/>
          <w:lang w:val="en-US"/>
        </w:rPr>
        <w:t>V vos</w:t>
      </w:r>
      <w:r w:rsidR="0092360B" w:rsidRPr="007118FE">
        <w:rPr>
          <w:i/>
          <w:lang w:val="en-US"/>
        </w:rPr>
        <w:t xml:space="preserve">em’ let mal’čik [ </w:t>
      </w:r>
      <w:r w:rsidR="00F76A91" w:rsidRPr="00F76A91">
        <w:rPr>
          <w:i/>
          <w:vertAlign w:val="superscript"/>
          <w:lang w:val="en-US"/>
        </w:rPr>
        <w:t>original</w:t>
      </w:r>
      <w:r w:rsidR="0092360B" w:rsidRPr="007118FE">
        <w:rPr>
          <w:i/>
          <w:lang w:val="en-US"/>
        </w:rPr>
        <w:t xml:space="preserve">sbeža-l / </w:t>
      </w:r>
      <w:r w:rsidR="00434152" w:rsidRPr="00434152">
        <w:rPr>
          <w:i/>
          <w:vertAlign w:val="superscript"/>
          <w:lang w:val="en-US"/>
        </w:rPr>
        <w:t>non-original</w:t>
      </w:r>
      <w:r w:rsidR="0092360B" w:rsidRPr="007118FE">
        <w:rPr>
          <w:i/>
          <w:lang w:val="en-US"/>
        </w:rPr>
        <w:t>sbega-l ] iz dom-a.</w:t>
      </w:r>
    </w:p>
    <w:p w14:paraId="3FF67485" w14:textId="0C940C2D" w:rsidR="0092360B" w:rsidRPr="007118FE" w:rsidRDefault="0092360B">
      <w:pPr>
        <w:rPr>
          <w:lang w:val="en-US"/>
        </w:rPr>
      </w:pPr>
      <w:r w:rsidRPr="007118FE">
        <w:rPr>
          <w:lang w:val="en-US"/>
        </w:rPr>
        <w:t xml:space="preserve">      [</w:t>
      </w:r>
      <w:r w:rsidR="005B7E3D" w:rsidRPr="007118FE">
        <w:rPr>
          <w:lang w:val="en-US"/>
        </w:rPr>
        <w:t>i</w:t>
      </w:r>
      <w:r w:rsidRPr="007118FE">
        <w:rPr>
          <w:lang w:val="en-US"/>
        </w:rPr>
        <w:t>n eight.Acc year.Gen.Pl boy.Nom.Sg [ run.Perf-Past.Masc.Sg / run.Imperf-Past.Masc.Sg] from home-Gen.Sg]</w:t>
      </w:r>
    </w:p>
    <w:p w14:paraId="348D563D" w14:textId="7B18470E" w:rsidR="0092360B" w:rsidRPr="007118FE" w:rsidRDefault="0092360B">
      <w:pPr>
        <w:rPr>
          <w:lang w:val="en-US"/>
        </w:rPr>
      </w:pPr>
      <w:r w:rsidRPr="007118FE">
        <w:rPr>
          <w:lang w:val="en-US"/>
        </w:rPr>
        <w:t xml:space="preserve">      ‘At the age of eight the boy </w:t>
      </w:r>
      <w:r w:rsidRPr="007118FE">
        <w:rPr>
          <w:b/>
          <w:lang w:val="en-US"/>
        </w:rPr>
        <w:t>ran away</w:t>
      </w:r>
      <w:r w:rsidRPr="007118FE">
        <w:rPr>
          <w:lang w:val="en-US"/>
        </w:rPr>
        <w:t xml:space="preserve"> from home.’ </w:t>
      </w:r>
      <w:r w:rsidRPr="007118FE">
        <w:rPr>
          <w:lang w:val="en-US"/>
        </w:rPr>
        <w:tab/>
      </w:r>
    </w:p>
    <w:p w14:paraId="4610207E" w14:textId="77777777" w:rsidR="00A11802" w:rsidRPr="007118FE" w:rsidRDefault="00A11802">
      <w:pPr>
        <w:rPr>
          <w:lang w:val="en-US"/>
        </w:rPr>
      </w:pPr>
    </w:p>
    <w:p w14:paraId="4DA1F649" w14:textId="0FD06DC9" w:rsidR="00A11802" w:rsidRPr="007118FE" w:rsidRDefault="00A11802" w:rsidP="00A11802">
      <w:pPr>
        <w:rPr>
          <w:i/>
          <w:lang w:val="en-US"/>
        </w:rPr>
      </w:pPr>
      <w:r w:rsidRPr="007118FE">
        <w:rPr>
          <w:lang w:val="en-US"/>
        </w:rPr>
        <w:t xml:space="preserve">(3) </w:t>
      </w:r>
      <w:r w:rsidR="000D1925" w:rsidRPr="007118FE">
        <w:rPr>
          <w:lang w:val="en-US"/>
        </w:rPr>
        <w:t xml:space="preserve"> </w:t>
      </w:r>
      <w:r w:rsidR="005B7E3D" w:rsidRPr="007118FE">
        <w:rPr>
          <w:i/>
          <w:lang w:val="en-US"/>
        </w:rPr>
        <w:t xml:space="preserve">Bogomol’n-aja </w:t>
      </w:r>
      <w:r w:rsidRPr="007118FE">
        <w:rPr>
          <w:i/>
          <w:lang w:val="en-US"/>
        </w:rPr>
        <w:t>ženščin</w:t>
      </w:r>
      <w:r w:rsidR="000D1925" w:rsidRPr="007118FE">
        <w:rPr>
          <w:i/>
          <w:lang w:val="en-US"/>
        </w:rPr>
        <w:t>-</w:t>
      </w:r>
      <w:r w:rsidRPr="007118FE">
        <w:rPr>
          <w:i/>
          <w:lang w:val="en-US"/>
        </w:rPr>
        <w:t>a nikogda ne [</w:t>
      </w:r>
      <w:r w:rsidR="00434152">
        <w:rPr>
          <w:i/>
          <w:lang w:val="en-US"/>
        </w:rPr>
        <w:t xml:space="preserve"> </w:t>
      </w:r>
      <w:r w:rsidR="00434152" w:rsidRPr="00434152">
        <w:rPr>
          <w:i/>
          <w:vertAlign w:val="superscript"/>
          <w:lang w:val="en-US"/>
        </w:rPr>
        <w:t>non-original</w:t>
      </w:r>
      <w:r w:rsidRPr="007118FE">
        <w:rPr>
          <w:i/>
          <w:lang w:val="en-US"/>
        </w:rPr>
        <w:t>obruga</w:t>
      </w:r>
      <w:r w:rsidR="000D1925" w:rsidRPr="007118FE">
        <w:rPr>
          <w:i/>
          <w:lang w:val="en-US"/>
        </w:rPr>
        <w:t>-</w:t>
      </w:r>
      <w:r w:rsidRPr="007118FE">
        <w:rPr>
          <w:i/>
          <w:lang w:val="en-US"/>
        </w:rPr>
        <w:t>l</w:t>
      </w:r>
      <w:r w:rsidR="000D1925" w:rsidRPr="007118FE">
        <w:rPr>
          <w:i/>
          <w:lang w:val="en-US"/>
        </w:rPr>
        <w:t>-</w:t>
      </w:r>
      <w:r w:rsidRPr="007118FE">
        <w:rPr>
          <w:i/>
          <w:lang w:val="en-US"/>
        </w:rPr>
        <w:t xml:space="preserve">a / </w:t>
      </w:r>
      <w:r w:rsidR="00434152" w:rsidRPr="00434152">
        <w:rPr>
          <w:i/>
          <w:vertAlign w:val="superscript"/>
          <w:lang w:val="en-US"/>
        </w:rPr>
        <w:t>original</w:t>
      </w:r>
      <w:r w:rsidRPr="007118FE">
        <w:rPr>
          <w:i/>
          <w:lang w:val="en-US"/>
        </w:rPr>
        <w:t>ruga</w:t>
      </w:r>
      <w:r w:rsidR="000D1925" w:rsidRPr="007118FE">
        <w:rPr>
          <w:i/>
          <w:lang w:val="en-US"/>
        </w:rPr>
        <w:t>-</w:t>
      </w:r>
      <w:r w:rsidRPr="007118FE">
        <w:rPr>
          <w:i/>
          <w:lang w:val="en-US"/>
        </w:rPr>
        <w:t>l</w:t>
      </w:r>
      <w:r w:rsidR="000D1925" w:rsidRPr="007118FE">
        <w:rPr>
          <w:i/>
          <w:lang w:val="en-US"/>
        </w:rPr>
        <w:t>-</w:t>
      </w:r>
      <w:r w:rsidRPr="007118FE">
        <w:rPr>
          <w:i/>
          <w:lang w:val="en-US"/>
        </w:rPr>
        <w:t>a ] ego</w:t>
      </w:r>
    </w:p>
    <w:p w14:paraId="4531537A" w14:textId="26A3DC5D" w:rsidR="00A11802" w:rsidRPr="007118FE" w:rsidRDefault="0013652A" w:rsidP="00A11802">
      <w:pPr>
        <w:rPr>
          <w:lang w:val="en-US"/>
        </w:rPr>
      </w:pPr>
      <w:r w:rsidRPr="007118FE">
        <w:rPr>
          <w:i/>
          <w:lang w:val="en-US"/>
        </w:rPr>
        <w:t xml:space="preserve">     </w:t>
      </w:r>
      <w:r w:rsidR="00A11802" w:rsidRPr="007118FE">
        <w:rPr>
          <w:lang w:val="en-US"/>
        </w:rPr>
        <w:t>[</w:t>
      </w:r>
      <w:r w:rsidR="005B7E3D" w:rsidRPr="007118FE">
        <w:rPr>
          <w:lang w:val="en-US"/>
        </w:rPr>
        <w:t xml:space="preserve">pious-Nom.Sg.Fem </w:t>
      </w:r>
      <w:r w:rsidR="00A11802" w:rsidRPr="007118FE">
        <w:rPr>
          <w:lang w:val="en-US"/>
        </w:rPr>
        <w:t>woman</w:t>
      </w:r>
      <w:r w:rsidR="000D1925" w:rsidRPr="007118FE">
        <w:rPr>
          <w:lang w:val="en-US"/>
        </w:rPr>
        <w:t>-</w:t>
      </w:r>
      <w:r w:rsidR="00A11802" w:rsidRPr="007118FE">
        <w:rPr>
          <w:lang w:val="en-US"/>
        </w:rPr>
        <w:t>Nom</w:t>
      </w:r>
      <w:r w:rsidR="000D1925" w:rsidRPr="007118FE">
        <w:rPr>
          <w:lang w:val="en-US"/>
        </w:rPr>
        <w:t>.</w:t>
      </w:r>
      <w:r w:rsidR="00A11802" w:rsidRPr="007118FE">
        <w:rPr>
          <w:lang w:val="en-US"/>
        </w:rPr>
        <w:t xml:space="preserve">Sg never </w:t>
      </w:r>
      <w:r w:rsidR="000D1925" w:rsidRPr="007118FE">
        <w:rPr>
          <w:lang w:val="en-US"/>
        </w:rPr>
        <w:t>not [ yell.Perf-Past-Fem.Sg / yell.Imperf-Past-Fem.Sg ] he.Acc</w:t>
      </w:r>
    </w:p>
    <w:p w14:paraId="1FE867F3" w14:textId="2B4D151D" w:rsidR="00A11802" w:rsidRPr="007118FE" w:rsidRDefault="0013652A" w:rsidP="0013652A">
      <w:pPr>
        <w:rPr>
          <w:lang w:val="en-US"/>
        </w:rPr>
      </w:pPr>
      <w:r w:rsidRPr="007118FE">
        <w:rPr>
          <w:i/>
          <w:lang w:val="en-US"/>
        </w:rPr>
        <w:t xml:space="preserve">     </w:t>
      </w:r>
      <w:r w:rsidRPr="007118FE">
        <w:rPr>
          <w:lang w:val="en-US"/>
        </w:rPr>
        <w:t xml:space="preserve"> </w:t>
      </w:r>
      <w:r w:rsidR="00A11802" w:rsidRPr="007118FE">
        <w:rPr>
          <w:lang w:val="en-US"/>
        </w:rPr>
        <w:t>‘</w:t>
      </w:r>
      <w:r w:rsidR="005B7E3D" w:rsidRPr="007118FE">
        <w:rPr>
          <w:lang w:val="en-US"/>
        </w:rPr>
        <w:t>T</w:t>
      </w:r>
      <w:r w:rsidR="00A11802" w:rsidRPr="007118FE">
        <w:rPr>
          <w:lang w:val="en-US"/>
        </w:rPr>
        <w:t xml:space="preserve">he </w:t>
      </w:r>
      <w:r w:rsidR="005B7E3D" w:rsidRPr="007118FE">
        <w:rPr>
          <w:lang w:val="en-US"/>
        </w:rPr>
        <w:t xml:space="preserve">pious </w:t>
      </w:r>
      <w:r w:rsidR="00A11802" w:rsidRPr="007118FE">
        <w:rPr>
          <w:lang w:val="en-US"/>
        </w:rPr>
        <w:t xml:space="preserve">woman never </w:t>
      </w:r>
      <w:r w:rsidR="00A11802" w:rsidRPr="007118FE">
        <w:rPr>
          <w:b/>
          <w:lang w:val="en-US"/>
        </w:rPr>
        <w:t>yelled</w:t>
      </w:r>
      <w:r w:rsidR="00A11802" w:rsidRPr="007118FE">
        <w:rPr>
          <w:lang w:val="en-US"/>
        </w:rPr>
        <w:t xml:space="preserve"> at him’</w:t>
      </w:r>
    </w:p>
    <w:p w14:paraId="06387DB7" w14:textId="36D3F5B3" w:rsidR="00E91F39" w:rsidRPr="007118FE" w:rsidRDefault="00652193">
      <w:pPr>
        <w:rPr>
          <w:lang w:val="en-US"/>
        </w:rPr>
      </w:pPr>
      <w:r w:rsidRPr="007118FE">
        <w:rPr>
          <w:lang w:val="en-US"/>
        </w:rPr>
        <w:t xml:space="preserve"> </w:t>
      </w:r>
    </w:p>
    <w:tbl>
      <w:tblPr>
        <w:tblStyle w:val="TableGrid"/>
        <w:tblW w:w="9063" w:type="dxa"/>
        <w:tblLook w:val="04A0" w:firstRow="1" w:lastRow="0" w:firstColumn="1" w:lastColumn="0" w:noHBand="0" w:noVBand="1"/>
      </w:tblPr>
      <w:tblGrid>
        <w:gridCol w:w="3535"/>
        <w:gridCol w:w="1559"/>
        <w:gridCol w:w="1560"/>
        <w:gridCol w:w="1447"/>
        <w:gridCol w:w="962"/>
      </w:tblGrid>
      <w:tr w:rsidR="00CF695F" w:rsidRPr="007118FE" w14:paraId="3A0A0072" w14:textId="77777777" w:rsidTr="00CF695F">
        <w:tc>
          <w:tcPr>
            <w:tcW w:w="3535" w:type="dxa"/>
          </w:tcPr>
          <w:p w14:paraId="72A6BA25" w14:textId="362797DC" w:rsidR="0013652A" w:rsidRPr="007118FE" w:rsidRDefault="0013652A">
            <w:pPr>
              <w:rPr>
                <w:sz w:val="21"/>
                <w:szCs w:val="21"/>
                <w:lang w:val="en-US"/>
              </w:rPr>
            </w:pPr>
          </w:p>
        </w:tc>
        <w:tc>
          <w:tcPr>
            <w:tcW w:w="1559" w:type="dxa"/>
          </w:tcPr>
          <w:p w14:paraId="0140116F" w14:textId="3DE694C7" w:rsidR="0013652A" w:rsidRPr="007118FE" w:rsidRDefault="0013652A">
            <w:pPr>
              <w:rPr>
                <w:sz w:val="21"/>
                <w:szCs w:val="21"/>
                <w:lang w:val="en-US"/>
              </w:rPr>
            </w:pPr>
            <w:r w:rsidRPr="007118FE">
              <w:rPr>
                <w:sz w:val="21"/>
                <w:szCs w:val="21"/>
                <w:lang w:val="en-US"/>
              </w:rPr>
              <w:t>Impossible = 0</w:t>
            </w:r>
          </w:p>
        </w:tc>
        <w:tc>
          <w:tcPr>
            <w:tcW w:w="1560" w:type="dxa"/>
          </w:tcPr>
          <w:p w14:paraId="11E989B2" w14:textId="51E66E55" w:rsidR="0013652A" w:rsidRPr="007118FE" w:rsidRDefault="0013652A">
            <w:pPr>
              <w:rPr>
                <w:sz w:val="21"/>
                <w:szCs w:val="21"/>
                <w:lang w:val="en-US"/>
              </w:rPr>
            </w:pPr>
            <w:r w:rsidRPr="007118FE">
              <w:rPr>
                <w:sz w:val="21"/>
                <w:szCs w:val="21"/>
                <w:lang w:val="en-US"/>
              </w:rPr>
              <w:t>Acceptable = 1</w:t>
            </w:r>
          </w:p>
        </w:tc>
        <w:tc>
          <w:tcPr>
            <w:tcW w:w="1447" w:type="dxa"/>
          </w:tcPr>
          <w:p w14:paraId="4754383F" w14:textId="10239D21" w:rsidR="0013652A" w:rsidRPr="007118FE" w:rsidRDefault="0013652A">
            <w:pPr>
              <w:rPr>
                <w:sz w:val="21"/>
                <w:szCs w:val="21"/>
                <w:lang w:val="en-US"/>
              </w:rPr>
            </w:pPr>
            <w:r w:rsidRPr="007118FE">
              <w:rPr>
                <w:sz w:val="21"/>
                <w:szCs w:val="21"/>
                <w:lang w:val="en-US"/>
              </w:rPr>
              <w:t>Excellent = 2</w:t>
            </w:r>
          </w:p>
        </w:tc>
        <w:tc>
          <w:tcPr>
            <w:tcW w:w="962" w:type="dxa"/>
          </w:tcPr>
          <w:p w14:paraId="04FEB247" w14:textId="152CF70A" w:rsidR="0013652A" w:rsidRPr="007118FE" w:rsidRDefault="0013652A">
            <w:pPr>
              <w:rPr>
                <w:sz w:val="21"/>
                <w:szCs w:val="21"/>
                <w:lang w:val="en-US"/>
              </w:rPr>
            </w:pPr>
            <w:r w:rsidRPr="007118FE">
              <w:rPr>
                <w:sz w:val="21"/>
                <w:szCs w:val="21"/>
                <w:lang w:val="en-US"/>
              </w:rPr>
              <w:t>Average</w:t>
            </w:r>
          </w:p>
        </w:tc>
      </w:tr>
      <w:tr w:rsidR="00CF695F" w:rsidRPr="007118FE" w14:paraId="52C9F649" w14:textId="77777777" w:rsidTr="00CF695F">
        <w:tc>
          <w:tcPr>
            <w:tcW w:w="3535" w:type="dxa"/>
            <w:shd w:val="clear" w:color="auto" w:fill="D9D9D9" w:themeFill="background1" w:themeFillShade="D9"/>
          </w:tcPr>
          <w:p w14:paraId="2CBFE72A" w14:textId="2E0F4693" w:rsidR="00FF49E6" w:rsidRPr="007118FE" w:rsidRDefault="0092360B">
            <w:pPr>
              <w:rPr>
                <w:sz w:val="21"/>
                <w:szCs w:val="21"/>
                <w:lang w:val="en-US"/>
              </w:rPr>
            </w:pPr>
            <w:r w:rsidRPr="007118FE">
              <w:rPr>
                <w:sz w:val="21"/>
                <w:szCs w:val="21"/>
                <w:lang w:val="en-US"/>
              </w:rPr>
              <w:t>(2) Perfective</w:t>
            </w:r>
            <w:r w:rsidR="00CF695F" w:rsidRPr="007118FE">
              <w:rPr>
                <w:sz w:val="21"/>
                <w:szCs w:val="21"/>
                <w:lang w:val="en-US"/>
              </w:rPr>
              <w:t xml:space="preserve"> </w:t>
            </w:r>
            <w:r w:rsidR="00FF49E6" w:rsidRPr="007118FE">
              <w:rPr>
                <w:sz w:val="21"/>
                <w:szCs w:val="21"/>
                <w:lang w:val="en-US"/>
              </w:rPr>
              <w:t>(original</w:t>
            </w:r>
            <w:r w:rsidR="00CF695F" w:rsidRPr="007118FE">
              <w:rPr>
                <w:sz w:val="21"/>
                <w:szCs w:val="21"/>
                <w:lang w:val="en-US"/>
              </w:rPr>
              <w:t xml:space="preserve"> aspect</w:t>
            </w:r>
            <w:r w:rsidR="00FF49E6" w:rsidRPr="007118FE">
              <w:rPr>
                <w:sz w:val="21"/>
                <w:szCs w:val="21"/>
                <w:lang w:val="en-US"/>
              </w:rPr>
              <w:t>)</w:t>
            </w:r>
          </w:p>
        </w:tc>
        <w:tc>
          <w:tcPr>
            <w:tcW w:w="1559" w:type="dxa"/>
            <w:shd w:val="clear" w:color="auto" w:fill="D9D9D9" w:themeFill="background1" w:themeFillShade="D9"/>
            <w:vAlign w:val="bottom"/>
          </w:tcPr>
          <w:p w14:paraId="5913F040" w14:textId="230FC63B" w:rsidR="0092360B" w:rsidRPr="007118FE" w:rsidRDefault="0092360B" w:rsidP="002F078B">
            <w:pPr>
              <w:jc w:val="right"/>
              <w:rPr>
                <w:sz w:val="21"/>
                <w:szCs w:val="21"/>
                <w:lang w:val="en-US"/>
              </w:rPr>
            </w:pPr>
            <w:r w:rsidRPr="007118FE">
              <w:rPr>
                <w:sz w:val="21"/>
                <w:szCs w:val="21"/>
                <w:lang w:val="en-US"/>
              </w:rPr>
              <w:t>0</w:t>
            </w:r>
          </w:p>
        </w:tc>
        <w:tc>
          <w:tcPr>
            <w:tcW w:w="1560" w:type="dxa"/>
            <w:shd w:val="clear" w:color="auto" w:fill="D9D9D9" w:themeFill="background1" w:themeFillShade="D9"/>
            <w:vAlign w:val="bottom"/>
          </w:tcPr>
          <w:p w14:paraId="6CF4B7B7" w14:textId="2F34831A" w:rsidR="0092360B" w:rsidRPr="007118FE" w:rsidRDefault="0092360B" w:rsidP="002F078B">
            <w:pPr>
              <w:jc w:val="right"/>
              <w:rPr>
                <w:sz w:val="21"/>
                <w:szCs w:val="21"/>
                <w:lang w:val="en-US"/>
              </w:rPr>
            </w:pPr>
            <w:r w:rsidRPr="007118FE">
              <w:rPr>
                <w:sz w:val="21"/>
                <w:szCs w:val="21"/>
                <w:lang w:val="en-US"/>
              </w:rPr>
              <w:t>0</w:t>
            </w:r>
          </w:p>
        </w:tc>
        <w:tc>
          <w:tcPr>
            <w:tcW w:w="1447" w:type="dxa"/>
            <w:shd w:val="clear" w:color="auto" w:fill="D9D9D9" w:themeFill="background1" w:themeFillShade="D9"/>
            <w:vAlign w:val="bottom"/>
          </w:tcPr>
          <w:p w14:paraId="0338D9FA" w14:textId="0C9642BB" w:rsidR="0092360B" w:rsidRPr="007118FE" w:rsidRDefault="0092360B" w:rsidP="002F078B">
            <w:pPr>
              <w:jc w:val="right"/>
              <w:rPr>
                <w:sz w:val="21"/>
                <w:szCs w:val="21"/>
                <w:lang w:val="en-US"/>
              </w:rPr>
            </w:pPr>
            <w:r w:rsidRPr="007118FE">
              <w:rPr>
                <w:sz w:val="21"/>
                <w:szCs w:val="21"/>
                <w:lang w:val="en-US"/>
              </w:rPr>
              <w:t>82</w:t>
            </w:r>
          </w:p>
        </w:tc>
        <w:tc>
          <w:tcPr>
            <w:tcW w:w="962" w:type="dxa"/>
            <w:shd w:val="clear" w:color="auto" w:fill="D9D9D9" w:themeFill="background1" w:themeFillShade="D9"/>
          </w:tcPr>
          <w:p w14:paraId="370EEDEA" w14:textId="676C8BFC" w:rsidR="0092360B" w:rsidRPr="007118FE" w:rsidRDefault="0092360B" w:rsidP="002F078B">
            <w:pPr>
              <w:jc w:val="right"/>
              <w:rPr>
                <w:sz w:val="21"/>
                <w:szCs w:val="21"/>
                <w:lang w:val="en-US"/>
              </w:rPr>
            </w:pPr>
            <w:r w:rsidRPr="007118FE">
              <w:rPr>
                <w:sz w:val="21"/>
                <w:szCs w:val="21"/>
                <w:lang w:val="en-US"/>
              </w:rPr>
              <w:t>2.0</w:t>
            </w:r>
          </w:p>
        </w:tc>
      </w:tr>
      <w:tr w:rsidR="00CF695F" w:rsidRPr="007118FE" w14:paraId="1D6118C3" w14:textId="77777777" w:rsidTr="00CF695F">
        <w:tc>
          <w:tcPr>
            <w:tcW w:w="3535" w:type="dxa"/>
          </w:tcPr>
          <w:p w14:paraId="28FA3BEB" w14:textId="4DE25A0F" w:rsidR="00CF695F" w:rsidRPr="007118FE" w:rsidRDefault="0092360B">
            <w:pPr>
              <w:rPr>
                <w:sz w:val="21"/>
                <w:szCs w:val="21"/>
                <w:lang w:val="en-US"/>
              </w:rPr>
            </w:pPr>
            <w:r w:rsidRPr="007118FE">
              <w:rPr>
                <w:sz w:val="21"/>
                <w:szCs w:val="21"/>
                <w:lang w:val="en-US"/>
              </w:rPr>
              <w:t>(2) Imperfective</w:t>
            </w:r>
            <w:r w:rsidR="00CF695F" w:rsidRPr="007118FE">
              <w:rPr>
                <w:sz w:val="21"/>
                <w:szCs w:val="21"/>
                <w:lang w:val="en-US"/>
              </w:rPr>
              <w:t xml:space="preserve"> (non-original aspect)</w:t>
            </w:r>
          </w:p>
        </w:tc>
        <w:tc>
          <w:tcPr>
            <w:tcW w:w="1559" w:type="dxa"/>
            <w:vAlign w:val="bottom"/>
          </w:tcPr>
          <w:p w14:paraId="22D96157" w14:textId="7B8AC1F1" w:rsidR="0092360B" w:rsidRPr="007118FE" w:rsidRDefault="0092360B" w:rsidP="002F078B">
            <w:pPr>
              <w:jc w:val="right"/>
              <w:rPr>
                <w:sz w:val="21"/>
                <w:szCs w:val="21"/>
                <w:lang w:val="en-US"/>
              </w:rPr>
            </w:pPr>
            <w:r w:rsidRPr="007118FE">
              <w:rPr>
                <w:sz w:val="21"/>
                <w:szCs w:val="21"/>
                <w:lang w:val="en-US"/>
              </w:rPr>
              <w:t>68</w:t>
            </w:r>
          </w:p>
        </w:tc>
        <w:tc>
          <w:tcPr>
            <w:tcW w:w="1560" w:type="dxa"/>
            <w:vAlign w:val="bottom"/>
          </w:tcPr>
          <w:p w14:paraId="08781E93" w14:textId="153F3BBB" w:rsidR="0092360B" w:rsidRPr="007118FE" w:rsidRDefault="0092360B" w:rsidP="002F078B">
            <w:pPr>
              <w:jc w:val="right"/>
              <w:rPr>
                <w:sz w:val="21"/>
                <w:szCs w:val="21"/>
                <w:lang w:val="en-US"/>
              </w:rPr>
            </w:pPr>
            <w:r w:rsidRPr="007118FE">
              <w:rPr>
                <w:sz w:val="21"/>
                <w:szCs w:val="21"/>
                <w:lang w:val="en-US"/>
              </w:rPr>
              <w:t>12</w:t>
            </w:r>
          </w:p>
        </w:tc>
        <w:tc>
          <w:tcPr>
            <w:tcW w:w="1447" w:type="dxa"/>
            <w:vAlign w:val="bottom"/>
          </w:tcPr>
          <w:p w14:paraId="0339AA53" w14:textId="35E32E1B" w:rsidR="0092360B" w:rsidRPr="007118FE" w:rsidRDefault="0092360B" w:rsidP="002F078B">
            <w:pPr>
              <w:jc w:val="right"/>
              <w:rPr>
                <w:sz w:val="21"/>
                <w:szCs w:val="21"/>
                <w:lang w:val="en-US"/>
              </w:rPr>
            </w:pPr>
            <w:r w:rsidRPr="007118FE">
              <w:rPr>
                <w:sz w:val="21"/>
                <w:szCs w:val="21"/>
                <w:lang w:val="en-US"/>
              </w:rPr>
              <w:t>2</w:t>
            </w:r>
          </w:p>
        </w:tc>
        <w:tc>
          <w:tcPr>
            <w:tcW w:w="962" w:type="dxa"/>
          </w:tcPr>
          <w:p w14:paraId="5647D91D" w14:textId="4A433C01" w:rsidR="0092360B" w:rsidRPr="007118FE" w:rsidRDefault="0092360B" w:rsidP="002F078B">
            <w:pPr>
              <w:jc w:val="right"/>
              <w:rPr>
                <w:sz w:val="21"/>
                <w:szCs w:val="21"/>
                <w:lang w:val="en-US"/>
              </w:rPr>
            </w:pPr>
            <w:r w:rsidRPr="007118FE">
              <w:rPr>
                <w:sz w:val="21"/>
                <w:szCs w:val="21"/>
                <w:lang w:val="en-US"/>
              </w:rPr>
              <w:t>0.195</w:t>
            </w:r>
          </w:p>
        </w:tc>
      </w:tr>
      <w:tr w:rsidR="00CF695F" w:rsidRPr="007118FE" w14:paraId="118DDB71" w14:textId="77777777" w:rsidTr="00CF695F">
        <w:tc>
          <w:tcPr>
            <w:tcW w:w="3535" w:type="dxa"/>
          </w:tcPr>
          <w:p w14:paraId="6EF05DC7" w14:textId="7503E542" w:rsidR="0013652A" w:rsidRPr="007118FE" w:rsidRDefault="002F078B">
            <w:pPr>
              <w:rPr>
                <w:sz w:val="21"/>
                <w:szCs w:val="21"/>
                <w:lang w:val="en-US"/>
              </w:rPr>
            </w:pPr>
            <w:r w:rsidRPr="007118FE">
              <w:rPr>
                <w:sz w:val="21"/>
                <w:szCs w:val="21"/>
                <w:lang w:val="en-US"/>
              </w:rPr>
              <w:t>(3) Perfective</w:t>
            </w:r>
            <w:r w:rsidR="00CF695F" w:rsidRPr="007118FE">
              <w:rPr>
                <w:sz w:val="21"/>
                <w:szCs w:val="21"/>
                <w:lang w:val="en-US"/>
              </w:rPr>
              <w:t xml:space="preserve"> (non-original aspect)</w:t>
            </w:r>
          </w:p>
        </w:tc>
        <w:tc>
          <w:tcPr>
            <w:tcW w:w="1559" w:type="dxa"/>
            <w:vAlign w:val="bottom"/>
          </w:tcPr>
          <w:p w14:paraId="164A9D4C" w14:textId="78D9DD31" w:rsidR="0013652A" w:rsidRPr="007118FE" w:rsidRDefault="0013652A" w:rsidP="002F078B">
            <w:pPr>
              <w:jc w:val="right"/>
              <w:rPr>
                <w:sz w:val="21"/>
                <w:szCs w:val="21"/>
                <w:lang w:val="en-US"/>
              </w:rPr>
            </w:pPr>
            <w:r w:rsidRPr="007118FE">
              <w:rPr>
                <w:sz w:val="21"/>
                <w:szCs w:val="21"/>
                <w:lang w:val="en-US"/>
              </w:rPr>
              <w:t>79</w:t>
            </w:r>
          </w:p>
        </w:tc>
        <w:tc>
          <w:tcPr>
            <w:tcW w:w="1560" w:type="dxa"/>
            <w:vAlign w:val="bottom"/>
          </w:tcPr>
          <w:p w14:paraId="478125C8" w14:textId="590797B6" w:rsidR="0013652A" w:rsidRPr="007118FE" w:rsidRDefault="0013652A" w:rsidP="002F078B">
            <w:pPr>
              <w:jc w:val="right"/>
              <w:rPr>
                <w:sz w:val="21"/>
                <w:szCs w:val="21"/>
                <w:lang w:val="en-US"/>
              </w:rPr>
            </w:pPr>
            <w:r w:rsidRPr="007118FE">
              <w:rPr>
                <w:sz w:val="21"/>
                <w:szCs w:val="21"/>
                <w:lang w:val="en-US"/>
              </w:rPr>
              <w:t>3</w:t>
            </w:r>
          </w:p>
        </w:tc>
        <w:tc>
          <w:tcPr>
            <w:tcW w:w="1447" w:type="dxa"/>
            <w:vAlign w:val="bottom"/>
          </w:tcPr>
          <w:p w14:paraId="409333D6" w14:textId="13540526" w:rsidR="0013652A" w:rsidRPr="007118FE" w:rsidRDefault="0013652A" w:rsidP="002F078B">
            <w:pPr>
              <w:jc w:val="right"/>
              <w:rPr>
                <w:sz w:val="21"/>
                <w:szCs w:val="21"/>
                <w:lang w:val="en-US"/>
              </w:rPr>
            </w:pPr>
            <w:r w:rsidRPr="007118FE">
              <w:rPr>
                <w:sz w:val="21"/>
                <w:szCs w:val="21"/>
                <w:lang w:val="en-US"/>
              </w:rPr>
              <w:t>0</w:t>
            </w:r>
          </w:p>
        </w:tc>
        <w:tc>
          <w:tcPr>
            <w:tcW w:w="962" w:type="dxa"/>
          </w:tcPr>
          <w:p w14:paraId="6A386BD6" w14:textId="50996221" w:rsidR="0013652A" w:rsidRPr="007118FE" w:rsidRDefault="002F078B" w:rsidP="002F078B">
            <w:pPr>
              <w:jc w:val="right"/>
              <w:rPr>
                <w:sz w:val="21"/>
                <w:szCs w:val="21"/>
                <w:lang w:val="en-US"/>
              </w:rPr>
            </w:pPr>
            <w:r w:rsidRPr="007118FE">
              <w:rPr>
                <w:sz w:val="21"/>
                <w:szCs w:val="21"/>
                <w:lang w:val="en-US"/>
              </w:rPr>
              <w:t>0.037</w:t>
            </w:r>
          </w:p>
        </w:tc>
      </w:tr>
      <w:tr w:rsidR="00CF695F" w:rsidRPr="007118FE" w14:paraId="5A273B93" w14:textId="77777777" w:rsidTr="00CF695F">
        <w:tc>
          <w:tcPr>
            <w:tcW w:w="3535" w:type="dxa"/>
            <w:shd w:val="clear" w:color="auto" w:fill="D9D9D9" w:themeFill="background1" w:themeFillShade="D9"/>
          </w:tcPr>
          <w:p w14:paraId="7D97DCA4" w14:textId="2BEA27E8" w:rsidR="0013652A" w:rsidRPr="007118FE" w:rsidRDefault="002F078B" w:rsidP="002F078B">
            <w:pPr>
              <w:rPr>
                <w:sz w:val="21"/>
                <w:szCs w:val="21"/>
                <w:lang w:val="en-US"/>
              </w:rPr>
            </w:pPr>
            <w:r w:rsidRPr="007118FE">
              <w:rPr>
                <w:sz w:val="21"/>
                <w:szCs w:val="21"/>
                <w:lang w:val="en-US"/>
              </w:rPr>
              <w:t>(3) Imperfective</w:t>
            </w:r>
            <w:r w:rsidR="00CF695F" w:rsidRPr="007118FE">
              <w:rPr>
                <w:sz w:val="21"/>
                <w:szCs w:val="21"/>
                <w:lang w:val="en-US"/>
              </w:rPr>
              <w:t xml:space="preserve"> (original aspect)</w:t>
            </w:r>
          </w:p>
        </w:tc>
        <w:tc>
          <w:tcPr>
            <w:tcW w:w="1559" w:type="dxa"/>
            <w:shd w:val="clear" w:color="auto" w:fill="D9D9D9" w:themeFill="background1" w:themeFillShade="D9"/>
            <w:vAlign w:val="bottom"/>
          </w:tcPr>
          <w:p w14:paraId="45F86E66" w14:textId="19564917" w:rsidR="0013652A" w:rsidRPr="007118FE" w:rsidRDefault="0013652A" w:rsidP="002F078B">
            <w:pPr>
              <w:jc w:val="right"/>
              <w:rPr>
                <w:sz w:val="21"/>
                <w:szCs w:val="21"/>
                <w:lang w:val="en-US"/>
              </w:rPr>
            </w:pPr>
            <w:r w:rsidRPr="007118FE">
              <w:rPr>
                <w:sz w:val="21"/>
                <w:szCs w:val="21"/>
                <w:lang w:val="en-US"/>
              </w:rPr>
              <w:t>0</w:t>
            </w:r>
          </w:p>
        </w:tc>
        <w:tc>
          <w:tcPr>
            <w:tcW w:w="1560" w:type="dxa"/>
            <w:shd w:val="clear" w:color="auto" w:fill="D9D9D9" w:themeFill="background1" w:themeFillShade="D9"/>
            <w:vAlign w:val="bottom"/>
          </w:tcPr>
          <w:p w14:paraId="66B00B68" w14:textId="1E3EB95F" w:rsidR="0013652A" w:rsidRPr="007118FE" w:rsidRDefault="0013652A" w:rsidP="002F078B">
            <w:pPr>
              <w:jc w:val="right"/>
              <w:rPr>
                <w:sz w:val="21"/>
                <w:szCs w:val="21"/>
                <w:lang w:val="en-US"/>
              </w:rPr>
            </w:pPr>
            <w:r w:rsidRPr="007118FE">
              <w:rPr>
                <w:sz w:val="21"/>
                <w:szCs w:val="21"/>
                <w:lang w:val="en-US"/>
              </w:rPr>
              <w:t>0</w:t>
            </w:r>
          </w:p>
        </w:tc>
        <w:tc>
          <w:tcPr>
            <w:tcW w:w="1447" w:type="dxa"/>
            <w:shd w:val="clear" w:color="auto" w:fill="D9D9D9" w:themeFill="background1" w:themeFillShade="D9"/>
            <w:vAlign w:val="bottom"/>
          </w:tcPr>
          <w:p w14:paraId="0AB27225" w14:textId="675A25F6" w:rsidR="0013652A" w:rsidRPr="007118FE" w:rsidRDefault="0013652A" w:rsidP="002F078B">
            <w:pPr>
              <w:jc w:val="right"/>
              <w:rPr>
                <w:sz w:val="21"/>
                <w:szCs w:val="21"/>
                <w:lang w:val="en-US"/>
              </w:rPr>
            </w:pPr>
            <w:r w:rsidRPr="007118FE">
              <w:rPr>
                <w:sz w:val="21"/>
                <w:szCs w:val="21"/>
                <w:lang w:val="en-US"/>
              </w:rPr>
              <w:t>82</w:t>
            </w:r>
          </w:p>
        </w:tc>
        <w:tc>
          <w:tcPr>
            <w:tcW w:w="962" w:type="dxa"/>
            <w:shd w:val="clear" w:color="auto" w:fill="D9D9D9" w:themeFill="background1" w:themeFillShade="D9"/>
          </w:tcPr>
          <w:p w14:paraId="7AD1B55A" w14:textId="28D5C66A" w:rsidR="0013652A" w:rsidRPr="007118FE" w:rsidRDefault="002F078B" w:rsidP="002F078B">
            <w:pPr>
              <w:jc w:val="right"/>
              <w:rPr>
                <w:sz w:val="21"/>
                <w:szCs w:val="21"/>
                <w:lang w:val="en-US"/>
              </w:rPr>
            </w:pPr>
            <w:r w:rsidRPr="007118FE">
              <w:rPr>
                <w:sz w:val="21"/>
                <w:szCs w:val="21"/>
                <w:lang w:val="en-US"/>
              </w:rPr>
              <w:t>2.0</w:t>
            </w:r>
          </w:p>
        </w:tc>
      </w:tr>
    </w:tbl>
    <w:p w14:paraId="0B9E949F" w14:textId="317234EB" w:rsidR="0013652A" w:rsidRPr="007118FE" w:rsidRDefault="004652ED">
      <w:pPr>
        <w:rPr>
          <w:lang w:val="en-US"/>
        </w:rPr>
      </w:pPr>
      <w:r w:rsidRPr="007118FE">
        <w:rPr>
          <w:lang w:val="en-US"/>
        </w:rPr>
        <w:t xml:space="preserve">Table </w:t>
      </w:r>
      <w:r w:rsidR="00F52DBD" w:rsidRPr="007118FE">
        <w:rPr>
          <w:lang w:val="en-US"/>
        </w:rPr>
        <w:t>8</w:t>
      </w:r>
      <w:r w:rsidRPr="007118FE">
        <w:rPr>
          <w:lang w:val="en-US"/>
        </w:rPr>
        <w:t>: Ratings of examples (2) and (3) where aspect is redundant</w:t>
      </w:r>
    </w:p>
    <w:p w14:paraId="018487D1" w14:textId="77777777" w:rsidR="004652ED" w:rsidRPr="007118FE" w:rsidRDefault="004652ED">
      <w:pPr>
        <w:rPr>
          <w:lang w:val="en-US"/>
        </w:rPr>
      </w:pPr>
    </w:p>
    <w:p w14:paraId="50C32C40" w14:textId="716615E9" w:rsidR="0092360B" w:rsidRPr="007118FE" w:rsidRDefault="0092360B">
      <w:pPr>
        <w:rPr>
          <w:lang w:val="en-US"/>
        </w:rPr>
      </w:pPr>
      <w:r w:rsidRPr="007118FE">
        <w:rPr>
          <w:lang w:val="en-US"/>
        </w:rPr>
        <w:t xml:space="preserve">Example (2) describes a unique </w:t>
      </w:r>
      <w:r w:rsidR="004652ED" w:rsidRPr="007118FE">
        <w:rPr>
          <w:lang w:val="en-US"/>
        </w:rPr>
        <w:t xml:space="preserve">punctual </w:t>
      </w:r>
      <w:r w:rsidRPr="007118FE">
        <w:rPr>
          <w:lang w:val="en-US"/>
        </w:rPr>
        <w:t>event that happened at a specific moment in time, which makes Perfective aspect strongly preferred. The categorical negation (literally ‘never not’) in (</w:t>
      </w:r>
      <w:r w:rsidR="00826DD7" w:rsidRPr="007118FE">
        <w:rPr>
          <w:lang w:val="en-US"/>
        </w:rPr>
        <w:t>3</w:t>
      </w:r>
      <w:r w:rsidRPr="007118FE">
        <w:rPr>
          <w:lang w:val="en-US"/>
        </w:rPr>
        <w:t>) gives a strong reason to prefer the Imper</w:t>
      </w:r>
      <w:r w:rsidR="004652ED" w:rsidRPr="007118FE">
        <w:rPr>
          <w:lang w:val="en-US"/>
        </w:rPr>
        <w:t>fective for a situation that is designed to cover all times without limits</w:t>
      </w:r>
      <w:r w:rsidR="00826DD7" w:rsidRPr="007118FE">
        <w:rPr>
          <w:lang w:val="en-US"/>
        </w:rPr>
        <w:t xml:space="preserve"> (rather than specifying a unique event)</w:t>
      </w:r>
      <w:r w:rsidR="004652ED" w:rsidRPr="007118FE">
        <w:rPr>
          <w:lang w:val="en-US"/>
        </w:rPr>
        <w:t xml:space="preserve">.  </w:t>
      </w:r>
    </w:p>
    <w:p w14:paraId="1C8B0E9A" w14:textId="77777777" w:rsidR="00631DC9" w:rsidRPr="007118FE" w:rsidRDefault="00631DC9">
      <w:pPr>
        <w:rPr>
          <w:lang w:val="en-US"/>
        </w:rPr>
      </w:pPr>
    </w:p>
    <w:p w14:paraId="0B563746" w14:textId="0CA72FB9" w:rsidR="00F72AB4" w:rsidRPr="007118FE" w:rsidRDefault="00196335">
      <w:pPr>
        <w:rPr>
          <w:lang w:val="en-US"/>
        </w:rPr>
      </w:pPr>
      <w:r w:rsidRPr="007118FE">
        <w:rPr>
          <w:lang w:val="en-US"/>
        </w:rPr>
        <w:t xml:space="preserve">Most of the rest of the data (17%) is in the top right quadrant, where both the original and the non-original tokens receive high average ratings. While there are no points in the extreme top </w:t>
      </w:r>
      <w:r w:rsidR="0078327C" w:rsidRPr="007118FE">
        <w:rPr>
          <w:lang w:val="en-US"/>
        </w:rPr>
        <w:t>right</w:t>
      </w:r>
      <w:r w:rsidRPr="007118FE">
        <w:rPr>
          <w:lang w:val="en-US"/>
        </w:rPr>
        <w:t xml:space="preserve"> (which would indicate that both choices are excellent), there are some points in this quadrant where both original and non-original tokens received very similar ratings (approaching a 45-degree line from the origin to the top right). For these items, construal is crucial, since native speakers cannot guess the aspect from context.</w:t>
      </w:r>
      <w:r w:rsidR="00F72AB4" w:rsidRPr="007118FE">
        <w:rPr>
          <w:lang w:val="en-US"/>
        </w:rPr>
        <w:t xml:space="preserve"> </w:t>
      </w:r>
      <w:r w:rsidR="00F647BA" w:rsidRPr="007118FE">
        <w:rPr>
          <w:lang w:val="en-US"/>
        </w:rPr>
        <w:t xml:space="preserve">Examples (4) and (5) illustrate data points from the top right quadrant where construal is more or less open, as evidenced in the rating data in Table </w:t>
      </w:r>
      <w:r w:rsidR="00F52DBD" w:rsidRPr="007118FE">
        <w:rPr>
          <w:lang w:val="en-US"/>
        </w:rPr>
        <w:t>9</w:t>
      </w:r>
      <w:r w:rsidR="00F647BA" w:rsidRPr="007118FE">
        <w:rPr>
          <w:lang w:val="en-US"/>
        </w:rPr>
        <w:t>.</w:t>
      </w:r>
    </w:p>
    <w:p w14:paraId="18584ED7" w14:textId="77777777" w:rsidR="00631DC9" w:rsidRPr="007118FE" w:rsidRDefault="00631DC9">
      <w:pPr>
        <w:rPr>
          <w:lang w:val="en-US"/>
        </w:rPr>
      </w:pPr>
    </w:p>
    <w:p w14:paraId="4A5E957F" w14:textId="4942B509" w:rsidR="00577BFE" w:rsidRPr="007118FE" w:rsidRDefault="00577BFE" w:rsidP="00577BFE">
      <w:pPr>
        <w:rPr>
          <w:lang w:val="en-US"/>
        </w:rPr>
      </w:pPr>
      <w:r w:rsidRPr="007118FE">
        <w:rPr>
          <w:lang w:val="en-US"/>
        </w:rPr>
        <w:t xml:space="preserve">(4) </w:t>
      </w:r>
      <w:r w:rsidRPr="007118FE">
        <w:rPr>
          <w:i/>
          <w:lang w:val="en-US"/>
        </w:rPr>
        <w:t>On ume-l nezametno [</w:t>
      </w:r>
      <w:r w:rsidR="00434152">
        <w:rPr>
          <w:i/>
          <w:vertAlign w:val="superscript"/>
          <w:lang w:val="en-US"/>
        </w:rPr>
        <w:t xml:space="preserve"> </w:t>
      </w:r>
      <w:r w:rsidR="00434152" w:rsidRPr="00434152">
        <w:rPr>
          <w:i/>
          <w:vertAlign w:val="superscript"/>
          <w:lang w:val="en-US"/>
        </w:rPr>
        <w:t>original</w:t>
      </w:r>
      <w:r w:rsidRPr="007118FE">
        <w:rPr>
          <w:i/>
          <w:lang w:val="en-US"/>
        </w:rPr>
        <w:t xml:space="preserve">vytašči-t’ / </w:t>
      </w:r>
      <w:r w:rsidR="00434152" w:rsidRPr="00434152">
        <w:rPr>
          <w:i/>
          <w:vertAlign w:val="superscript"/>
          <w:lang w:val="en-US"/>
        </w:rPr>
        <w:t>non-original</w:t>
      </w:r>
      <w:r w:rsidRPr="007118FE">
        <w:rPr>
          <w:i/>
          <w:lang w:val="en-US"/>
        </w:rPr>
        <w:t>vytaskiva-t’ ] den’gi iz karman-a zevak-a.</w:t>
      </w:r>
    </w:p>
    <w:p w14:paraId="2999FA91" w14:textId="029CFEE5" w:rsidR="00577BFE" w:rsidRPr="007118FE" w:rsidRDefault="00577BFE" w:rsidP="00577BFE">
      <w:pPr>
        <w:rPr>
          <w:lang w:val="en-US"/>
        </w:rPr>
      </w:pPr>
      <w:r w:rsidRPr="007118FE">
        <w:rPr>
          <w:lang w:val="en-US"/>
        </w:rPr>
        <w:t xml:space="preserve">      [</w:t>
      </w:r>
      <w:r w:rsidR="00D2064F" w:rsidRPr="007118FE">
        <w:rPr>
          <w:lang w:val="en-US"/>
        </w:rPr>
        <w:t>h</w:t>
      </w:r>
      <w:r w:rsidRPr="007118FE">
        <w:rPr>
          <w:lang w:val="en-US"/>
        </w:rPr>
        <w:t xml:space="preserve">e.Nom know.how.Imperf-Past.Masc.Sg unnoticed [ </w:t>
      </w:r>
      <w:r w:rsidR="0072314A" w:rsidRPr="007118FE">
        <w:rPr>
          <w:lang w:val="en-US"/>
        </w:rPr>
        <w:t>pluck</w:t>
      </w:r>
      <w:r w:rsidRPr="007118FE">
        <w:rPr>
          <w:lang w:val="en-US"/>
        </w:rPr>
        <w:t xml:space="preserve">.Perf-Inf / </w:t>
      </w:r>
      <w:r w:rsidR="0072314A" w:rsidRPr="007118FE">
        <w:rPr>
          <w:lang w:val="en-US"/>
        </w:rPr>
        <w:t>pluck</w:t>
      </w:r>
      <w:r w:rsidRPr="007118FE">
        <w:rPr>
          <w:lang w:val="en-US"/>
        </w:rPr>
        <w:t>.Imperf-Inf] money.Acc from pocket-Gen.Sg</w:t>
      </w:r>
      <w:r w:rsidR="0049418D" w:rsidRPr="007118FE">
        <w:rPr>
          <w:lang w:val="en-US"/>
        </w:rPr>
        <w:t xml:space="preserve"> idl</w:t>
      </w:r>
      <w:r w:rsidRPr="007118FE">
        <w:rPr>
          <w:lang w:val="en-US"/>
        </w:rPr>
        <w:t>er-Gen.Sg]</w:t>
      </w:r>
    </w:p>
    <w:p w14:paraId="741A3EE7" w14:textId="21966A2A" w:rsidR="00577BFE" w:rsidRPr="007118FE" w:rsidRDefault="00577BFE" w:rsidP="00577BFE">
      <w:pPr>
        <w:rPr>
          <w:lang w:val="en-US"/>
        </w:rPr>
      </w:pPr>
      <w:r w:rsidRPr="007118FE">
        <w:rPr>
          <w:lang w:val="en-US"/>
        </w:rPr>
        <w:t xml:space="preserve">      ‘</w:t>
      </w:r>
      <w:r w:rsidR="0049418D" w:rsidRPr="007118FE">
        <w:rPr>
          <w:lang w:val="en-US"/>
        </w:rPr>
        <w:t xml:space="preserve">He knew how </w:t>
      </w:r>
      <w:r w:rsidR="0049418D" w:rsidRPr="007118FE">
        <w:rPr>
          <w:b/>
          <w:lang w:val="en-US"/>
        </w:rPr>
        <w:t>to</w:t>
      </w:r>
      <w:r w:rsidR="0049418D" w:rsidRPr="007118FE">
        <w:rPr>
          <w:lang w:val="en-US"/>
        </w:rPr>
        <w:t xml:space="preserve"> </w:t>
      </w:r>
      <w:r w:rsidR="0049418D" w:rsidRPr="007118FE">
        <w:rPr>
          <w:b/>
          <w:lang w:val="en-US"/>
        </w:rPr>
        <w:t>p</w:t>
      </w:r>
      <w:r w:rsidR="0072314A" w:rsidRPr="007118FE">
        <w:rPr>
          <w:b/>
          <w:lang w:val="en-US"/>
        </w:rPr>
        <w:t>luck</w:t>
      </w:r>
      <w:r w:rsidR="0049418D" w:rsidRPr="007118FE">
        <w:rPr>
          <w:lang w:val="en-US"/>
        </w:rPr>
        <w:t xml:space="preserve"> the money out of the pocket of an idle</w:t>
      </w:r>
      <w:r w:rsidR="00826DD7" w:rsidRPr="007118FE">
        <w:rPr>
          <w:lang w:val="en-US"/>
        </w:rPr>
        <w:t xml:space="preserve"> onlooke</w:t>
      </w:r>
      <w:r w:rsidR="0049418D" w:rsidRPr="007118FE">
        <w:rPr>
          <w:lang w:val="en-US"/>
        </w:rPr>
        <w:t>r without being noticed</w:t>
      </w:r>
      <w:r w:rsidRPr="007118FE">
        <w:rPr>
          <w:lang w:val="en-US"/>
        </w:rPr>
        <w:t xml:space="preserve">.’ </w:t>
      </w:r>
      <w:r w:rsidRPr="007118FE">
        <w:rPr>
          <w:lang w:val="en-US"/>
        </w:rPr>
        <w:tab/>
      </w:r>
    </w:p>
    <w:p w14:paraId="2DEC0A32" w14:textId="2BD36646" w:rsidR="00577BFE" w:rsidRPr="007118FE" w:rsidRDefault="00577BFE" w:rsidP="00577BFE">
      <w:pPr>
        <w:rPr>
          <w:i/>
          <w:lang w:val="en-US"/>
        </w:rPr>
      </w:pPr>
      <w:r w:rsidRPr="007118FE">
        <w:rPr>
          <w:lang w:val="en-US"/>
        </w:rPr>
        <w:t xml:space="preserve">(5)  </w:t>
      </w:r>
      <w:r w:rsidR="000A5BEB" w:rsidRPr="007118FE">
        <w:rPr>
          <w:i/>
          <w:lang w:val="en-US"/>
        </w:rPr>
        <w:t>Vyži-vš-uju iz um-a starux-u nikto vser’ez ne [</w:t>
      </w:r>
      <w:r w:rsidR="00434152">
        <w:rPr>
          <w:i/>
          <w:lang w:val="en-US"/>
        </w:rPr>
        <w:t xml:space="preserve"> </w:t>
      </w:r>
      <w:r w:rsidR="00434152" w:rsidRPr="00434152">
        <w:rPr>
          <w:i/>
          <w:vertAlign w:val="superscript"/>
          <w:lang w:val="en-US"/>
        </w:rPr>
        <w:t>non-original</w:t>
      </w:r>
      <w:r w:rsidR="000A5BEB" w:rsidRPr="007118FE">
        <w:rPr>
          <w:i/>
          <w:lang w:val="en-US"/>
        </w:rPr>
        <w:t xml:space="preserve">prinja-l / </w:t>
      </w:r>
      <w:r w:rsidR="00434152" w:rsidRPr="00434152">
        <w:rPr>
          <w:i/>
          <w:vertAlign w:val="superscript"/>
          <w:lang w:val="en-US"/>
        </w:rPr>
        <w:t>original</w:t>
      </w:r>
      <w:r w:rsidR="000A5BEB" w:rsidRPr="007118FE">
        <w:rPr>
          <w:i/>
          <w:lang w:val="en-US"/>
        </w:rPr>
        <w:t>prinima-l ].</w:t>
      </w:r>
    </w:p>
    <w:p w14:paraId="534FF7C1" w14:textId="57FBB9E4" w:rsidR="00577BFE" w:rsidRPr="007118FE" w:rsidRDefault="00577BFE" w:rsidP="00577BFE">
      <w:pPr>
        <w:rPr>
          <w:lang w:val="en-US"/>
        </w:rPr>
      </w:pPr>
      <w:r w:rsidRPr="007118FE">
        <w:rPr>
          <w:i/>
          <w:lang w:val="en-US"/>
        </w:rPr>
        <w:t xml:space="preserve">     </w:t>
      </w:r>
      <w:r w:rsidRPr="007118FE">
        <w:rPr>
          <w:lang w:val="en-US"/>
        </w:rPr>
        <w:t>[</w:t>
      </w:r>
      <w:r w:rsidR="000A5BEB" w:rsidRPr="007118FE">
        <w:rPr>
          <w:lang w:val="en-US"/>
        </w:rPr>
        <w:t>outlive-PastActiv</w:t>
      </w:r>
      <w:r w:rsidR="00BA3482" w:rsidRPr="007118FE">
        <w:rPr>
          <w:lang w:val="en-US"/>
        </w:rPr>
        <w:t>e</w:t>
      </w:r>
      <w:r w:rsidR="000A5BEB" w:rsidRPr="007118FE">
        <w:rPr>
          <w:lang w:val="en-US"/>
        </w:rPr>
        <w:t>Part-Acc.Sg.Fem from mind-Gen.Sg old.woman-Acc.Sg no.one.Nom seriously not [</w:t>
      </w:r>
      <w:r w:rsidR="00BA3482" w:rsidRPr="007118FE">
        <w:rPr>
          <w:lang w:val="en-US"/>
        </w:rPr>
        <w:t xml:space="preserve"> </w:t>
      </w:r>
      <w:r w:rsidR="000A5BEB" w:rsidRPr="007118FE">
        <w:rPr>
          <w:lang w:val="en-US"/>
        </w:rPr>
        <w:t>accept.Perf-Past.Masc.Sg / accept.Imperf-Past.Masc.Sg ]</w:t>
      </w:r>
      <w:r w:rsidR="005B7E3D" w:rsidRPr="007118FE">
        <w:rPr>
          <w:lang w:val="en-US"/>
        </w:rPr>
        <w:t xml:space="preserve"> </w:t>
      </w:r>
    </w:p>
    <w:p w14:paraId="3DE08DEA" w14:textId="6E86FBA2" w:rsidR="00577BFE" w:rsidRPr="007118FE" w:rsidRDefault="00577BFE" w:rsidP="00577BFE">
      <w:pPr>
        <w:rPr>
          <w:lang w:val="en-US"/>
        </w:rPr>
      </w:pPr>
      <w:r w:rsidRPr="007118FE">
        <w:rPr>
          <w:i/>
          <w:lang w:val="en-US"/>
        </w:rPr>
        <w:t xml:space="preserve">     </w:t>
      </w:r>
      <w:r w:rsidRPr="007118FE">
        <w:rPr>
          <w:lang w:val="en-US"/>
        </w:rPr>
        <w:t xml:space="preserve"> ‘</w:t>
      </w:r>
      <w:r w:rsidR="000A5BEB" w:rsidRPr="007118FE">
        <w:rPr>
          <w:lang w:val="en-US"/>
        </w:rPr>
        <w:t xml:space="preserve">No one </w:t>
      </w:r>
      <w:r w:rsidR="000A5BEB" w:rsidRPr="007118FE">
        <w:rPr>
          <w:b/>
          <w:lang w:val="en-US"/>
        </w:rPr>
        <w:t>took</w:t>
      </w:r>
      <w:r w:rsidR="000A5BEB" w:rsidRPr="007118FE">
        <w:rPr>
          <w:lang w:val="en-US"/>
        </w:rPr>
        <w:t xml:space="preserve"> the senile old</w:t>
      </w:r>
      <w:r w:rsidRPr="007118FE">
        <w:rPr>
          <w:lang w:val="en-US"/>
        </w:rPr>
        <w:t xml:space="preserve"> woman </w:t>
      </w:r>
      <w:r w:rsidR="000A5BEB" w:rsidRPr="007118FE">
        <w:rPr>
          <w:lang w:val="en-US"/>
        </w:rPr>
        <w:t>seriously.</w:t>
      </w:r>
      <w:r w:rsidRPr="007118FE">
        <w:rPr>
          <w:lang w:val="en-US"/>
        </w:rPr>
        <w:t>’</w:t>
      </w:r>
    </w:p>
    <w:p w14:paraId="6AB12BF0" w14:textId="77777777" w:rsidR="00577BFE" w:rsidRPr="007118FE" w:rsidRDefault="00577BFE" w:rsidP="00577BFE">
      <w:pPr>
        <w:rPr>
          <w:lang w:val="en-US"/>
        </w:rPr>
      </w:pPr>
      <w:r w:rsidRPr="007118FE">
        <w:rPr>
          <w:lang w:val="en-US"/>
        </w:rPr>
        <w:t xml:space="preserve"> </w:t>
      </w:r>
    </w:p>
    <w:tbl>
      <w:tblPr>
        <w:tblStyle w:val="TableGrid"/>
        <w:tblW w:w="9062" w:type="dxa"/>
        <w:tblLook w:val="04A0" w:firstRow="1" w:lastRow="0" w:firstColumn="1" w:lastColumn="0" w:noHBand="0" w:noVBand="1"/>
      </w:tblPr>
      <w:tblGrid>
        <w:gridCol w:w="3534"/>
        <w:gridCol w:w="1559"/>
        <w:gridCol w:w="1603"/>
        <w:gridCol w:w="1374"/>
        <w:gridCol w:w="992"/>
      </w:tblGrid>
      <w:tr w:rsidR="00CF695F" w:rsidRPr="007118FE" w14:paraId="7CC0C8FC" w14:textId="77777777" w:rsidTr="00CF695F">
        <w:tc>
          <w:tcPr>
            <w:tcW w:w="3534" w:type="dxa"/>
          </w:tcPr>
          <w:p w14:paraId="29EF7F8A" w14:textId="77777777" w:rsidR="00577BFE" w:rsidRPr="007118FE" w:rsidRDefault="00577BFE" w:rsidP="000A5BEB">
            <w:pPr>
              <w:rPr>
                <w:sz w:val="21"/>
                <w:szCs w:val="21"/>
                <w:lang w:val="en-US"/>
              </w:rPr>
            </w:pPr>
          </w:p>
        </w:tc>
        <w:tc>
          <w:tcPr>
            <w:tcW w:w="1559" w:type="dxa"/>
          </w:tcPr>
          <w:p w14:paraId="63FC9371" w14:textId="77777777" w:rsidR="00577BFE" w:rsidRPr="007118FE" w:rsidRDefault="00577BFE" w:rsidP="000A5BEB">
            <w:pPr>
              <w:rPr>
                <w:sz w:val="21"/>
                <w:szCs w:val="21"/>
                <w:lang w:val="en-US"/>
              </w:rPr>
            </w:pPr>
            <w:r w:rsidRPr="007118FE">
              <w:rPr>
                <w:sz w:val="21"/>
                <w:szCs w:val="21"/>
                <w:lang w:val="en-US"/>
              </w:rPr>
              <w:t>Impossible = 0</w:t>
            </w:r>
          </w:p>
        </w:tc>
        <w:tc>
          <w:tcPr>
            <w:tcW w:w="1603" w:type="dxa"/>
          </w:tcPr>
          <w:p w14:paraId="6BB14CBC" w14:textId="77777777" w:rsidR="00577BFE" w:rsidRPr="007118FE" w:rsidRDefault="00577BFE" w:rsidP="000A5BEB">
            <w:pPr>
              <w:rPr>
                <w:sz w:val="21"/>
                <w:szCs w:val="21"/>
                <w:lang w:val="en-US"/>
              </w:rPr>
            </w:pPr>
            <w:r w:rsidRPr="007118FE">
              <w:rPr>
                <w:sz w:val="21"/>
                <w:szCs w:val="21"/>
                <w:lang w:val="en-US"/>
              </w:rPr>
              <w:t>Acceptable = 1</w:t>
            </w:r>
          </w:p>
        </w:tc>
        <w:tc>
          <w:tcPr>
            <w:tcW w:w="1374" w:type="dxa"/>
          </w:tcPr>
          <w:p w14:paraId="0BD9BDB7" w14:textId="77777777" w:rsidR="00577BFE" w:rsidRPr="007118FE" w:rsidRDefault="00577BFE" w:rsidP="000A5BEB">
            <w:pPr>
              <w:rPr>
                <w:sz w:val="21"/>
                <w:szCs w:val="21"/>
                <w:lang w:val="en-US"/>
              </w:rPr>
            </w:pPr>
            <w:r w:rsidRPr="007118FE">
              <w:rPr>
                <w:sz w:val="21"/>
                <w:szCs w:val="21"/>
                <w:lang w:val="en-US"/>
              </w:rPr>
              <w:t>Excellent = 2</w:t>
            </w:r>
          </w:p>
        </w:tc>
        <w:tc>
          <w:tcPr>
            <w:tcW w:w="992" w:type="dxa"/>
          </w:tcPr>
          <w:p w14:paraId="3B4FBADF" w14:textId="77777777" w:rsidR="00577BFE" w:rsidRPr="007118FE" w:rsidRDefault="00577BFE" w:rsidP="000A5BEB">
            <w:pPr>
              <w:rPr>
                <w:sz w:val="21"/>
                <w:szCs w:val="21"/>
                <w:lang w:val="en-US"/>
              </w:rPr>
            </w:pPr>
            <w:r w:rsidRPr="007118FE">
              <w:rPr>
                <w:sz w:val="21"/>
                <w:szCs w:val="21"/>
                <w:lang w:val="en-US"/>
              </w:rPr>
              <w:t>Average</w:t>
            </w:r>
          </w:p>
        </w:tc>
      </w:tr>
      <w:tr w:rsidR="00CF695F" w:rsidRPr="007118FE" w14:paraId="751D1E7A" w14:textId="77777777" w:rsidTr="00CF695F">
        <w:tc>
          <w:tcPr>
            <w:tcW w:w="3534" w:type="dxa"/>
            <w:shd w:val="clear" w:color="auto" w:fill="D9D9D9" w:themeFill="background1" w:themeFillShade="D9"/>
          </w:tcPr>
          <w:p w14:paraId="0AEB72CC" w14:textId="51A56DE7" w:rsidR="0049418D" w:rsidRPr="007118FE" w:rsidRDefault="0049418D" w:rsidP="00CF695F">
            <w:pPr>
              <w:rPr>
                <w:sz w:val="21"/>
                <w:szCs w:val="21"/>
                <w:lang w:val="en-US"/>
              </w:rPr>
            </w:pPr>
            <w:r w:rsidRPr="007118FE">
              <w:rPr>
                <w:sz w:val="21"/>
                <w:szCs w:val="21"/>
                <w:lang w:val="en-US"/>
              </w:rPr>
              <w:t>(</w:t>
            </w:r>
            <w:r w:rsidR="000A5BEB" w:rsidRPr="007118FE">
              <w:rPr>
                <w:sz w:val="21"/>
                <w:szCs w:val="21"/>
                <w:lang w:val="en-US"/>
              </w:rPr>
              <w:t>4</w:t>
            </w:r>
            <w:r w:rsidRPr="007118FE">
              <w:rPr>
                <w:sz w:val="21"/>
                <w:szCs w:val="21"/>
                <w:lang w:val="en-US"/>
              </w:rPr>
              <w:t>) Perfective</w:t>
            </w:r>
            <w:r w:rsidR="00CF695F" w:rsidRPr="007118FE">
              <w:rPr>
                <w:sz w:val="21"/>
                <w:szCs w:val="21"/>
                <w:lang w:val="en-US"/>
              </w:rPr>
              <w:t xml:space="preserve"> (original aspect)</w:t>
            </w:r>
          </w:p>
        </w:tc>
        <w:tc>
          <w:tcPr>
            <w:tcW w:w="1559" w:type="dxa"/>
            <w:shd w:val="clear" w:color="auto" w:fill="D9D9D9" w:themeFill="background1" w:themeFillShade="D9"/>
            <w:vAlign w:val="bottom"/>
          </w:tcPr>
          <w:p w14:paraId="059FAA58" w14:textId="3A9B1A21" w:rsidR="0049418D" w:rsidRPr="007118FE" w:rsidRDefault="0049418D" w:rsidP="000A5BEB">
            <w:pPr>
              <w:jc w:val="right"/>
              <w:rPr>
                <w:sz w:val="21"/>
                <w:szCs w:val="21"/>
                <w:lang w:val="en-US"/>
              </w:rPr>
            </w:pPr>
            <w:r w:rsidRPr="007118FE">
              <w:rPr>
                <w:sz w:val="21"/>
                <w:szCs w:val="21"/>
                <w:lang w:val="en-US"/>
              </w:rPr>
              <w:t>10</w:t>
            </w:r>
          </w:p>
        </w:tc>
        <w:tc>
          <w:tcPr>
            <w:tcW w:w="1603" w:type="dxa"/>
            <w:shd w:val="clear" w:color="auto" w:fill="D9D9D9" w:themeFill="background1" w:themeFillShade="D9"/>
            <w:vAlign w:val="bottom"/>
          </w:tcPr>
          <w:p w14:paraId="5956A837" w14:textId="7F09D357" w:rsidR="0049418D" w:rsidRPr="007118FE" w:rsidRDefault="0049418D" w:rsidP="000A5BEB">
            <w:pPr>
              <w:jc w:val="right"/>
              <w:rPr>
                <w:sz w:val="21"/>
                <w:szCs w:val="21"/>
                <w:lang w:val="en-US"/>
              </w:rPr>
            </w:pPr>
            <w:r w:rsidRPr="007118FE">
              <w:rPr>
                <w:sz w:val="21"/>
                <w:szCs w:val="21"/>
                <w:lang w:val="en-US"/>
              </w:rPr>
              <w:t>40</w:t>
            </w:r>
          </w:p>
        </w:tc>
        <w:tc>
          <w:tcPr>
            <w:tcW w:w="1374" w:type="dxa"/>
            <w:shd w:val="clear" w:color="auto" w:fill="D9D9D9" w:themeFill="background1" w:themeFillShade="D9"/>
            <w:vAlign w:val="bottom"/>
          </w:tcPr>
          <w:p w14:paraId="6C80334C" w14:textId="3F4C31BD" w:rsidR="0049418D" w:rsidRPr="007118FE" w:rsidRDefault="0049418D" w:rsidP="000A5BEB">
            <w:pPr>
              <w:jc w:val="right"/>
              <w:rPr>
                <w:sz w:val="21"/>
                <w:szCs w:val="21"/>
                <w:lang w:val="en-US"/>
              </w:rPr>
            </w:pPr>
            <w:r w:rsidRPr="007118FE">
              <w:rPr>
                <w:sz w:val="21"/>
                <w:szCs w:val="21"/>
                <w:lang w:val="en-US"/>
              </w:rPr>
              <w:t>32</w:t>
            </w:r>
          </w:p>
        </w:tc>
        <w:tc>
          <w:tcPr>
            <w:tcW w:w="992" w:type="dxa"/>
            <w:shd w:val="clear" w:color="auto" w:fill="D9D9D9" w:themeFill="background1" w:themeFillShade="D9"/>
          </w:tcPr>
          <w:p w14:paraId="0D3CEB57" w14:textId="05497585" w:rsidR="0049418D" w:rsidRPr="007118FE" w:rsidRDefault="0049418D" w:rsidP="000A5BEB">
            <w:pPr>
              <w:jc w:val="right"/>
              <w:rPr>
                <w:sz w:val="21"/>
                <w:szCs w:val="21"/>
                <w:lang w:val="en-US"/>
              </w:rPr>
            </w:pPr>
            <w:r w:rsidRPr="007118FE">
              <w:rPr>
                <w:sz w:val="21"/>
                <w:szCs w:val="21"/>
                <w:lang w:val="en-US"/>
              </w:rPr>
              <w:t>1.268</w:t>
            </w:r>
          </w:p>
        </w:tc>
      </w:tr>
      <w:tr w:rsidR="00CF695F" w:rsidRPr="007118FE" w14:paraId="76D14411" w14:textId="77777777" w:rsidTr="00CF695F">
        <w:tc>
          <w:tcPr>
            <w:tcW w:w="3534" w:type="dxa"/>
          </w:tcPr>
          <w:p w14:paraId="79271F29" w14:textId="15A1B456" w:rsidR="0049418D" w:rsidRPr="007118FE" w:rsidRDefault="0049418D" w:rsidP="000A5BEB">
            <w:pPr>
              <w:rPr>
                <w:sz w:val="21"/>
                <w:szCs w:val="21"/>
                <w:lang w:val="en-US"/>
              </w:rPr>
            </w:pPr>
            <w:r w:rsidRPr="007118FE">
              <w:rPr>
                <w:sz w:val="21"/>
                <w:szCs w:val="21"/>
                <w:lang w:val="en-US"/>
              </w:rPr>
              <w:t>(</w:t>
            </w:r>
            <w:r w:rsidR="000A5BEB" w:rsidRPr="007118FE">
              <w:rPr>
                <w:sz w:val="21"/>
                <w:szCs w:val="21"/>
                <w:lang w:val="en-US"/>
              </w:rPr>
              <w:t>4</w:t>
            </w:r>
            <w:r w:rsidRPr="007118FE">
              <w:rPr>
                <w:sz w:val="21"/>
                <w:szCs w:val="21"/>
                <w:lang w:val="en-US"/>
              </w:rPr>
              <w:t>) Imperfective</w:t>
            </w:r>
            <w:r w:rsidR="00CF695F" w:rsidRPr="007118FE">
              <w:rPr>
                <w:sz w:val="21"/>
                <w:szCs w:val="21"/>
                <w:lang w:val="en-US"/>
              </w:rPr>
              <w:t xml:space="preserve"> (non-original aspect)</w:t>
            </w:r>
          </w:p>
        </w:tc>
        <w:tc>
          <w:tcPr>
            <w:tcW w:w="1559" w:type="dxa"/>
            <w:vAlign w:val="bottom"/>
          </w:tcPr>
          <w:p w14:paraId="6CE35703" w14:textId="150A32CA" w:rsidR="0049418D" w:rsidRPr="007118FE" w:rsidRDefault="0049418D" w:rsidP="000A5BEB">
            <w:pPr>
              <w:jc w:val="right"/>
              <w:rPr>
                <w:sz w:val="21"/>
                <w:szCs w:val="21"/>
                <w:lang w:val="en-US"/>
              </w:rPr>
            </w:pPr>
            <w:r w:rsidRPr="007118FE">
              <w:rPr>
                <w:sz w:val="21"/>
                <w:szCs w:val="21"/>
                <w:lang w:val="en-US"/>
              </w:rPr>
              <w:t>2</w:t>
            </w:r>
          </w:p>
        </w:tc>
        <w:tc>
          <w:tcPr>
            <w:tcW w:w="1603" w:type="dxa"/>
            <w:vAlign w:val="bottom"/>
          </w:tcPr>
          <w:p w14:paraId="688DF650" w14:textId="37E65CAB" w:rsidR="0049418D" w:rsidRPr="007118FE" w:rsidRDefault="0049418D" w:rsidP="000A5BEB">
            <w:pPr>
              <w:jc w:val="right"/>
              <w:rPr>
                <w:sz w:val="21"/>
                <w:szCs w:val="21"/>
                <w:lang w:val="en-US"/>
              </w:rPr>
            </w:pPr>
            <w:r w:rsidRPr="007118FE">
              <w:rPr>
                <w:sz w:val="21"/>
                <w:szCs w:val="21"/>
                <w:lang w:val="en-US"/>
              </w:rPr>
              <w:t>25</w:t>
            </w:r>
          </w:p>
        </w:tc>
        <w:tc>
          <w:tcPr>
            <w:tcW w:w="1374" w:type="dxa"/>
            <w:vAlign w:val="bottom"/>
          </w:tcPr>
          <w:p w14:paraId="292F4E61" w14:textId="45EF16EE" w:rsidR="0049418D" w:rsidRPr="007118FE" w:rsidRDefault="0049418D" w:rsidP="000A5BEB">
            <w:pPr>
              <w:jc w:val="right"/>
              <w:rPr>
                <w:sz w:val="21"/>
                <w:szCs w:val="21"/>
                <w:lang w:val="en-US"/>
              </w:rPr>
            </w:pPr>
            <w:r w:rsidRPr="007118FE">
              <w:rPr>
                <w:sz w:val="21"/>
                <w:szCs w:val="21"/>
                <w:lang w:val="en-US"/>
              </w:rPr>
              <w:t>55</w:t>
            </w:r>
          </w:p>
        </w:tc>
        <w:tc>
          <w:tcPr>
            <w:tcW w:w="992" w:type="dxa"/>
          </w:tcPr>
          <w:p w14:paraId="16DEA79F" w14:textId="7A4A4DAD" w:rsidR="0049418D" w:rsidRPr="007118FE" w:rsidRDefault="0049418D" w:rsidP="000A5BEB">
            <w:pPr>
              <w:jc w:val="right"/>
              <w:rPr>
                <w:sz w:val="21"/>
                <w:szCs w:val="21"/>
                <w:lang w:val="en-US"/>
              </w:rPr>
            </w:pPr>
            <w:r w:rsidRPr="007118FE">
              <w:rPr>
                <w:sz w:val="21"/>
                <w:szCs w:val="21"/>
                <w:lang w:val="en-US"/>
              </w:rPr>
              <w:t>1.646</w:t>
            </w:r>
          </w:p>
        </w:tc>
      </w:tr>
      <w:tr w:rsidR="00CF695F" w:rsidRPr="007118FE" w14:paraId="621104D5" w14:textId="77777777" w:rsidTr="00CF695F">
        <w:tc>
          <w:tcPr>
            <w:tcW w:w="3534" w:type="dxa"/>
          </w:tcPr>
          <w:p w14:paraId="552D410D" w14:textId="6BBFDD6D" w:rsidR="000057B8" w:rsidRPr="007118FE" w:rsidRDefault="000057B8" w:rsidP="000A5BEB">
            <w:pPr>
              <w:rPr>
                <w:sz w:val="21"/>
                <w:szCs w:val="21"/>
                <w:lang w:val="en-US"/>
              </w:rPr>
            </w:pPr>
            <w:r w:rsidRPr="007118FE">
              <w:rPr>
                <w:sz w:val="21"/>
                <w:szCs w:val="21"/>
                <w:lang w:val="en-US"/>
              </w:rPr>
              <w:t>(</w:t>
            </w:r>
            <w:r w:rsidR="000A5BEB" w:rsidRPr="007118FE">
              <w:rPr>
                <w:sz w:val="21"/>
                <w:szCs w:val="21"/>
                <w:lang w:val="en-US"/>
              </w:rPr>
              <w:t>5</w:t>
            </w:r>
            <w:r w:rsidRPr="007118FE">
              <w:rPr>
                <w:sz w:val="21"/>
                <w:szCs w:val="21"/>
                <w:lang w:val="en-US"/>
              </w:rPr>
              <w:t>) Perfective</w:t>
            </w:r>
            <w:r w:rsidR="00CF695F" w:rsidRPr="007118FE">
              <w:rPr>
                <w:sz w:val="21"/>
                <w:szCs w:val="21"/>
                <w:lang w:val="en-US"/>
              </w:rPr>
              <w:t xml:space="preserve"> (non-original aspect)</w:t>
            </w:r>
          </w:p>
        </w:tc>
        <w:tc>
          <w:tcPr>
            <w:tcW w:w="1559" w:type="dxa"/>
            <w:vAlign w:val="bottom"/>
          </w:tcPr>
          <w:p w14:paraId="442579BF" w14:textId="6994F7A0" w:rsidR="000057B8" w:rsidRPr="007118FE" w:rsidRDefault="000057B8" w:rsidP="000A5BEB">
            <w:pPr>
              <w:jc w:val="right"/>
              <w:rPr>
                <w:sz w:val="21"/>
                <w:szCs w:val="21"/>
                <w:lang w:val="en-US"/>
              </w:rPr>
            </w:pPr>
            <w:r w:rsidRPr="007118FE">
              <w:rPr>
                <w:sz w:val="21"/>
                <w:szCs w:val="21"/>
                <w:lang w:val="en-US"/>
              </w:rPr>
              <w:t>9</w:t>
            </w:r>
          </w:p>
        </w:tc>
        <w:tc>
          <w:tcPr>
            <w:tcW w:w="1603" w:type="dxa"/>
            <w:vAlign w:val="bottom"/>
          </w:tcPr>
          <w:p w14:paraId="6CBC6F0C" w14:textId="1D2BF23E" w:rsidR="000057B8" w:rsidRPr="007118FE" w:rsidRDefault="000057B8" w:rsidP="000A5BEB">
            <w:pPr>
              <w:jc w:val="right"/>
              <w:rPr>
                <w:sz w:val="21"/>
                <w:szCs w:val="21"/>
                <w:lang w:val="en-US"/>
              </w:rPr>
            </w:pPr>
            <w:r w:rsidRPr="007118FE">
              <w:rPr>
                <w:sz w:val="21"/>
                <w:szCs w:val="21"/>
                <w:lang w:val="en-US"/>
              </w:rPr>
              <w:t>30</w:t>
            </w:r>
          </w:p>
        </w:tc>
        <w:tc>
          <w:tcPr>
            <w:tcW w:w="1374" w:type="dxa"/>
            <w:vAlign w:val="bottom"/>
          </w:tcPr>
          <w:p w14:paraId="13FD1753" w14:textId="1FD4780D" w:rsidR="000057B8" w:rsidRPr="007118FE" w:rsidRDefault="000057B8" w:rsidP="000A5BEB">
            <w:pPr>
              <w:jc w:val="right"/>
              <w:rPr>
                <w:sz w:val="21"/>
                <w:szCs w:val="21"/>
                <w:lang w:val="en-US"/>
              </w:rPr>
            </w:pPr>
            <w:r w:rsidRPr="007118FE">
              <w:rPr>
                <w:sz w:val="21"/>
                <w:szCs w:val="21"/>
                <w:lang w:val="en-US"/>
              </w:rPr>
              <w:t>43</w:t>
            </w:r>
          </w:p>
        </w:tc>
        <w:tc>
          <w:tcPr>
            <w:tcW w:w="992" w:type="dxa"/>
          </w:tcPr>
          <w:p w14:paraId="6F747748" w14:textId="6748B1FE" w:rsidR="000057B8" w:rsidRPr="007118FE" w:rsidRDefault="000057B8" w:rsidP="000057B8">
            <w:pPr>
              <w:jc w:val="right"/>
              <w:rPr>
                <w:sz w:val="21"/>
                <w:szCs w:val="21"/>
                <w:lang w:val="en-US"/>
              </w:rPr>
            </w:pPr>
            <w:r w:rsidRPr="007118FE">
              <w:rPr>
                <w:sz w:val="21"/>
                <w:szCs w:val="21"/>
                <w:lang w:val="en-US"/>
              </w:rPr>
              <w:t>1.415</w:t>
            </w:r>
          </w:p>
        </w:tc>
      </w:tr>
      <w:tr w:rsidR="00CF695F" w:rsidRPr="007118FE" w14:paraId="4F120D26" w14:textId="77777777" w:rsidTr="00CF695F">
        <w:tc>
          <w:tcPr>
            <w:tcW w:w="3534" w:type="dxa"/>
            <w:shd w:val="clear" w:color="auto" w:fill="D9D9D9" w:themeFill="background1" w:themeFillShade="D9"/>
          </w:tcPr>
          <w:p w14:paraId="41F34D00" w14:textId="23A61C60" w:rsidR="000057B8" w:rsidRPr="007118FE" w:rsidRDefault="000057B8" w:rsidP="00CF695F">
            <w:pPr>
              <w:rPr>
                <w:sz w:val="21"/>
                <w:szCs w:val="21"/>
                <w:lang w:val="en-US"/>
              </w:rPr>
            </w:pPr>
            <w:r w:rsidRPr="007118FE">
              <w:rPr>
                <w:sz w:val="21"/>
                <w:szCs w:val="21"/>
                <w:lang w:val="en-US"/>
              </w:rPr>
              <w:t>(</w:t>
            </w:r>
            <w:r w:rsidR="000A5BEB" w:rsidRPr="007118FE">
              <w:rPr>
                <w:sz w:val="21"/>
                <w:szCs w:val="21"/>
                <w:lang w:val="en-US"/>
              </w:rPr>
              <w:t>5</w:t>
            </w:r>
            <w:r w:rsidRPr="007118FE">
              <w:rPr>
                <w:sz w:val="21"/>
                <w:szCs w:val="21"/>
                <w:lang w:val="en-US"/>
              </w:rPr>
              <w:t>) Imperfective</w:t>
            </w:r>
            <w:r w:rsidR="00CF695F" w:rsidRPr="007118FE">
              <w:rPr>
                <w:sz w:val="21"/>
                <w:szCs w:val="21"/>
                <w:lang w:val="en-US"/>
              </w:rPr>
              <w:t xml:space="preserve"> (original aspect)</w:t>
            </w:r>
          </w:p>
        </w:tc>
        <w:tc>
          <w:tcPr>
            <w:tcW w:w="1559" w:type="dxa"/>
            <w:shd w:val="clear" w:color="auto" w:fill="D9D9D9" w:themeFill="background1" w:themeFillShade="D9"/>
            <w:vAlign w:val="bottom"/>
          </w:tcPr>
          <w:p w14:paraId="2DDDC8E0" w14:textId="7ECB3851" w:rsidR="000057B8" w:rsidRPr="007118FE" w:rsidRDefault="000057B8" w:rsidP="000A5BEB">
            <w:pPr>
              <w:jc w:val="right"/>
              <w:rPr>
                <w:sz w:val="21"/>
                <w:szCs w:val="21"/>
                <w:lang w:val="en-US"/>
              </w:rPr>
            </w:pPr>
            <w:r w:rsidRPr="007118FE">
              <w:rPr>
                <w:sz w:val="21"/>
                <w:szCs w:val="21"/>
                <w:lang w:val="en-US"/>
              </w:rPr>
              <w:t>4</w:t>
            </w:r>
          </w:p>
        </w:tc>
        <w:tc>
          <w:tcPr>
            <w:tcW w:w="1603" w:type="dxa"/>
            <w:shd w:val="clear" w:color="auto" w:fill="D9D9D9" w:themeFill="background1" w:themeFillShade="D9"/>
            <w:vAlign w:val="bottom"/>
          </w:tcPr>
          <w:p w14:paraId="307004FB" w14:textId="0B06B0C2" w:rsidR="000057B8" w:rsidRPr="007118FE" w:rsidRDefault="000057B8" w:rsidP="000A5BEB">
            <w:pPr>
              <w:jc w:val="right"/>
              <w:rPr>
                <w:sz w:val="21"/>
                <w:szCs w:val="21"/>
                <w:lang w:val="en-US"/>
              </w:rPr>
            </w:pPr>
            <w:r w:rsidRPr="007118FE">
              <w:rPr>
                <w:sz w:val="21"/>
                <w:szCs w:val="21"/>
                <w:lang w:val="en-US"/>
              </w:rPr>
              <w:t>25</w:t>
            </w:r>
          </w:p>
        </w:tc>
        <w:tc>
          <w:tcPr>
            <w:tcW w:w="1374" w:type="dxa"/>
            <w:shd w:val="clear" w:color="auto" w:fill="D9D9D9" w:themeFill="background1" w:themeFillShade="D9"/>
            <w:vAlign w:val="bottom"/>
          </w:tcPr>
          <w:p w14:paraId="547BCF39" w14:textId="15253F4E" w:rsidR="000057B8" w:rsidRPr="007118FE" w:rsidRDefault="000057B8" w:rsidP="000A5BEB">
            <w:pPr>
              <w:jc w:val="right"/>
              <w:rPr>
                <w:sz w:val="21"/>
                <w:szCs w:val="21"/>
                <w:lang w:val="en-US"/>
              </w:rPr>
            </w:pPr>
            <w:r w:rsidRPr="007118FE">
              <w:rPr>
                <w:sz w:val="21"/>
                <w:szCs w:val="21"/>
                <w:lang w:val="en-US"/>
              </w:rPr>
              <w:t>53</w:t>
            </w:r>
          </w:p>
        </w:tc>
        <w:tc>
          <w:tcPr>
            <w:tcW w:w="992" w:type="dxa"/>
            <w:shd w:val="clear" w:color="auto" w:fill="D9D9D9" w:themeFill="background1" w:themeFillShade="D9"/>
          </w:tcPr>
          <w:p w14:paraId="2CC9A6D5" w14:textId="610E5709" w:rsidR="000057B8" w:rsidRPr="007118FE" w:rsidRDefault="000057B8" w:rsidP="000A5BEB">
            <w:pPr>
              <w:jc w:val="right"/>
              <w:rPr>
                <w:sz w:val="21"/>
                <w:szCs w:val="21"/>
                <w:lang w:val="en-US"/>
              </w:rPr>
            </w:pPr>
            <w:r w:rsidRPr="007118FE">
              <w:rPr>
                <w:sz w:val="21"/>
                <w:szCs w:val="21"/>
                <w:lang w:val="en-US"/>
              </w:rPr>
              <w:t>1.598</w:t>
            </w:r>
          </w:p>
        </w:tc>
      </w:tr>
    </w:tbl>
    <w:p w14:paraId="028F477F" w14:textId="69B50D23" w:rsidR="00577BFE" w:rsidRPr="007118FE" w:rsidRDefault="00577BFE" w:rsidP="00577BFE">
      <w:pPr>
        <w:rPr>
          <w:lang w:val="en-US"/>
        </w:rPr>
      </w:pPr>
      <w:r w:rsidRPr="007118FE">
        <w:rPr>
          <w:lang w:val="en-US"/>
        </w:rPr>
        <w:t xml:space="preserve">Table </w:t>
      </w:r>
      <w:r w:rsidR="00F52DBD" w:rsidRPr="007118FE">
        <w:rPr>
          <w:lang w:val="en-US"/>
        </w:rPr>
        <w:t>9</w:t>
      </w:r>
      <w:r w:rsidRPr="007118FE">
        <w:rPr>
          <w:lang w:val="en-US"/>
        </w:rPr>
        <w:t>: Ratings of examples (</w:t>
      </w:r>
      <w:r w:rsidR="000A5BEB" w:rsidRPr="007118FE">
        <w:rPr>
          <w:lang w:val="en-US"/>
        </w:rPr>
        <w:t>4</w:t>
      </w:r>
      <w:r w:rsidRPr="007118FE">
        <w:rPr>
          <w:lang w:val="en-US"/>
        </w:rPr>
        <w:t>) and (</w:t>
      </w:r>
      <w:r w:rsidR="000A5BEB" w:rsidRPr="007118FE">
        <w:rPr>
          <w:lang w:val="en-US"/>
        </w:rPr>
        <w:t>5</w:t>
      </w:r>
      <w:r w:rsidRPr="007118FE">
        <w:rPr>
          <w:lang w:val="en-US"/>
        </w:rPr>
        <w:t xml:space="preserve">) where aspect is </w:t>
      </w:r>
      <w:r w:rsidR="000A5BEB" w:rsidRPr="007118FE">
        <w:rPr>
          <w:lang w:val="en-US"/>
        </w:rPr>
        <w:t>open to construal</w:t>
      </w:r>
    </w:p>
    <w:p w14:paraId="6C5EBCE8" w14:textId="77777777" w:rsidR="000A5BEB" w:rsidRPr="007118FE" w:rsidRDefault="000A5BEB" w:rsidP="00577BFE">
      <w:pPr>
        <w:rPr>
          <w:lang w:val="en-US"/>
        </w:rPr>
      </w:pPr>
    </w:p>
    <w:p w14:paraId="5DCD9612" w14:textId="4DBA443C" w:rsidR="000A5BEB" w:rsidRPr="007118FE" w:rsidRDefault="000A5BEB" w:rsidP="00577BFE">
      <w:pPr>
        <w:rPr>
          <w:lang w:val="en-US"/>
        </w:rPr>
      </w:pPr>
      <w:r w:rsidRPr="007118FE">
        <w:rPr>
          <w:lang w:val="en-US"/>
        </w:rPr>
        <w:t>The use of aspect in example (4) depends on whether the speaker wishes to emphasize how successful the pickpocket was at snatching money (Perfective) or how continuously he stole money (Imperfective).</w:t>
      </w:r>
      <w:r w:rsidR="00F647BA" w:rsidRPr="007118FE">
        <w:rPr>
          <w:lang w:val="en-US"/>
        </w:rPr>
        <w:t xml:space="preserve"> In example (5) the Perfective construal emphasizes a single event (in this case, ignoring the woman when she accused her son-in-law of stealing from her), whereas the Imperfective </w:t>
      </w:r>
      <w:r w:rsidR="00BA3482" w:rsidRPr="007118FE">
        <w:rPr>
          <w:lang w:val="en-US"/>
        </w:rPr>
        <w:t xml:space="preserve">emphasizes </w:t>
      </w:r>
      <w:r w:rsidR="00F647BA" w:rsidRPr="007118FE">
        <w:rPr>
          <w:lang w:val="en-US"/>
        </w:rPr>
        <w:t>more a general disregard for the claims of a senile old woman.</w:t>
      </w:r>
      <w:r w:rsidRPr="007118FE">
        <w:rPr>
          <w:lang w:val="en-US"/>
        </w:rPr>
        <w:t xml:space="preserve"> </w:t>
      </w:r>
      <w:r w:rsidR="00BA3482" w:rsidRPr="007118FE">
        <w:rPr>
          <w:lang w:val="en-US"/>
        </w:rPr>
        <w:t>All of the ratings are very similar</w:t>
      </w:r>
      <w:r w:rsidR="00933789" w:rsidRPr="007118FE">
        <w:rPr>
          <w:lang w:val="en-US"/>
        </w:rPr>
        <w:t xml:space="preserve">, </w:t>
      </w:r>
      <w:r w:rsidR="009E2652" w:rsidRPr="007118FE">
        <w:rPr>
          <w:lang w:val="en-US"/>
        </w:rPr>
        <w:t>in the range of about 1.3-1.6. In example (4)</w:t>
      </w:r>
      <w:r w:rsidR="00F264E3" w:rsidRPr="007118FE">
        <w:rPr>
          <w:lang w:val="en-US"/>
        </w:rPr>
        <w:t>, participants</w:t>
      </w:r>
      <w:r w:rsidR="00933789" w:rsidRPr="007118FE">
        <w:rPr>
          <w:lang w:val="en-US"/>
        </w:rPr>
        <w:t xml:space="preserve"> actually gave the Imperfective (which does not match the original in the text) a higher average rating than the (original) Perfective, and the difference in distribution of ratings is both significant and robust, but in example (5) there is no statistically significant difference in the distribution of ratings.</w:t>
      </w:r>
      <w:r w:rsidR="00933789" w:rsidRPr="007118FE">
        <w:rPr>
          <w:rStyle w:val="FootnoteReference"/>
          <w:lang w:val="en-US"/>
        </w:rPr>
        <w:footnoteReference w:id="13"/>
      </w:r>
    </w:p>
    <w:p w14:paraId="7D1331E7" w14:textId="77777777" w:rsidR="00F72AB4" w:rsidRPr="007118FE" w:rsidRDefault="00F72AB4">
      <w:pPr>
        <w:rPr>
          <w:lang w:val="en-US"/>
        </w:rPr>
      </w:pPr>
    </w:p>
    <w:p w14:paraId="5BB46361" w14:textId="0D1708EB" w:rsidR="00196335" w:rsidRPr="007118FE" w:rsidRDefault="00F72AB4">
      <w:pPr>
        <w:rPr>
          <w:lang w:val="en-US"/>
        </w:rPr>
      </w:pPr>
      <w:r w:rsidRPr="007118FE">
        <w:rPr>
          <w:lang w:val="en-US"/>
        </w:rPr>
        <w:t xml:space="preserve">The remainder of the data (almost 2%) is in the top left quadrant, where it seems that most native speakers simply disagree with the authors of the texts, assigning the opposite values to the two options. </w:t>
      </w:r>
      <w:r w:rsidR="00D2064F" w:rsidRPr="007118FE">
        <w:rPr>
          <w:lang w:val="en-US"/>
        </w:rPr>
        <w:t>Examples (6) and (7) illustrate test items from the top left quadrant</w:t>
      </w:r>
      <w:r w:rsidR="00E40E95">
        <w:rPr>
          <w:lang w:val="en-US"/>
        </w:rPr>
        <w:t>, and their ratings are summarized in Table 10</w:t>
      </w:r>
      <w:r w:rsidR="00D2064F" w:rsidRPr="007118FE">
        <w:rPr>
          <w:lang w:val="en-US"/>
        </w:rPr>
        <w:t xml:space="preserve">. </w:t>
      </w:r>
    </w:p>
    <w:p w14:paraId="7955054F" w14:textId="77777777" w:rsidR="0078327C" w:rsidRPr="007118FE" w:rsidRDefault="0078327C">
      <w:pPr>
        <w:rPr>
          <w:lang w:val="en-US"/>
        </w:rPr>
      </w:pPr>
    </w:p>
    <w:p w14:paraId="5B0D6BAF" w14:textId="64CBD692" w:rsidR="00EA7843" w:rsidRPr="007118FE" w:rsidRDefault="00D2064F" w:rsidP="00EA7843">
      <w:pPr>
        <w:rPr>
          <w:lang w:val="en-US"/>
        </w:rPr>
      </w:pPr>
      <w:r w:rsidRPr="007118FE">
        <w:rPr>
          <w:lang w:val="en-US"/>
        </w:rPr>
        <w:t xml:space="preserve"> </w:t>
      </w:r>
      <w:r w:rsidR="00EA7843" w:rsidRPr="007118FE">
        <w:rPr>
          <w:lang w:val="en-US"/>
        </w:rPr>
        <w:t xml:space="preserve">(6) </w:t>
      </w:r>
      <w:r w:rsidR="00571C8E" w:rsidRPr="007118FE">
        <w:rPr>
          <w:i/>
          <w:lang w:val="en-US"/>
        </w:rPr>
        <w:t xml:space="preserve">I govorit “Ladno, pošli!” </w:t>
      </w:r>
      <w:r w:rsidR="000C1B7D" w:rsidRPr="007118FE">
        <w:rPr>
          <w:i/>
          <w:lang w:val="en-US"/>
        </w:rPr>
        <w:t xml:space="preserve">Nu i my pošli. </w:t>
      </w:r>
      <w:r w:rsidR="00992876" w:rsidRPr="007118FE">
        <w:rPr>
          <w:i/>
          <w:lang w:val="en-US"/>
        </w:rPr>
        <w:t>[</w:t>
      </w:r>
      <w:r w:rsidR="00DF29EC">
        <w:rPr>
          <w:i/>
          <w:lang w:val="en-US"/>
        </w:rPr>
        <w:t xml:space="preserve"> </w:t>
      </w:r>
      <w:r w:rsidR="00DF29EC" w:rsidRPr="00434152">
        <w:rPr>
          <w:i/>
          <w:vertAlign w:val="superscript"/>
          <w:lang w:val="en-US"/>
        </w:rPr>
        <w:t>original</w:t>
      </w:r>
      <w:r w:rsidR="00571C8E" w:rsidRPr="007118FE">
        <w:rPr>
          <w:i/>
          <w:lang w:val="en-US"/>
        </w:rPr>
        <w:t>Pošli</w:t>
      </w:r>
      <w:r w:rsidR="00992876" w:rsidRPr="007118FE">
        <w:rPr>
          <w:i/>
          <w:lang w:val="en-US"/>
        </w:rPr>
        <w:t xml:space="preserve"> / </w:t>
      </w:r>
      <w:r w:rsidR="00DF29EC" w:rsidRPr="00434152">
        <w:rPr>
          <w:i/>
          <w:vertAlign w:val="superscript"/>
          <w:lang w:val="en-US"/>
        </w:rPr>
        <w:t>non-original</w:t>
      </w:r>
      <w:r w:rsidR="00992876" w:rsidRPr="007118FE">
        <w:rPr>
          <w:i/>
          <w:lang w:val="en-US"/>
        </w:rPr>
        <w:t>Šli ]</w:t>
      </w:r>
      <w:r w:rsidR="00571C8E" w:rsidRPr="007118FE">
        <w:rPr>
          <w:i/>
          <w:lang w:val="en-US"/>
        </w:rPr>
        <w:t xml:space="preserve"> my </w:t>
      </w:r>
      <w:r w:rsidR="00DF29EC" w:rsidRPr="007118FE">
        <w:rPr>
          <w:i/>
          <w:lang w:val="en-US"/>
        </w:rPr>
        <w:t>[</w:t>
      </w:r>
      <w:r w:rsidR="00DF29EC">
        <w:rPr>
          <w:i/>
          <w:lang w:val="en-US"/>
        </w:rPr>
        <w:t xml:space="preserve"> </w:t>
      </w:r>
      <w:r w:rsidR="00DF29EC" w:rsidRPr="00434152">
        <w:rPr>
          <w:i/>
          <w:vertAlign w:val="superscript"/>
          <w:lang w:val="en-US"/>
        </w:rPr>
        <w:t>original</w:t>
      </w:r>
      <w:r w:rsidR="00571C8E" w:rsidRPr="007118FE">
        <w:rPr>
          <w:i/>
          <w:lang w:val="en-US"/>
        </w:rPr>
        <w:t>pošli</w:t>
      </w:r>
      <w:r w:rsidR="00992876" w:rsidRPr="007118FE">
        <w:rPr>
          <w:i/>
          <w:lang w:val="en-US"/>
        </w:rPr>
        <w:t xml:space="preserve"> / </w:t>
      </w:r>
      <w:r w:rsidR="00DF29EC" w:rsidRPr="00434152">
        <w:rPr>
          <w:i/>
          <w:vertAlign w:val="superscript"/>
          <w:lang w:val="en-US"/>
        </w:rPr>
        <w:t>non-original</w:t>
      </w:r>
      <w:r w:rsidR="00992876" w:rsidRPr="007118FE">
        <w:rPr>
          <w:i/>
          <w:lang w:val="en-US"/>
        </w:rPr>
        <w:t>šli ], ja už tak v principe ponjala, čto estestvenno do konca my peškom ne dojdëm.</w:t>
      </w:r>
    </w:p>
    <w:p w14:paraId="2CE9067F" w14:textId="34367698" w:rsidR="00EA7843" w:rsidRPr="007118FE" w:rsidRDefault="00EA7843" w:rsidP="00EA7843">
      <w:pPr>
        <w:rPr>
          <w:lang w:val="en-US"/>
        </w:rPr>
      </w:pPr>
      <w:r w:rsidRPr="007118FE">
        <w:rPr>
          <w:lang w:val="en-US"/>
        </w:rPr>
        <w:t xml:space="preserve">      [</w:t>
      </w:r>
      <w:r w:rsidR="00D2064F" w:rsidRPr="007118FE">
        <w:rPr>
          <w:lang w:val="en-US"/>
        </w:rPr>
        <w:t>a</w:t>
      </w:r>
      <w:r w:rsidR="00992876" w:rsidRPr="007118FE">
        <w:rPr>
          <w:lang w:val="en-US"/>
        </w:rPr>
        <w:t xml:space="preserve">nd say.Imperf-Pres.3.Sg alright go.Perf-Past.Pl. So and we go.Perf-Past.Pl. [ </w:t>
      </w:r>
      <w:r w:rsidR="00D2064F" w:rsidRPr="007118FE">
        <w:rPr>
          <w:lang w:val="en-US"/>
        </w:rPr>
        <w:t>g</w:t>
      </w:r>
      <w:r w:rsidR="00992876" w:rsidRPr="007118FE">
        <w:rPr>
          <w:lang w:val="en-US"/>
        </w:rPr>
        <w:t xml:space="preserve">o.Perf-Past.Pl / </w:t>
      </w:r>
      <w:r w:rsidR="00D2064F" w:rsidRPr="007118FE">
        <w:rPr>
          <w:lang w:val="en-US"/>
        </w:rPr>
        <w:t>g</w:t>
      </w:r>
      <w:r w:rsidR="00992876" w:rsidRPr="007118FE">
        <w:rPr>
          <w:lang w:val="en-US"/>
        </w:rPr>
        <w:t>o.Imperf-Past.Pl ] we [ go.Perf-Past.Pl / go.Imperf-Past.Pl ], I.Nom already thus in principle understand.Perf-Past.Fem.Sg that naturally to end we.Nom by-foot not go-all-the-way.Perf-Fut.1.pl. ]</w:t>
      </w:r>
    </w:p>
    <w:p w14:paraId="02AAFB86" w14:textId="6CBE3B63" w:rsidR="00EA7843" w:rsidRPr="007118FE" w:rsidRDefault="00EA7843" w:rsidP="00EA7843">
      <w:pPr>
        <w:rPr>
          <w:lang w:val="en-US"/>
        </w:rPr>
      </w:pPr>
      <w:r w:rsidRPr="007118FE">
        <w:rPr>
          <w:lang w:val="en-US"/>
        </w:rPr>
        <w:t xml:space="preserve">      ‘</w:t>
      </w:r>
      <w:r w:rsidR="00992876" w:rsidRPr="007118FE">
        <w:rPr>
          <w:lang w:val="en-US"/>
        </w:rPr>
        <w:t xml:space="preserve">And says “alright, let’s go!” So </w:t>
      </w:r>
      <w:r w:rsidR="00B26C61" w:rsidRPr="007118FE">
        <w:rPr>
          <w:lang w:val="en-US"/>
        </w:rPr>
        <w:t>off we went</w:t>
      </w:r>
      <w:r w:rsidRPr="007118FE">
        <w:rPr>
          <w:lang w:val="en-US"/>
        </w:rPr>
        <w:t>.</w:t>
      </w:r>
      <w:r w:rsidR="00B26C61" w:rsidRPr="007118FE">
        <w:rPr>
          <w:lang w:val="en-US"/>
        </w:rPr>
        <w:t xml:space="preserve"> </w:t>
      </w:r>
      <w:r w:rsidR="00DF29EC">
        <w:rPr>
          <w:lang w:val="en-US"/>
        </w:rPr>
        <w:t xml:space="preserve">We set off, walked a little, </w:t>
      </w:r>
      <w:r w:rsidR="00B26C61" w:rsidRPr="007118FE">
        <w:rPr>
          <w:lang w:val="en-US"/>
        </w:rPr>
        <w:t xml:space="preserve">I already knew that </w:t>
      </w:r>
      <w:r w:rsidR="00312881" w:rsidRPr="007118FE">
        <w:rPr>
          <w:lang w:val="en-US"/>
        </w:rPr>
        <w:t>we wouldn’t make it all the way very easily by foot.</w:t>
      </w:r>
      <w:r w:rsidRPr="007118FE">
        <w:rPr>
          <w:lang w:val="en-US"/>
        </w:rPr>
        <w:t xml:space="preserve">’ </w:t>
      </w:r>
      <w:r w:rsidRPr="007118FE">
        <w:rPr>
          <w:lang w:val="en-US"/>
        </w:rPr>
        <w:tab/>
      </w:r>
    </w:p>
    <w:p w14:paraId="747FFECC" w14:textId="18EA5142" w:rsidR="00EA7843" w:rsidRPr="007118FE" w:rsidRDefault="00EA7843" w:rsidP="00EA7843">
      <w:pPr>
        <w:rPr>
          <w:i/>
          <w:lang w:val="en-US"/>
        </w:rPr>
      </w:pPr>
      <w:r w:rsidRPr="007118FE">
        <w:rPr>
          <w:lang w:val="en-US"/>
        </w:rPr>
        <w:t xml:space="preserve">(7) </w:t>
      </w:r>
      <w:r w:rsidRPr="007118FE">
        <w:rPr>
          <w:i/>
          <w:lang w:val="en-US"/>
        </w:rPr>
        <w:t>Sna</w:t>
      </w:r>
      <w:r w:rsidR="005F37CC" w:rsidRPr="007118FE">
        <w:rPr>
          <w:i/>
          <w:lang w:val="en-US"/>
        </w:rPr>
        <w:t>čala ja zapolnil</w:t>
      </w:r>
      <w:r w:rsidR="00285580" w:rsidRPr="007118FE">
        <w:rPr>
          <w:i/>
          <w:lang w:val="en-US"/>
        </w:rPr>
        <w:t xml:space="preserve"> anketu, </w:t>
      </w:r>
      <w:r w:rsidR="005F37CC" w:rsidRPr="007118FE">
        <w:rPr>
          <w:i/>
          <w:lang w:val="en-US"/>
        </w:rPr>
        <w:t>priš</w:t>
      </w:r>
      <w:r w:rsidR="00285580" w:rsidRPr="007118FE">
        <w:rPr>
          <w:i/>
          <w:lang w:val="en-US"/>
        </w:rPr>
        <w:t>ël tuda, xotel uže [</w:t>
      </w:r>
      <w:r w:rsidR="00DF29EC">
        <w:rPr>
          <w:i/>
          <w:lang w:val="en-US"/>
        </w:rPr>
        <w:t xml:space="preserve"> </w:t>
      </w:r>
      <w:r w:rsidR="00DF29EC" w:rsidRPr="00434152">
        <w:rPr>
          <w:i/>
          <w:vertAlign w:val="superscript"/>
          <w:lang w:val="en-US"/>
        </w:rPr>
        <w:t>non-original</w:t>
      </w:r>
      <w:r w:rsidR="00285580" w:rsidRPr="007118FE">
        <w:rPr>
          <w:i/>
          <w:lang w:val="en-US"/>
        </w:rPr>
        <w:t xml:space="preserve">sdat’ / </w:t>
      </w:r>
      <w:r w:rsidR="00DF29EC" w:rsidRPr="00434152">
        <w:rPr>
          <w:i/>
          <w:vertAlign w:val="superscript"/>
          <w:lang w:val="en-US"/>
        </w:rPr>
        <w:t>original</w:t>
      </w:r>
      <w:r w:rsidR="00285580" w:rsidRPr="007118FE">
        <w:rPr>
          <w:i/>
          <w:lang w:val="en-US"/>
        </w:rPr>
        <w:t>sdavat’ ], no mne skazali, čto tam čto-to, čego-to ne xvataet, čto, nu, kak vsegda.</w:t>
      </w:r>
    </w:p>
    <w:p w14:paraId="6D5EBE03" w14:textId="7780E82F" w:rsidR="00EA7843" w:rsidRPr="007118FE" w:rsidRDefault="00EA7843" w:rsidP="00EA7843">
      <w:pPr>
        <w:rPr>
          <w:lang w:val="en-US"/>
        </w:rPr>
      </w:pPr>
      <w:r w:rsidRPr="007118FE">
        <w:rPr>
          <w:i/>
          <w:lang w:val="en-US"/>
        </w:rPr>
        <w:t xml:space="preserve">     </w:t>
      </w:r>
      <w:r w:rsidRPr="007118FE">
        <w:rPr>
          <w:lang w:val="en-US"/>
        </w:rPr>
        <w:t>[</w:t>
      </w:r>
      <w:r w:rsidR="00A069E6" w:rsidRPr="007118FE">
        <w:rPr>
          <w:lang w:val="en-US"/>
        </w:rPr>
        <w:t xml:space="preserve">first I fill-out-Perf-Past.Masc.Sg form, come-Perf-Past.Masc.Sg there, want.Imperf-Past.Masc.Sg already [ submit.Perf-Inf / submit.Imperf-Inf ], but I.Dat tell.Perf-Past.Pl, that there something.Nom, something.Gen not </w:t>
      </w:r>
      <w:r w:rsidR="00F405C1" w:rsidRPr="007118FE">
        <w:rPr>
          <w:lang w:val="en-US"/>
        </w:rPr>
        <w:t>sufficient.Imperf-Pres.3.Sg, which, well, as always]</w:t>
      </w:r>
      <w:r w:rsidRPr="007118FE">
        <w:rPr>
          <w:lang w:val="en-US"/>
        </w:rPr>
        <w:t xml:space="preserve"> </w:t>
      </w:r>
    </w:p>
    <w:p w14:paraId="66AC6B34" w14:textId="4AB5E69C" w:rsidR="00EA7843" w:rsidRPr="007118FE" w:rsidRDefault="00EA7843" w:rsidP="00EA7843">
      <w:pPr>
        <w:rPr>
          <w:lang w:val="en-US"/>
        </w:rPr>
      </w:pPr>
      <w:r w:rsidRPr="007118FE">
        <w:rPr>
          <w:i/>
          <w:lang w:val="en-US"/>
        </w:rPr>
        <w:t xml:space="preserve">     </w:t>
      </w:r>
      <w:r w:rsidRPr="007118FE">
        <w:rPr>
          <w:lang w:val="en-US"/>
        </w:rPr>
        <w:t xml:space="preserve"> ‘</w:t>
      </w:r>
      <w:r w:rsidR="00F405C1" w:rsidRPr="007118FE">
        <w:rPr>
          <w:lang w:val="en-US"/>
        </w:rPr>
        <w:t xml:space="preserve">First I filled out the form, walked up and wanted to just </w:t>
      </w:r>
      <w:r w:rsidR="00F405C1" w:rsidRPr="007118FE">
        <w:rPr>
          <w:b/>
          <w:lang w:val="en-US"/>
        </w:rPr>
        <w:t>submit</w:t>
      </w:r>
      <w:r w:rsidR="00F405C1" w:rsidRPr="007118FE">
        <w:rPr>
          <w:lang w:val="en-US"/>
        </w:rPr>
        <w:t xml:space="preserve"> it, but I was told that this and that was missing, which, you know, is how it always is</w:t>
      </w:r>
      <w:r w:rsidRPr="007118FE">
        <w:rPr>
          <w:lang w:val="en-US"/>
        </w:rPr>
        <w:t>.’</w:t>
      </w:r>
    </w:p>
    <w:p w14:paraId="6D603B97" w14:textId="77777777" w:rsidR="00631DC9" w:rsidRPr="007118FE" w:rsidRDefault="00631DC9">
      <w:pPr>
        <w:rPr>
          <w:lang w:val="en-US"/>
        </w:rPr>
      </w:pPr>
    </w:p>
    <w:tbl>
      <w:tblPr>
        <w:tblStyle w:val="TableGrid"/>
        <w:tblW w:w="9062" w:type="dxa"/>
        <w:tblLook w:val="04A0" w:firstRow="1" w:lastRow="0" w:firstColumn="1" w:lastColumn="0" w:noHBand="0" w:noVBand="1"/>
      </w:tblPr>
      <w:tblGrid>
        <w:gridCol w:w="3534"/>
        <w:gridCol w:w="1559"/>
        <w:gridCol w:w="1603"/>
        <w:gridCol w:w="1374"/>
        <w:gridCol w:w="992"/>
      </w:tblGrid>
      <w:tr w:rsidR="00574644" w:rsidRPr="007118FE" w14:paraId="4849D2DD" w14:textId="77777777" w:rsidTr="007C0FEB">
        <w:tc>
          <w:tcPr>
            <w:tcW w:w="3534" w:type="dxa"/>
          </w:tcPr>
          <w:p w14:paraId="773D6745" w14:textId="77777777" w:rsidR="00574644" w:rsidRPr="007118FE" w:rsidRDefault="00574644" w:rsidP="007C0FEB">
            <w:pPr>
              <w:rPr>
                <w:sz w:val="21"/>
                <w:szCs w:val="21"/>
                <w:lang w:val="en-US"/>
              </w:rPr>
            </w:pPr>
          </w:p>
        </w:tc>
        <w:tc>
          <w:tcPr>
            <w:tcW w:w="1559" w:type="dxa"/>
          </w:tcPr>
          <w:p w14:paraId="09AFB430" w14:textId="77777777" w:rsidR="00574644" w:rsidRPr="007118FE" w:rsidRDefault="00574644" w:rsidP="007C0FEB">
            <w:pPr>
              <w:rPr>
                <w:sz w:val="21"/>
                <w:szCs w:val="21"/>
                <w:lang w:val="en-US"/>
              </w:rPr>
            </w:pPr>
            <w:r w:rsidRPr="007118FE">
              <w:rPr>
                <w:sz w:val="21"/>
                <w:szCs w:val="21"/>
                <w:lang w:val="en-US"/>
              </w:rPr>
              <w:t>Impossible = 0</w:t>
            </w:r>
          </w:p>
        </w:tc>
        <w:tc>
          <w:tcPr>
            <w:tcW w:w="1603" w:type="dxa"/>
          </w:tcPr>
          <w:p w14:paraId="34A03B21" w14:textId="77777777" w:rsidR="00574644" w:rsidRPr="007118FE" w:rsidRDefault="00574644" w:rsidP="007C0FEB">
            <w:pPr>
              <w:rPr>
                <w:sz w:val="21"/>
                <w:szCs w:val="21"/>
                <w:lang w:val="en-US"/>
              </w:rPr>
            </w:pPr>
            <w:r w:rsidRPr="007118FE">
              <w:rPr>
                <w:sz w:val="21"/>
                <w:szCs w:val="21"/>
                <w:lang w:val="en-US"/>
              </w:rPr>
              <w:t>Acceptable = 1</w:t>
            </w:r>
          </w:p>
        </w:tc>
        <w:tc>
          <w:tcPr>
            <w:tcW w:w="1374" w:type="dxa"/>
          </w:tcPr>
          <w:p w14:paraId="0209227B" w14:textId="77777777" w:rsidR="00574644" w:rsidRPr="007118FE" w:rsidRDefault="00574644" w:rsidP="007C0FEB">
            <w:pPr>
              <w:rPr>
                <w:sz w:val="21"/>
                <w:szCs w:val="21"/>
                <w:lang w:val="en-US"/>
              </w:rPr>
            </w:pPr>
            <w:r w:rsidRPr="007118FE">
              <w:rPr>
                <w:sz w:val="21"/>
                <w:szCs w:val="21"/>
                <w:lang w:val="en-US"/>
              </w:rPr>
              <w:t>Excellent = 2</w:t>
            </w:r>
          </w:p>
        </w:tc>
        <w:tc>
          <w:tcPr>
            <w:tcW w:w="992" w:type="dxa"/>
          </w:tcPr>
          <w:p w14:paraId="337C72B8" w14:textId="77777777" w:rsidR="00574644" w:rsidRPr="007118FE" w:rsidRDefault="00574644" w:rsidP="007C0FEB">
            <w:pPr>
              <w:rPr>
                <w:sz w:val="21"/>
                <w:szCs w:val="21"/>
                <w:lang w:val="en-US"/>
              </w:rPr>
            </w:pPr>
            <w:r w:rsidRPr="007118FE">
              <w:rPr>
                <w:sz w:val="21"/>
                <w:szCs w:val="21"/>
                <w:lang w:val="en-US"/>
              </w:rPr>
              <w:t>Average</w:t>
            </w:r>
          </w:p>
        </w:tc>
      </w:tr>
      <w:tr w:rsidR="00574644" w:rsidRPr="007118FE" w14:paraId="03E223BD" w14:textId="77777777" w:rsidTr="007C0FEB">
        <w:tc>
          <w:tcPr>
            <w:tcW w:w="3534" w:type="dxa"/>
            <w:shd w:val="clear" w:color="auto" w:fill="D9D9D9" w:themeFill="background1" w:themeFillShade="D9"/>
          </w:tcPr>
          <w:p w14:paraId="532B46D8" w14:textId="65F6D269" w:rsidR="00574644" w:rsidRPr="007118FE" w:rsidRDefault="00574644" w:rsidP="007C0FEB">
            <w:pPr>
              <w:rPr>
                <w:sz w:val="21"/>
                <w:szCs w:val="21"/>
                <w:lang w:val="en-US"/>
              </w:rPr>
            </w:pPr>
            <w:r w:rsidRPr="007118FE">
              <w:rPr>
                <w:sz w:val="21"/>
                <w:szCs w:val="21"/>
                <w:lang w:val="en-US"/>
              </w:rPr>
              <w:t>(</w:t>
            </w:r>
            <w:r w:rsidR="00EA7843" w:rsidRPr="007118FE">
              <w:rPr>
                <w:sz w:val="21"/>
                <w:szCs w:val="21"/>
                <w:lang w:val="en-US"/>
              </w:rPr>
              <w:t>6</w:t>
            </w:r>
            <w:r w:rsidRPr="007118FE">
              <w:rPr>
                <w:sz w:val="21"/>
                <w:szCs w:val="21"/>
                <w:lang w:val="en-US"/>
              </w:rPr>
              <w:t>) Perfective (original aspect)</w:t>
            </w:r>
          </w:p>
        </w:tc>
        <w:tc>
          <w:tcPr>
            <w:tcW w:w="1559" w:type="dxa"/>
            <w:shd w:val="clear" w:color="auto" w:fill="D9D9D9" w:themeFill="background1" w:themeFillShade="D9"/>
            <w:vAlign w:val="bottom"/>
          </w:tcPr>
          <w:p w14:paraId="3E49AF26" w14:textId="2A425C2D" w:rsidR="00574644" w:rsidRPr="007118FE" w:rsidRDefault="006B1062" w:rsidP="007C0FEB">
            <w:pPr>
              <w:jc w:val="right"/>
              <w:rPr>
                <w:sz w:val="21"/>
                <w:szCs w:val="21"/>
                <w:lang w:val="en-US"/>
              </w:rPr>
            </w:pPr>
            <w:r w:rsidRPr="007118FE">
              <w:rPr>
                <w:sz w:val="21"/>
                <w:szCs w:val="21"/>
                <w:lang w:val="en-US"/>
              </w:rPr>
              <w:t>88</w:t>
            </w:r>
          </w:p>
        </w:tc>
        <w:tc>
          <w:tcPr>
            <w:tcW w:w="1603" w:type="dxa"/>
            <w:shd w:val="clear" w:color="auto" w:fill="D9D9D9" w:themeFill="background1" w:themeFillShade="D9"/>
            <w:vAlign w:val="bottom"/>
          </w:tcPr>
          <w:p w14:paraId="2BD1271D" w14:textId="25DD443F" w:rsidR="00574644" w:rsidRPr="007118FE" w:rsidRDefault="006B1062" w:rsidP="007C0FEB">
            <w:pPr>
              <w:jc w:val="right"/>
              <w:rPr>
                <w:sz w:val="21"/>
                <w:szCs w:val="21"/>
                <w:lang w:val="en-US"/>
              </w:rPr>
            </w:pPr>
            <w:r w:rsidRPr="007118FE">
              <w:rPr>
                <w:sz w:val="21"/>
                <w:szCs w:val="21"/>
                <w:lang w:val="en-US"/>
              </w:rPr>
              <w:t>6</w:t>
            </w:r>
          </w:p>
        </w:tc>
        <w:tc>
          <w:tcPr>
            <w:tcW w:w="1374" w:type="dxa"/>
            <w:shd w:val="clear" w:color="auto" w:fill="D9D9D9" w:themeFill="background1" w:themeFillShade="D9"/>
            <w:vAlign w:val="bottom"/>
          </w:tcPr>
          <w:p w14:paraId="11D64301" w14:textId="102C79C7" w:rsidR="00574644" w:rsidRPr="007118FE" w:rsidRDefault="006B1062" w:rsidP="007C0FEB">
            <w:pPr>
              <w:jc w:val="right"/>
              <w:rPr>
                <w:sz w:val="21"/>
                <w:szCs w:val="21"/>
                <w:lang w:val="en-US"/>
              </w:rPr>
            </w:pPr>
            <w:r w:rsidRPr="007118FE">
              <w:rPr>
                <w:sz w:val="21"/>
                <w:szCs w:val="21"/>
                <w:lang w:val="en-US"/>
              </w:rPr>
              <w:t>1</w:t>
            </w:r>
          </w:p>
        </w:tc>
        <w:tc>
          <w:tcPr>
            <w:tcW w:w="992" w:type="dxa"/>
            <w:shd w:val="clear" w:color="auto" w:fill="D9D9D9" w:themeFill="background1" w:themeFillShade="D9"/>
          </w:tcPr>
          <w:p w14:paraId="63D52B11" w14:textId="0048C16A" w:rsidR="00574644" w:rsidRPr="007118FE" w:rsidRDefault="009C43CE" w:rsidP="007C0FEB">
            <w:pPr>
              <w:jc w:val="right"/>
              <w:rPr>
                <w:sz w:val="21"/>
                <w:szCs w:val="21"/>
                <w:lang w:val="en-US"/>
              </w:rPr>
            </w:pPr>
            <w:r w:rsidRPr="007118FE">
              <w:rPr>
                <w:sz w:val="21"/>
                <w:szCs w:val="21"/>
                <w:lang w:val="en-US"/>
              </w:rPr>
              <w:t>0.084</w:t>
            </w:r>
          </w:p>
        </w:tc>
      </w:tr>
      <w:tr w:rsidR="00574644" w:rsidRPr="007118FE" w14:paraId="1B4884F7" w14:textId="77777777" w:rsidTr="007C0FEB">
        <w:tc>
          <w:tcPr>
            <w:tcW w:w="3534" w:type="dxa"/>
          </w:tcPr>
          <w:p w14:paraId="1581C71B" w14:textId="2DDA1AEB" w:rsidR="00574644" w:rsidRPr="007118FE" w:rsidRDefault="00574644" w:rsidP="007C0FEB">
            <w:pPr>
              <w:rPr>
                <w:sz w:val="21"/>
                <w:szCs w:val="21"/>
                <w:lang w:val="en-US"/>
              </w:rPr>
            </w:pPr>
            <w:r w:rsidRPr="007118FE">
              <w:rPr>
                <w:sz w:val="21"/>
                <w:szCs w:val="21"/>
                <w:lang w:val="en-US"/>
              </w:rPr>
              <w:t>(</w:t>
            </w:r>
            <w:r w:rsidR="00EA7843" w:rsidRPr="007118FE">
              <w:rPr>
                <w:sz w:val="21"/>
                <w:szCs w:val="21"/>
                <w:lang w:val="en-US"/>
              </w:rPr>
              <w:t>6</w:t>
            </w:r>
            <w:r w:rsidRPr="007118FE">
              <w:rPr>
                <w:sz w:val="21"/>
                <w:szCs w:val="21"/>
                <w:lang w:val="en-US"/>
              </w:rPr>
              <w:t>) Imperfective (non-original aspect)</w:t>
            </w:r>
          </w:p>
        </w:tc>
        <w:tc>
          <w:tcPr>
            <w:tcW w:w="1559" w:type="dxa"/>
            <w:vAlign w:val="bottom"/>
          </w:tcPr>
          <w:p w14:paraId="2EC00830" w14:textId="7244B83F" w:rsidR="00574644" w:rsidRPr="007118FE" w:rsidRDefault="009C43CE" w:rsidP="007C0FEB">
            <w:pPr>
              <w:jc w:val="right"/>
              <w:rPr>
                <w:sz w:val="21"/>
                <w:szCs w:val="21"/>
                <w:lang w:val="en-US"/>
              </w:rPr>
            </w:pPr>
            <w:r w:rsidRPr="007118FE">
              <w:rPr>
                <w:sz w:val="21"/>
                <w:szCs w:val="21"/>
                <w:lang w:val="en-US"/>
              </w:rPr>
              <w:t>0</w:t>
            </w:r>
          </w:p>
        </w:tc>
        <w:tc>
          <w:tcPr>
            <w:tcW w:w="1603" w:type="dxa"/>
            <w:vAlign w:val="bottom"/>
          </w:tcPr>
          <w:p w14:paraId="1806E7D1" w14:textId="03370431" w:rsidR="00574644" w:rsidRPr="007118FE" w:rsidRDefault="009C43CE" w:rsidP="007C0FEB">
            <w:pPr>
              <w:jc w:val="right"/>
              <w:rPr>
                <w:sz w:val="21"/>
                <w:szCs w:val="21"/>
                <w:lang w:val="en-US"/>
              </w:rPr>
            </w:pPr>
            <w:r w:rsidRPr="007118FE">
              <w:rPr>
                <w:sz w:val="21"/>
                <w:szCs w:val="21"/>
                <w:lang w:val="en-US"/>
              </w:rPr>
              <w:t>0</w:t>
            </w:r>
          </w:p>
        </w:tc>
        <w:tc>
          <w:tcPr>
            <w:tcW w:w="1374" w:type="dxa"/>
            <w:vAlign w:val="bottom"/>
          </w:tcPr>
          <w:p w14:paraId="5BF7F040" w14:textId="0BA8F2A7" w:rsidR="00574644" w:rsidRPr="007118FE" w:rsidRDefault="009C43CE" w:rsidP="007C0FEB">
            <w:pPr>
              <w:jc w:val="right"/>
              <w:rPr>
                <w:sz w:val="21"/>
                <w:szCs w:val="21"/>
                <w:lang w:val="en-US"/>
              </w:rPr>
            </w:pPr>
            <w:r w:rsidRPr="007118FE">
              <w:rPr>
                <w:sz w:val="21"/>
                <w:szCs w:val="21"/>
                <w:lang w:val="en-US"/>
              </w:rPr>
              <w:t>95</w:t>
            </w:r>
          </w:p>
        </w:tc>
        <w:tc>
          <w:tcPr>
            <w:tcW w:w="992" w:type="dxa"/>
          </w:tcPr>
          <w:p w14:paraId="51C8B159" w14:textId="5D1C41C9" w:rsidR="00574644" w:rsidRPr="007118FE" w:rsidRDefault="009C43CE" w:rsidP="007C0FEB">
            <w:pPr>
              <w:jc w:val="right"/>
              <w:rPr>
                <w:sz w:val="21"/>
                <w:szCs w:val="21"/>
                <w:lang w:val="en-US"/>
              </w:rPr>
            </w:pPr>
            <w:r w:rsidRPr="007118FE">
              <w:rPr>
                <w:sz w:val="21"/>
                <w:szCs w:val="21"/>
                <w:lang w:val="en-US"/>
              </w:rPr>
              <w:t>2.000</w:t>
            </w:r>
          </w:p>
        </w:tc>
      </w:tr>
      <w:tr w:rsidR="00574644" w:rsidRPr="007118FE" w14:paraId="53E5119B" w14:textId="77777777" w:rsidTr="007C0FEB">
        <w:tc>
          <w:tcPr>
            <w:tcW w:w="3534" w:type="dxa"/>
          </w:tcPr>
          <w:p w14:paraId="4821C535" w14:textId="09E8FBA3" w:rsidR="00574644" w:rsidRPr="007118FE" w:rsidRDefault="00574644" w:rsidP="007C0FEB">
            <w:pPr>
              <w:rPr>
                <w:sz w:val="21"/>
                <w:szCs w:val="21"/>
                <w:lang w:val="en-US"/>
              </w:rPr>
            </w:pPr>
            <w:r w:rsidRPr="007118FE">
              <w:rPr>
                <w:sz w:val="21"/>
                <w:szCs w:val="21"/>
                <w:lang w:val="en-US"/>
              </w:rPr>
              <w:t>(</w:t>
            </w:r>
            <w:r w:rsidR="00EA7843" w:rsidRPr="007118FE">
              <w:rPr>
                <w:sz w:val="21"/>
                <w:szCs w:val="21"/>
                <w:lang w:val="en-US"/>
              </w:rPr>
              <w:t>7</w:t>
            </w:r>
            <w:r w:rsidRPr="007118FE">
              <w:rPr>
                <w:sz w:val="21"/>
                <w:szCs w:val="21"/>
                <w:lang w:val="en-US"/>
              </w:rPr>
              <w:t>) Perfective (non-original aspect)</w:t>
            </w:r>
          </w:p>
        </w:tc>
        <w:tc>
          <w:tcPr>
            <w:tcW w:w="1559" w:type="dxa"/>
            <w:vAlign w:val="bottom"/>
          </w:tcPr>
          <w:p w14:paraId="5297550D" w14:textId="68901836" w:rsidR="00574644" w:rsidRPr="007118FE" w:rsidRDefault="00F405C1" w:rsidP="007C0FEB">
            <w:pPr>
              <w:jc w:val="right"/>
              <w:rPr>
                <w:sz w:val="21"/>
                <w:szCs w:val="21"/>
                <w:lang w:val="en-US"/>
              </w:rPr>
            </w:pPr>
            <w:r w:rsidRPr="007118FE">
              <w:rPr>
                <w:sz w:val="21"/>
                <w:szCs w:val="21"/>
                <w:lang w:val="en-US"/>
              </w:rPr>
              <w:t>0</w:t>
            </w:r>
          </w:p>
        </w:tc>
        <w:tc>
          <w:tcPr>
            <w:tcW w:w="1603" w:type="dxa"/>
            <w:vAlign w:val="bottom"/>
          </w:tcPr>
          <w:p w14:paraId="12A6A28D" w14:textId="7565651B" w:rsidR="00574644" w:rsidRPr="007118FE" w:rsidRDefault="00F405C1" w:rsidP="007C0FEB">
            <w:pPr>
              <w:jc w:val="right"/>
              <w:rPr>
                <w:sz w:val="21"/>
                <w:szCs w:val="21"/>
                <w:lang w:val="en-US"/>
              </w:rPr>
            </w:pPr>
            <w:r w:rsidRPr="007118FE">
              <w:rPr>
                <w:sz w:val="21"/>
                <w:szCs w:val="21"/>
                <w:lang w:val="en-US"/>
              </w:rPr>
              <w:t>6</w:t>
            </w:r>
          </w:p>
        </w:tc>
        <w:tc>
          <w:tcPr>
            <w:tcW w:w="1374" w:type="dxa"/>
            <w:vAlign w:val="bottom"/>
          </w:tcPr>
          <w:p w14:paraId="1DB6B1FF" w14:textId="59CF7DDF" w:rsidR="00574644" w:rsidRPr="007118FE" w:rsidRDefault="00F405C1" w:rsidP="007C0FEB">
            <w:pPr>
              <w:jc w:val="right"/>
              <w:rPr>
                <w:sz w:val="21"/>
                <w:szCs w:val="21"/>
                <w:lang w:val="en-US"/>
              </w:rPr>
            </w:pPr>
            <w:r w:rsidRPr="007118FE">
              <w:rPr>
                <w:sz w:val="21"/>
                <w:szCs w:val="21"/>
                <w:lang w:val="en-US"/>
              </w:rPr>
              <w:t>70</w:t>
            </w:r>
          </w:p>
        </w:tc>
        <w:tc>
          <w:tcPr>
            <w:tcW w:w="992" w:type="dxa"/>
          </w:tcPr>
          <w:p w14:paraId="04D75503" w14:textId="5217D568" w:rsidR="00574644" w:rsidRPr="007118FE" w:rsidRDefault="00F405C1" w:rsidP="007C0FEB">
            <w:pPr>
              <w:jc w:val="right"/>
              <w:rPr>
                <w:sz w:val="21"/>
                <w:szCs w:val="21"/>
                <w:lang w:val="en-US"/>
              </w:rPr>
            </w:pPr>
            <w:r w:rsidRPr="007118FE">
              <w:rPr>
                <w:sz w:val="21"/>
                <w:szCs w:val="21"/>
                <w:lang w:val="en-US"/>
              </w:rPr>
              <w:t>1.921</w:t>
            </w:r>
          </w:p>
        </w:tc>
      </w:tr>
      <w:tr w:rsidR="00574644" w:rsidRPr="007118FE" w14:paraId="3714FDE3" w14:textId="77777777" w:rsidTr="007C0FEB">
        <w:tc>
          <w:tcPr>
            <w:tcW w:w="3534" w:type="dxa"/>
            <w:shd w:val="clear" w:color="auto" w:fill="D9D9D9" w:themeFill="background1" w:themeFillShade="D9"/>
          </w:tcPr>
          <w:p w14:paraId="15E14605" w14:textId="095242F5" w:rsidR="00574644" w:rsidRPr="007118FE" w:rsidRDefault="00574644" w:rsidP="007C0FEB">
            <w:pPr>
              <w:rPr>
                <w:sz w:val="21"/>
                <w:szCs w:val="21"/>
                <w:lang w:val="en-US"/>
              </w:rPr>
            </w:pPr>
            <w:r w:rsidRPr="007118FE">
              <w:rPr>
                <w:sz w:val="21"/>
                <w:szCs w:val="21"/>
                <w:lang w:val="en-US"/>
              </w:rPr>
              <w:t>(</w:t>
            </w:r>
            <w:r w:rsidR="00EA7843" w:rsidRPr="007118FE">
              <w:rPr>
                <w:sz w:val="21"/>
                <w:szCs w:val="21"/>
                <w:lang w:val="en-US"/>
              </w:rPr>
              <w:t>7</w:t>
            </w:r>
            <w:r w:rsidRPr="007118FE">
              <w:rPr>
                <w:sz w:val="21"/>
                <w:szCs w:val="21"/>
                <w:lang w:val="en-US"/>
              </w:rPr>
              <w:t>) Imperfective (original aspect)</w:t>
            </w:r>
          </w:p>
        </w:tc>
        <w:tc>
          <w:tcPr>
            <w:tcW w:w="1559" w:type="dxa"/>
            <w:shd w:val="clear" w:color="auto" w:fill="D9D9D9" w:themeFill="background1" w:themeFillShade="D9"/>
            <w:vAlign w:val="bottom"/>
          </w:tcPr>
          <w:p w14:paraId="7E47F811" w14:textId="250F93C1" w:rsidR="00574644" w:rsidRPr="007118FE" w:rsidRDefault="00F405C1" w:rsidP="007C0FEB">
            <w:pPr>
              <w:jc w:val="right"/>
              <w:rPr>
                <w:sz w:val="21"/>
                <w:szCs w:val="21"/>
                <w:lang w:val="en-US"/>
              </w:rPr>
            </w:pPr>
            <w:r w:rsidRPr="007118FE">
              <w:rPr>
                <w:sz w:val="21"/>
                <w:szCs w:val="21"/>
                <w:lang w:val="en-US"/>
              </w:rPr>
              <w:t>19</w:t>
            </w:r>
          </w:p>
        </w:tc>
        <w:tc>
          <w:tcPr>
            <w:tcW w:w="1603" w:type="dxa"/>
            <w:shd w:val="clear" w:color="auto" w:fill="D9D9D9" w:themeFill="background1" w:themeFillShade="D9"/>
            <w:vAlign w:val="bottom"/>
          </w:tcPr>
          <w:p w14:paraId="2A04A49B" w14:textId="70077936" w:rsidR="00574644" w:rsidRPr="007118FE" w:rsidRDefault="00F405C1" w:rsidP="007C0FEB">
            <w:pPr>
              <w:jc w:val="right"/>
              <w:rPr>
                <w:sz w:val="21"/>
                <w:szCs w:val="21"/>
                <w:lang w:val="en-US"/>
              </w:rPr>
            </w:pPr>
            <w:r w:rsidRPr="007118FE">
              <w:rPr>
                <w:sz w:val="21"/>
                <w:szCs w:val="21"/>
                <w:lang w:val="en-US"/>
              </w:rPr>
              <w:t>39</w:t>
            </w:r>
          </w:p>
        </w:tc>
        <w:tc>
          <w:tcPr>
            <w:tcW w:w="1374" w:type="dxa"/>
            <w:shd w:val="clear" w:color="auto" w:fill="D9D9D9" w:themeFill="background1" w:themeFillShade="D9"/>
            <w:vAlign w:val="bottom"/>
          </w:tcPr>
          <w:p w14:paraId="0F2B8EAD" w14:textId="509B9244" w:rsidR="00574644" w:rsidRPr="007118FE" w:rsidRDefault="00F405C1" w:rsidP="007C0FEB">
            <w:pPr>
              <w:jc w:val="right"/>
              <w:rPr>
                <w:sz w:val="21"/>
                <w:szCs w:val="21"/>
                <w:lang w:val="en-US"/>
              </w:rPr>
            </w:pPr>
            <w:r w:rsidRPr="007118FE">
              <w:rPr>
                <w:sz w:val="21"/>
                <w:szCs w:val="21"/>
                <w:lang w:val="en-US"/>
              </w:rPr>
              <w:t>18</w:t>
            </w:r>
          </w:p>
        </w:tc>
        <w:tc>
          <w:tcPr>
            <w:tcW w:w="992" w:type="dxa"/>
            <w:shd w:val="clear" w:color="auto" w:fill="D9D9D9" w:themeFill="background1" w:themeFillShade="D9"/>
          </w:tcPr>
          <w:p w14:paraId="150D3773" w14:textId="7064D03E" w:rsidR="00574644" w:rsidRPr="007118FE" w:rsidRDefault="00F405C1" w:rsidP="007C0FEB">
            <w:pPr>
              <w:jc w:val="right"/>
              <w:rPr>
                <w:sz w:val="21"/>
                <w:szCs w:val="21"/>
                <w:lang w:val="en-US"/>
              </w:rPr>
            </w:pPr>
            <w:r w:rsidRPr="007118FE">
              <w:rPr>
                <w:sz w:val="21"/>
                <w:szCs w:val="21"/>
                <w:lang w:val="en-US"/>
              </w:rPr>
              <w:t>0.987</w:t>
            </w:r>
          </w:p>
        </w:tc>
      </w:tr>
    </w:tbl>
    <w:p w14:paraId="1EF7E22F" w14:textId="4F1502BA" w:rsidR="00B70061" w:rsidRPr="007118FE" w:rsidRDefault="00F52DBD" w:rsidP="00DD180A">
      <w:pPr>
        <w:rPr>
          <w:lang w:val="en-US"/>
        </w:rPr>
      </w:pPr>
      <w:r w:rsidRPr="007118FE">
        <w:rPr>
          <w:lang w:val="en-US"/>
        </w:rPr>
        <w:t>Table 10: Ratings of examples (6) and (7) where participants disagree with authors</w:t>
      </w:r>
    </w:p>
    <w:p w14:paraId="61C5E449" w14:textId="77777777" w:rsidR="00F52DBD" w:rsidRPr="007118FE" w:rsidRDefault="00F52DBD" w:rsidP="00DD180A">
      <w:pPr>
        <w:rPr>
          <w:lang w:val="en-US"/>
        </w:rPr>
      </w:pPr>
    </w:p>
    <w:p w14:paraId="3F14E624" w14:textId="1672A569" w:rsidR="00DF29EC" w:rsidRDefault="00DF29EC" w:rsidP="00DD180A">
      <w:pPr>
        <w:rPr>
          <w:lang w:val="en-US"/>
        </w:rPr>
      </w:pPr>
      <w:r w:rsidRPr="007118FE">
        <w:rPr>
          <w:lang w:val="en-US"/>
        </w:rPr>
        <w:t>There are no test items for which native speakers found neither form (original, non-original) to be suitable in the given context, and thus no points in the bottom left quadrant.</w:t>
      </w:r>
    </w:p>
    <w:p w14:paraId="1FCDD191" w14:textId="77777777" w:rsidR="00DF29EC" w:rsidRDefault="00DF29EC" w:rsidP="00DD180A">
      <w:pPr>
        <w:rPr>
          <w:lang w:val="en-US"/>
        </w:rPr>
      </w:pPr>
    </w:p>
    <w:p w14:paraId="58520092" w14:textId="512E5F68" w:rsidR="009F12DF" w:rsidRPr="007118FE" w:rsidRDefault="009F12DF" w:rsidP="00DD180A">
      <w:pPr>
        <w:rPr>
          <w:lang w:val="en-US"/>
        </w:rPr>
      </w:pPr>
      <w:r w:rsidRPr="007118FE">
        <w:rPr>
          <w:lang w:val="en-US"/>
        </w:rPr>
        <w:t>The distribution in Figure 5 is stable across the four subparadigms</w:t>
      </w:r>
      <w:r w:rsidR="00FE306B" w:rsidRPr="007118FE">
        <w:rPr>
          <w:lang w:val="en-US"/>
        </w:rPr>
        <w:t xml:space="preserve"> (see Table 4), as shown in Table </w:t>
      </w:r>
      <w:r w:rsidR="005D7CC1" w:rsidRPr="007118FE">
        <w:rPr>
          <w:lang w:val="en-US"/>
        </w:rPr>
        <w:t>11</w:t>
      </w:r>
      <w:r w:rsidR="009C43CE" w:rsidRPr="007118FE">
        <w:rPr>
          <w:lang w:val="en-US"/>
        </w:rPr>
        <w:t xml:space="preserve">. It is also stable across genres, as shown in Table </w:t>
      </w:r>
      <w:r w:rsidR="005D7CC1" w:rsidRPr="007118FE">
        <w:rPr>
          <w:lang w:val="en-US"/>
        </w:rPr>
        <w:t>12</w:t>
      </w:r>
      <w:r w:rsidR="009C43CE" w:rsidRPr="007118FE">
        <w:rPr>
          <w:lang w:val="en-US"/>
        </w:rPr>
        <w:t>.</w:t>
      </w:r>
    </w:p>
    <w:p w14:paraId="704879C4" w14:textId="77777777" w:rsidR="00FE306B" w:rsidRPr="007118FE" w:rsidRDefault="00FE306B" w:rsidP="00DD180A">
      <w:pPr>
        <w:rPr>
          <w:lang w:val="en-US"/>
        </w:rPr>
      </w:pPr>
    </w:p>
    <w:tbl>
      <w:tblPr>
        <w:tblStyle w:val="TableGrid"/>
        <w:tblW w:w="0" w:type="auto"/>
        <w:tblLook w:val="04A0" w:firstRow="1" w:lastRow="0" w:firstColumn="1" w:lastColumn="0" w:noHBand="0" w:noVBand="1"/>
      </w:tblPr>
      <w:tblGrid>
        <w:gridCol w:w="2963"/>
        <w:gridCol w:w="3060"/>
        <w:gridCol w:w="3033"/>
      </w:tblGrid>
      <w:tr w:rsidR="003A0AD5" w:rsidRPr="007118FE" w14:paraId="06DFA5F9" w14:textId="77777777" w:rsidTr="003A0AD5">
        <w:tc>
          <w:tcPr>
            <w:tcW w:w="2963" w:type="dxa"/>
          </w:tcPr>
          <w:p w14:paraId="44F89097" w14:textId="77777777" w:rsidR="00FE306B" w:rsidRPr="007118FE" w:rsidRDefault="00FE306B" w:rsidP="00DD180A">
            <w:pPr>
              <w:rPr>
                <w:lang w:val="en-US"/>
              </w:rPr>
            </w:pPr>
          </w:p>
        </w:tc>
        <w:tc>
          <w:tcPr>
            <w:tcW w:w="3060" w:type="dxa"/>
          </w:tcPr>
          <w:p w14:paraId="0ECFC18E" w14:textId="3A856775" w:rsidR="00FE306B" w:rsidRPr="007118FE" w:rsidRDefault="00FE306B" w:rsidP="00DD180A">
            <w:pPr>
              <w:rPr>
                <w:lang w:val="en-US"/>
              </w:rPr>
            </w:pPr>
            <w:r w:rsidRPr="007118FE">
              <w:rPr>
                <w:lang w:val="en-US"/>
              </w:rPr>
              <w:t>r (effect size)</w:t>
            </w:r>
          </w:p>
        </w:tc>
        <w:tc>
          <w:tcPr>
            <w:tcW w:w="3033" w:type="dxa"/>
          </w:tcPr>
          <w:p w14:paraId="5341301D" w14:textId="3D95BBE1" w:rsidR="00FE306B" w:rsidRPr="007118FE" w:rsidRDefault="00FE306B" w:rsidP="00DD180A">
            <w:pPr>
              <w:rPr>
                <w:lang w:val="en-US"/>
              </w:rPr>
            </w:pPr>
            <w:r w:rsidRPr="007118FE">
              <w:rPr>
                <w:lang w:val="en-US"/>
              </w:rPr>
              <w:t>p (statistical significance)</w:t>
            </w:r>
          </w:p>
        </w:tc>
      </w:tr>
      <w:tr w:rsidR="003A0AD5" w:rsidRPr="007118FE" w14:paraId="7164E0C8" w14:textId="77777777" w:rsidTr="003A0AD5">
        <w:tc>
          <w:tcPr>
            <w:tcW w:w="2963" w:type="dxa"/>
          </w:tcPr>
          <w:p w14:paraId="4CEF0857" w14:textId="199340BC" w:rsidR="00FE306B" w:rsidRPr="007118FE" w:rsidRDefault="00FE306B" w:rsidP="00DD180A">
            <w:pPr>
              <w:rPr>
                <w:lang w:val="en-US"/>
              </w:rPr>
            </w:pPr>
            <w:r w:rsidRPr="007118FE">
              <w:rPr>
                <w:rFonts w:eastAsia="ＭＳ Ｐゴシック"/>
                <w:b/>
                <w:color w:val="000000" w:themeColor="text1"/>
                <w:kern w:val="24"/>
                <w:lang w:val="en-US"/>
              </w:rPr>
              <w:t>Past</w:t>
            </w:r>
          </w:p>
        </w:tc>
        <w:tc>
          <w:tcPr>
            <w:tcW w:w="3060" w:type="dxa"/>
          </w:tcPr>
          <w:p w14:paraId="091FC501" w14:textId="5B63F458" w:rsidR="00FE306B" w:rsidRPr="007118FE" w:rsidRDefault="00FE306B" w:rsidP="00DD180A">
            <w:pPr>
              <w:rPr>
                <w:lang w:val="en-US"/>
              </w:rPr>
            </w:pPr>
            <w:r w:rsidRPr="007118FE">
              <w:rPr>
                <w:lang w:val="en-US"/>
              </w:rPr>
              <w:t>-0.773</w:t>
            </w:r>
          </w:p>
        </w:tc>
        <w:tc>
          <w:tcPr>
            <w:tcW w:w="3033" w:type="dxa"/>
          </w:tcPr>
          <w:p w14:paraId="22D57136" w14:textId="4BC68198" w:rsidR="00FE306B" w:rsidRPr="007118FE" w:rsidRDefault="00FE306B" w:rsidP="00DD180A">
            <w:pPr>
              <w:rPr>
                <w:lang w:val="en-US"/>
              </w:rPr>
            </w:pPr>
            <w:r w:rsidRPr="007118FE">
              <w:rPr>
                <w:lang w:val="en-US"/>
              </w:rPr>
              <w:t>3.88e-87</w:t>
            </w:r>
          </w:p>
        </w:tc>
      </w:tr>
      <w:tr w:rsidR="003A0AD5" w:rsidRPr="007118FE" w14:paraId="7308CD06" w14:textId="77777777" w:rsidTr="003A0AD5">
        <w:tc>
          <w:tcPr>
            <w:tcW w:w="2963" w:type="dxa"/>
          </w:tcPr>
          <w:p w14:paraId="46105364" w14:textId="41271BA7" w:rsidR="00FE306B" w:rsidRPr="007118FE" w:rsidRDefault="00FE306B" w:rsidP="00DD180A">
            <w:pPr>
              <w:rPr>
                <w:lang w:val="en-US"/>
              </w:rPr>
            </w:pPr>
            <w:r w:rsidRPr="007118FE">
              <w:rPr>
                <w:rFonts w:eastAsia="ＭＳ Ｐゴシック"/>
                <w:b/>
                <w:color w:val="000000" w:themeColor="text1"/>
                <w:kern w:val="24"/>
                <w:lang w:val="en-US"/>
              </w:rPr>
              <w:t>Future</w:t>
            </w:r>
          </w:p>
        </w:tc>
        <w:tc>
          <w:tcPr>
            <w:tcW w:w="3060" w:type="dxa"/>
          </w:tcPr>
          <w:p w14:paraId="7B5BEB2E" w14:textId="5787205B" w:rsidR="00FE306B" w:rsidRPr="007118FE" w:rsidRDefault="00FE306B" w:rsidP="00DD180A">
            <w:pPr>
              <w:rPr>
                <w:lang w:val="en-US"/>
              </w:rPr>
            </w:pPr>
            <w:r w:rsidRPr="007118FE">
              <w:rPr>
                <w:lang w:val="en-US"/>
              </w:rPr>
              <w:t>-0.709</w:t>
            </w:r>
          </w:p>
        </w:tc>
        <w:tc>
          <w:tcPr>
            <w:tcW w:w="3033" w:type="dxa"/>
          </w:tcPr>
          <w:p w14:paraId="105A4B56" w14:textId="7216F58F" w:rsidR="00FE306B" w:rsidRPr="007118FE" w:rsidRDefault="00FE306B" w:rsidP="00DD180A">
            <w:pPr>
              <w:rPr>
                <w:lang w:val="en-US"/>
              </w:rPr>
            </w:pPr>
            <w:r w:rsidRPr="007118FE">
              <w:rPr>
                <w:lang w:val="en-US"/>
              </w:rPr>
              <w:t>6.69e-10</w:t>
            </w:r>
          </w:p>
        </w:tc>
      </w:tr>
      <w:tr w:rsidR="003A0AD5" w:rsidRPr="007118FE" w14:paraId="4691C420" w14:textId="77777777" w:rsidTr="003A0AD5">
        <w:tc>
          <w:tcPr>
            <w:tcW w:w="2963" w:type="dxa"/>
          </w:tcPr>
          <w:p w14:paraId="2A4402A0" w14:textId="145CA7B8" w:rsidR="00FE306B" w:rsidRPr="007118FE" w:rsidRDefault="00FE306B" w:rsidP="00DD180A">
            <w:pPr>
              <w:rPr>
                <w:lang w:val="en-US"/>
              </w:rPr>
            </w:pPr>
            <w:r w:rsidRPr="007118FE">
              <w:rPr>
                <w:rFonts w:eastAsia="ＭＳ Ｐゴシック"/>
                <w:b/>
                <w:color w:val="000000" w:themeColor="text1"/>
                <w:kern w:val="24"/>
                <w:lang w:val="en-US"/>
              </w:rPr>
              <w:t>Infinitive</w:t>
            </w:r>
          </w:p>
        </w:tc>
        <w:tc>
          <w:tcPr>
            <w:tcW w:w="3060" w:type="dxa"/>
          </w:tcPr>
          <w:p w14:paraId="0E2575C4" w14:textId="3FEE8A8D" w:rsidR="00FE306B" w:rsidRPr="007118FE" w:rsidRDefault="00FE306B" w:rsidP="00DD180A">
            <w:pPr>
              <w:rPr>
                <w:lang w:val="en-US"/>
              </w:rPr>
            </w:pPr>
            <w:r w:rsidRPr="007118FE">
              <w:rPr>
                <w:lang w:val="en-US"/>
              </w:rPr>
              <w:t>-0.783</w:t>
            </w:r>
          </w:p>
        </w:tc>
        <w:tc>
          <w:tcPr>
            <w:tcW w:w="3033" w:type="dxa"/>
          </w:tcPr>
          <w:p w14:paraId="4E23982D" w14:textId="55A25C62" w:rsidR="00FE306B" w:rsidRPr="007118FE" w:rsidRDefault="00FE306B" w:rsidP="00DD180A">
            <w:pPr>
              <w:rPr>
                <w:lang w:val="en-US"/>
              </w:rPr>
            </w:pPr>
            <w:r w:rsidRPr="007118FE">
              <w:rPr>
                <w:lang w:val="en-US"/>
              </w:rPr>
              <w:t>3.70e-35</w:t>
            </w:r>
          </w:p>
        </w:tc>
      </w:tr>
      <w:tr w:rsidR="003A0AD5" w:rsidRPr="007118FE" w14:paraId="364950BA" w14:textId="77777777" w:rsidTr="003A0AD5">
        <w:tc>
          <w:tcPr>
            <w:tcW w:w="2963" w:type="dxa"/>
          </w:tcPr>
          <w:p w14:paraId="5AFB237A" w14:textId="419AED59" w:rsidR="00FE306B" w:rsidRPr="007118FE" w:rsidRDefault="00FE306B" w:rsidP="00DD180A">
            <w:pPr>
              <w:rPr>
                <w:lang w:val="en-US"/>
              </w:rPr>
            </w:pPr>
            <w:r w:rsidRPr="007118FE">
              <w:rPr>
                <w:rFonts w:eastAsia="ＭＳ Ｐゴシック"/>
                <w:b/>
                <w:color w:val="000000" w:themeColor="text1"/>
                <w:kern w:val="24"/>
                <w:lang w:val="en-US"/>
              </w:rPr>
              <w:t>Imperative</w:t>
            </w:r>
          </w:p>
        </w:tc>
        <w:tc>
          <w:tcPr>
            <w:tcW w:w="3060" w:type="dxa"/>
          </w:tcPr>
          <w:p w14:paraId="6F8CDD81" w14:textId="578E13AA" w:rsidR="00FE306B" w:rsidRPr="007118FE" w:rsidRDefault="00FE306B" w:rsidP="00DD180A">
            <w:pPr>
              <w:rPr>
                <w:lang w:val="en-US"/>
              </w:rPr>
            </w:pPr>
            <w:r w:rsidRPr="007118FE">
              <w:rPr>
                <w:lang w:val="en-US"/>
              </w:rPr>
              <w:t>-0.661</w:t>
            </w:r>
          </w:p>
        </w:tc>
        <w:tc>
          <w:tcPr>
            <w:tcW w:w="3033" w:type="dxa"/>
          </w:tcPr>
          <w:p w14:paraId="0A1A8412" w14:textId="4CD3A0E7" w:rsidR="00FE306B" w:rsidRPr="007118FE" w:rsidRDefault="00FE306B" w:rsidP="00DD180A">
            <w:pPr>
              <w:rPr>
                <w:lang w:val="en-US"/>
              </w:rPr>
            </w:pPr>
            <w:r w:rsidRPr="007118FE">
              <w:rPr>
                <w:lang w:val="en-US"/>
              </w:rPr>
              <w:t>1.51e-3</w:t>
            </w:r>
          </w:p>
        </w:tc>
      </w:tr>
      <w:tr w:rsidR="003A0AD5" w:rsidRPr="007118FE" w14:paraId="296A7329" w14:textId="77777777" w:rsidTr="003A0AD5">
        <w:tc>
          <w:tcPr>
            <w:tcW w:w="2963" w:type="dxa"/>
          </w:tcPr>
          <w:p w14:paraId="62061635" w14:textId="7A71301A" w:rsidR="00FE306B" w:rsidRPr="007118FE" w:rsidRDefault="00FE306B" w:rsidP="00DD180A">
            <w:pPr>
              <w:rPr>
                <w:lang w:val="en-US"/>
              </w:rPr>
            </w:pPr>
            <w:r w:rsidRPr="007118FE">
              <w:rPr>
                <w:rFonts w:eastAsia="ＭＳ Ｐゴシック"/>
                <w:b/>
                <w:i/>
                <w:color w:val="000000" w:themeColor="text1"/>
                <w:kern w:val="24"/>
                <w:lang w:val="en-US"/>
              </w:rPr>
              <w:t>Overall (as in Figure 5)</w:t>
            </w:r>
          </w:p>
        </w:tc>
        <w:tc>
          <w:tcPr>
            <w:tcW w:w="3060" w:type="dxa"/>
          </w:tcPr>
          <w:p w14:paraId="1E8ED263" w14:textId="634F4AC8" w:rsidR="00FE306B" w:rsidRPr="007118FE" w:rsidRDefault="00FE306B" w:rsidP="00DD180A">
            <w:pPr>
              <w:rPr>
                <w:lang w:val="en-US"/>
              </w:rPr>
            </w:pPr>
            <w:r w:rsidRPr="007118FE">
              <w:rPr>
                <w:lang w:val="en-US"/>
              </w:rPr>
              <w:t>-0.761</w:t>
            </w:r>
          </w:p>
        </w:tc>
        <w:tc>
          <w:tcPr>
            <w:tcW w:w="3033" w:type="dxa"/>
          </w:tcPr>
          <w:p w14:paraId="6829DF5A" w14:textId="73F4C5E0" w:rsidR="00FE306B" w:rsidRPr="007118FE" w:rsidRDefault="00FE306B" w:rsidP="00DD180A">
            <w:pPr>
              <w:rPr>
                <w:lang w:val="en-US"/>
              </w:rPr>
            </w:pPr>
            <w:r w:rsidRPr="007118FE">
              <w:rPr>
                <w:lang w:val="en-US"/>
              </w:rPr>
              <w:t>4.57e-128</w:t>
            </w:r>
          </w:p>
        </w:tc>
      </w:tr>
    </w:tbl>
    <w:p w14:paraId="348C2EE4" w14:textId="081CA853" w:rsidR="00FE306B" w:rsidRPr="007118FE" w:rsidRDefault="00C213E4" w:rsidP="00DD180A">
      <w:pPr>
        <w:rPr>
          <w:lang w:val="en-US"/>
        </w:rPr>
      </w:pPr>
      <w:r w:rsidRPr="007118FE">
        <w:rPr>
          <w:lang w:val="en-US"/>
        </w:rPr>
        <w:t xml:space="preserve">Table </w:t>
      </w:r>
      <w:r w:rsidR="005D7CC1" w:rsidRPr="007118FE">
        <w:rPr>
          <w:lang w:val="en-US"/>
        </w:rPr>
        <w:t>11</w:t>
      </w:r>
      <w:r w:rsidRPr="007118FE">
        <w:rPr>
          <w:lang w:val="en-US"/>
        </w:rPr>
        <w:t xml:space="preserve">: Comparison of </w:t>
      </w:r>
      <w:r w:rsidR="00C07616" w:rsidRPr="007118FE">
        <w:rPr>
          <w:lang w:val="en-US"/>
        </w:rPr>
        <w:t>correlations across subparadigms</w:t>
      </w:r>
    </w:p>
    <w:p w14:paraId="666D8641" w14:textId="77777777" w:rsidR="00DD180A" w:rsidRPr="007118FE" w:rsidRDefault="00DD180A">
      <w:pPr>
        <w:rPr>
          <w:lang w:val="en-US"/>
        </w:rPr>
      </w:pPr>
    </w:p>
    <w:tbl>
      <w:tblPr>
        <w:tblStyle w:val="TableGrid"/>
        <w:tblW w:w="0" w:type="auto"/>
        <w:tblLook w:val="04A0" w:firstRow="1" w:lastRow="0" w:firstColumn="1" w:lastColumn="0" w:noHBand="0" w:noVBand="1"/>
      </w:tblPr>
      <w:tblGrid>
        <w:gridCol w:w="2963"/>
        <w:gridCol w:w="3060"/>
        <w:gridCol w:w="3033"/>
      </w:tblGrid>
      <w:tr w:rsidR="003A0AD5" w:rsidRPr="007118FE" w14:paraId="4CE5AD99" w14:textId="77777777" w:rsidTr="003A0AD5">
        <w:tc>
          <w:tcPr>
            <w:tcW w:w="2963" w:type="dxa"/>
          </w:tcPr>
          <w:p w14:paraId="05650210" w14:textId="77777777" w:rsidR="009C43CE" w:rsidRPr="007118FE" w:rsidRDefault="009C43CE">
            <w:pPr>
              <w:rPr>
                <w:lang w:val="en-US"/>
              </w:rPr>
            </w:pPr>
          </w:p>
        </w:tc>
        <w:tc>
          <w:tcPr>
            <w:tcW w:w="3060" w:type="dxa"/>
          </w:tcPr>
          <w:p w14:paraId="0F0CCCB3" w14:textId="1FEDC174" w:rsidR="009C43CE" w:rsidRPr="007118FE" w:rsidRDefault="009C43CE">
            <w:pPr>
              <w:rPr>
                <w:lang w:val="en-US"/>
              </w:rPr>
            </w:pPr>
            <w:r w:rsidRPr="007118FE">
              <w:rPr>
                <w:lang w:val="en-US"/>
              </w:rPr>
              <w:t>r (effect size)</w:t>
            </w:r>
          </w:p>
        </w:tc>
        <w:tc>
          <w:tcPr>
            <w:tcW w:w="3033" w:type="dxa"/>
          </w:tcPr>
          <w:p w14:paraId="79159AEF" w14:textId="7F23439F" w:rsidR="009C43CE" w:rsidRPr="007118FE" w:rsidRDefault="009C43CE">
            <w:pPr>
              <w:rPr>
                <w:lang w:val="en-US"/>
              </w:rPr>
            </w:pPr>
            <w:r w:rsidRPr="007118FE">
              <w:rPr>
                <w:lang w:val="en-US"/>
              </w:rPr>
              <w:t>p (statistical significance)</w:t>
            </w:r>
          </w:p>
        </w:tc>
      </w:tr>
      <w:tr w:rsidR="003A0AD5" w:rsidRPr="007118FE" w14:paraId="015C0D16" w14:textId="77777777" w:rsidTr="003A0AD5">
        <w:tc>
          <w:tcPr>
            <w:tcW w:w="2963" w:type="dxa"/>
          </w:tcPr>
          <w:p w14:paraId="22419A47" w14:textId="28B926A4" w:rsidR="009C43CE" w:rsidRPr="007118FE" w:rsidRDefault="009C43CE">
            <w:pPr>
              <w:rPr>
                <w:b/>
                <w:lang w:val="en-US"/>
              </w:rPr>
            </w:pPr>
            <w:r w:rsidRPr="007118FE">
              <w:rPr>
                <w:b/>
                <w:lang w:val="en-US"/>
              </w:rPr>
              <w:t>Beetle</w:t>
            </w:r>
          </w:p>
        </w:tc>
        <w:tc>
          <w:tcPr>
            <w:tcW w:w="3060" w:type="dxa"/>
          </w:tcPr>
          <w:p w14:paraId="49C86B83" w14:textId="07A6EEDB" w:rsidR="009C43CE" w:rsidRPr="007118FE" w:rsidRDefault="003A0AD5">
            <w:pPr>
              <w:rPr>
                <w:lang w:val="en-US"/>
              </w:rPr>
            </w:pPr>
            <w:r w:rsidRPr="007118FE">
              <w:rPr>
                <w:lang w:val="en-US"/>
              </w:rPr>
              <w:t>-</w:t>
            </w:r>
            <w:r w:rsidR="009C43CE" w:rsidRPr="007118FE">
              <w:rPr>
                <w:lang w:val="en-US"/>
              </w:rPr>
              <w:t>0.860</w:t>
            </w:r>
          </w:p>
        </w:tc>
        <w:tc>
          <w:tcPr>
            <w:tcW w:w="3033" w:type="dxa"/>
          </w:tcPr>
          <w:p w14:paraId="28D152A3" w14:textId="12C55345" w:rsidR="009C43CE" w:rsidRPr="007118FE" w:rsidRDefault="009C43CE">
            <w:pPr>
              <w:rPr>
                <w:lang w:val="en-US"/>
              </w:rPr>
            </w:pPr>
            <w:r w:rsidRPr="007118FE">
              <w:rPr>
                <w:lang w:val="en-US"/>
              </w:rPr>
              <w:t>5.20e-45</w:t>
            </w:r>
          </w:p>
        </w:tc>
      </w:tr>
      <w:tr w:rsidR="003A0AD5" w:rsidRPr="007118FE" w14:paraId="628612C8" w14:textId="77777777" w:rsidTr="003A0AD5">
        <w:tc>
          <w:tcPr>
            <w:tcW w:w="2963" w:type="dxa"/>
          </w:tcPr>
          <w:p w14:paraId="436EBE9D" w14:textId="620C3C3D" w:rsidR="009C43CE" w:rsidRPr="007118FE" w:rsidRDefault="009C43CE">
            <w:pPr>
              <w:rPr>
                <w:b/>
                <w:lang w:val="en-US"/>
              </w:rPr>
            </w:pPr>
            <w:r w:rsidRPr="007118FE">
              <w:rPr>
                <w:b/>
                <w:lang w:val="en-US"/>
              </w:rPr>
              <w:t>Summit</w:t>
            </w:r>
          </w:p>
        </w:tc>
        <w:tc>
          <w:tcPr>
            <w:tcW w:w="3060" w:type="dxa"/>
          </w:tcPr>
          <w:p w14:paraId="0A935AAA" w14:textId="317973A9" w:rsidR="009C43CE" w:rsidRPr="007118FE" w:rsidRDefault="003A0AD5">
            <w:pPr>
              <w:rPr>
                <w:lang w:val="en-US"/>
              </w:rPr>
            </w:pPr>
            <w:r w:rsidRPr="007118FE">
              <w:rPr>
                <w:lang w:val="en-US"/>
              </w:rPr>
              <w:t>-0.754</w:t>
            </w:r>
          </w:p>
        </w:tc>
        <w:tc>
          <w:tcPr>
            <w:tcW w:w="3033" w:type="dxa"/>
          </w:tcPr>
          <w:p w14:paraId="5209F197" w14:textId="1B56F7FC" w:rsidR="009C43CE" w:rsidRPr="007118FE" w:rsidRDefault="003A0AD5">
            <w:pPr>
              <w:rPr>
                <w:lang w:val="en-US"/>
              </w:rPr>
            </w:pPr>
            <w:r w:rsidRPr="007118FE">
              <w:rPr>
                <w:lang w:val="en-US"/>
              </w:rPr>
              <w:t>2.01e-16</w:t>
            </w:r>
          </w:p>
        </w:tc>
      </w:tr>
      <w:tr w:rsidR="003A0AD5" w:rsidRPr="007118FE" w14:paraId="5115B7A1" w14:textId="77777777" w:rsidTr="003A0AD5">
        <w:tc>
          <w:tcPr>
            <w:tcW w:w="2963" w:type="dxa"/>
          </w:tcPr>
          <w:p w14:paraId="4C8B7632" w14:textId="0A6FE820" w:rsidR="009C43CE" w:rsidRPr="007118FE" w:rsidRDefault="009C43CE">
            <w:pPr>
              <w:rPr>
                <w:b/>
                <w:lang w:val="en-US"/>
              </w:rPr>
            </w:pPr>
            <w:r w:rsidRPr="007118FE">
              <w:rPr>
                <w:b/>
                <w:lang w:val="en-US"/>
              </w:rPr>
              <w:t>Phages</w:t>
            </w:r>
          </w:p>
        </w:tc>
        <w:tc>
          <w:tcPr>
            <w:tcW w:w="3060" w:type="dxa"/>
          </w:tcPr>
          <w:p w14:paraId="1D423974" w14:textId="0CD4A8B0" w:rsidR="009C43CE" w:rsidRPr="007118FE" w:rsidRDefault="003A0AD5">
            <w:pPr>
              <w:rPr>
                <w:lang w:val="en-US"/>
              </w:rPr>
            </w:pPr>
            <w:r w:rsidRPr="007118FE">
              <w:rPr>
                <w:lang w:val="en-US"/>
              </w:rPr>
              <w:t>-0.837</w:t>
            </w:r>
          </w:p>
        </w:tc>
        <w:tc>
          <w:tcPr>
            <w:tcW w:w="3033" w:type="dxa"/>
          </w:tcPr>
          <w:p w14:paraId="10A2D017" w14:textId="55582467" w:rsidR="009C43CE" w:rsidRPr="007118FE" w:rsidRDefault="003A0AD5">
            <w:pPr>
              <w:rPr>
                <w:lang w:val="en-US"/>
              </w:rPr>
            </w:pPr>
            <w:r w:rsidRPr="007118FE">
              <w:rPr>
                <w:lang w:val="en-US"/>
              </w:rPr>
              <w:t>4.30e-27</w:t>
            </w:r>
          </w:p>
        </w:tc>
      </w:tr>
      <w:tr w:rsidR="003A0AD5" w:rsidRPr="007118FE" w14:paraId="4B6AA573" w14:textId="77777777" w:rsidTr="003A0AD5">
        <w:tc>
          <w:tcPr>
            <w:tcW w:w="2963" w:type="dxa"/>
          </w:tcPr>
          <w:p w14:paraId="49327AF2" w14:textId="0228BFB0" w:rsidR="009C43CE" w:rsidRPr="007118FE" w:rsidRDefault="009C43CE">
            <w:pPr>
              <w:rPr>
                <w:b/>
                <w:lang w:val="en-US"/>
              </w:rPr>
            </w:pPr>
            <w:r w:rsidRPr="007118FE">
              <w:rPr>
                <w:b/>
                <w:lang w:val="en-US"/>
              </w:rPr>
              <w:t>Yellow Sign</w:t>
            </w:r>
          </w:p>
        </w:tc>
        <w:tc>
          <w:tcPr>
            <w:tcW w:w="3060" w:type="dxa"/>
          </w:tcPr>
          <w:p w14:paraId="30A37F7D" w14:textId="100A8AFD" w:rsidR="009C43CE" w:rsidRPr="007118FE" w:rsidRDefault="003A0AD5">
            <w:pPr>
              <w:rPr>
                <w:lang w:val="en-US"/>
              </w:rPr>
            </w:pPr>
            <w:r w:rsidRPr="007118FE">
              <w:rPr>
                <w:lang w:val="en-US"/>
              </w:rPr>
              <w:t>-0.765</w:t>
            </w:r>
          </w:p>
        </w:tc>
        <w:tc>
          <w:tcPr>
            <w:tcW w:w="3033" w:type="dxa"/>
          </w:tcPr>
          <w:p w14:paraId="0B5EB5A1" w14:textId="7F82C813" w:rsidR="009C43CE" w:rsidRPr="007118FE" w:rsidRDefault="003A0AD5">
            <w:pPr>
              <w:rPr>
                <w:lang w:val="en-US"/>
              </w:rPr>
            </w:pPr>
            <w:r w:rsidRPr="007118FE">
              <w:rPr>
                <w:lang w:val="en-US"/>
              </w:rPr>
              <w:t>1.52e-16</w:t>
            </w:r>
          </w:p>
        </w:tc>
      </w:tr>
      <w:tr w:rsidR="003A0AD5" w:rsidRPr="007118FE" w14:paraId="08E06288" w14:textId="77777777" w:rsidTr="003A0AD5">
        <w:tc>
          <w:tcPr>
            <w:tcW w:w="2963" w:type="dxa"/>
          </w:tcPr>
          <w:p w14:paraId="5559FCF3" w14:textId="704E6EEB" w:rsidR="009C43CE" w:rsidRPr="007118FE" w:rsidRDefault="009C43CE">
            <w:pPr>
              <w:rPr>
                <w:b/>
                <w:lang w:val="en-US"/>
              </w:rPr>
            </w:pPr>
            <w:r w:rsidRPr="007118FE">
              <w:rPr>
                <w:b/>
                <w:lang w:val="en-US"/>
              </w:rPr>
              <w:t>MSLU</w:t>
            </w:r>
          </w:p>
        </w:tc>
        <w:tc>
          <w:tcPr>
            <w:tcW w:w="3060" w:type="dxa"/>
          </w:tcPr>
          <w:p w14:paraId="7849DDC0" w14:textId="72742D00" w:rsidR="009C43CE" w:rsidRPr="007118FE" w:rsidRDefault="003A0AD5">
            <w:pPr>
              <w:rPr>
                <w:lang w:val="en-US"/>
              </w:rPr>
            </w:pPr>
            <w:r w:rsidRPr="007118FE">
              <w:rPr>
                <w:lang w:val="en-US"/>
              </w:rPr>
              <w:t>-0.795</w:t>
            </w:r>
          </w:p>
        </w:tc>
        <w:tc>
          <w:tcPr>
            <w:tcW w:w="3033" w:type="dxa"/>
          </w:tcPr>
          <w:p w14:paraId="44CD0908" w14:textId="6DEF4A84" w:rsidR="009C43CE" w:rsidRPr="007118FE" w:rsidRDefault="003A0AD5">
            <w:pPr>
              <w:rPr>
                <w:lang w:val="en-US"/>
              </w:rPr>
            </w:pPr>
            <w:r w:rsidRPr="007118FE">
              <w:rPr>
                <w:lang w:val="en-US"/>
              </w:rPr>
              <w:t>1.67e-31</w:t>
            </w:r>
          </w:p>
        </w:tc>
      </w:tr>
      <w:tr w:rsidR="003A0AD5" w:rsidRPr="007118FE" w14:paraId="6C775749" w14:textId="77777777" w:rsidTr="003A0AD5">
        <w:tc>
          <w:tcPr>
            <w:tcW w:w="2963" w:type="dxa"/>
          </w:tcPr>
          <w:p w14:paraId="2330C117" w14:textId="0C021F1E" w:rsidR="009C43CE" w:rsidRPr="007118FE" w:rsidRDefault="009C43CE">
            <w:pPr>
              <w:rPr>
                <w:b/>
                <w:lang w:val="en-US"/>
              </w:rPr>
            </w:pPr>
            <w:r w:rsidRPr="007118FE">
              <w:rPr>
                <w:b/>
                <w:lang w:val="en-US"/>
              </w:rPr>
              <w:t>Ivan D</w:t>
            </w:r>
          </w:p>
        </w:tc>
        <w:tc>
          <w:tcPr>
            <w:tcW w:w="3060" w:type="dxa"/>
          </w:tcPr>
          <w:p w14:paraId="206C6659" w14:textId="57427BA2" w:rsidR="009C43CE" w:rsidRPr="007118FE" w:rsidRDefault="003A0AD5">
            <w:pPr>
              <w:rPr>
                <w:lang w:val="en-US"/>
              </w:rPr>
            </w:pPr>
            <w:r w:rsidRPr="007118FE">
              <w:rPr>
                <w:lang w:val="en-US"/>
              </w:rPr>
              <w:t>-0.659</w:t>
            </w:r>
          </w:p>
        </w:tc>
        <w:tc>
          <w:tcPr>
            <w:tcW w:w="3033" w:type="dxa"/>
          </w:tcPr>
          <w:p w14:paraId="799F39BF" w14:textId="2C8DE413" w:rsidR="009C43CE" w:rsidRPr="007118FE" w:rsidRDefault="003A0AD5">
            <w:pPr>
              <w:rPr>
                <w:lang w:val="en-US"/>
              </w:rPr>
            </w:pPr>
            <w:r w:rsidRPr="007118FE">
              <w:rPr>
                <w:lang w:val="en-US"/>
              </w:rPr>
              <w:t>1.66e-16</w:t>
            </w:r>
          </w:p>
        </w:tc>
      </w:tr>
      <w:tr w:rsidR="003A0AD5" w:rsidRPr="007118FE" w14:paraId="3B4C0E62" w14:textId="77777777" w:rsidTr="003A0AD5">
        <w:tc>
          <w:tcPr>
            <w:tcW w:w="2963" w:type="dxa"/>
          </w:tcPr>
          <w:p w14:paraId="5FE20DF7" w14:textId="1D407730" w:rsidR="009C43CE" w:rsidRPr="007118FE" w:rsidRDefault="009C43CE">
            <w:pPr>
              <w:rPr>
                <w:b/>
                <w:i/>
                <w:lang w:val="en-US"/>
              </w:rPr>
            </w:pPr>
            <w:r w:rsidRPr="007118FE">
              <w:rPr>
                <w:b/>
                <w:i/>
                <w:lang w:val="en-US"/>
              </w:rPr>
              <w:t>Overall (as in Figure 5)</w:t>
            </w:r>
          </w:p>
        </w:tc>
        <w:tc>
          <w:tcPr>
            <w:tcW w:w="3060" w:type="dxa"/>
          </w:tcPr>
          <w:p w14:paraId="7E3EA0FB" w14:textId="5A7367CB" w:rsidR="009C43CE" w:rsidRPr="007118FE" w:rsidRDefault="003A0AD5">
            <w:pPr>
              <w:rPr>
                <w:lang w:val="en-US"/>
              </w:rPr>
            </w:pPr>
            <w:r w:rsidRPr="007118FE">
              <w:rPr>
                <w:lang w:val="en-US"/>
              </w:rPr>
              <w:t>-0.761</w:t>
            </w:r>
          </w:p>
        </w:tc>
        <w:tc>
          <w:tcPr>
            <w:tcW w:w="3033" w:type="dxa"/>
          </w:tcPr>
          <w:p w14:paraId="43B2BEBC" w14:textId="1861CE1C" w:rsidR="009C43CE" w:rsidRPr="007118FE" w:rsidRDefault="003A0AD5">
            <w:pPr>
              <w:rPr>
                <w:lang w:val="en-US"/>
              </w:rPr>
            </w:pPr>
            <w:r w:rsidRPr="007118FE">
              <w:rPr>
                <w:lang w:val="en-US"/>
              </w:rPr>
              <w:t>4.57e-128</w:t>
            </w:r>
          </w:p>
        </w:tc>
      </w:tr>
    </w:tbl>
    <w:p w14:paraId="77463044" w14:textId="0D794BBB" w:rsidR="009C43CE" w:rsidRPr="007118FE" w:rsidRDefault="003A0AD5">
      <w:pPr>
        <w:rPr>
          <w:lang w:val="en-US"/>
        </w:rPr>
      </w:pPr>
      <w:r w:rsidRPr="007118FE">
        <w:rPr>
          <w:lang w:val="en-US"/>
        </w:rPr>
        <w:t xml:space="preserve">Table </w:t>
      </w:r>
      <w:r w:rsidR="005D7CC1" w:rsidRPr="007118FE">
        <w:rPr>
          <w:lang w:val="en-US"/>
        </w:rPr>
        <w:t>12</w:t>
      </w:r>
      <w:r w:rsidRPr="007118FE">
        <w:rPr>
          <w:lang w:val="en-US"/>
        </w:rPr>
        <w:t>: Comparison of correlations across genres</w:t>
      </w:r>
    </w:p>
    <w:p w14:paraId="5AB68E2C" w14:textId="77777777" w:rsidR="009C43CE" w:rsidRPr="007118FE" w:rsidRDefault="009C43CE">
      <w:pPr>
        <w:rPr>
          <w:lang w:val="en-US"/>
        </w:rPr>
      </w:pPr>
    </w:p>
    <w:p w14:paraId="55A0EE91" w14:textId="5849EC6B" w:rsidR="00D14DCB" w:rsidRPr="007118FE" w:rsidRDefault="00D14DCB">
      <w:pPr>
        <w:rPr>
          <w:lang w:val="en-US"/>
        </w:rPr>
      </w:pPr>
      <w:r w:rsidRPr="007118FE">
        <w:rPr>
          <w:lang w:val="en-US"/>
        </w:rPr>
        <w:t xml:space="preserve">Figure 5 </w:t>
      </w:r>
      <w:r w:rsidR="00DD180A" w:rsidRPr="007118FE">
        <w:rPr>
          <w:lang w:val="en-US"/>
        </w:rPr>
        <w:t>tells an important st</w:t>
      </w:r>
      <w:r w:rsidR="00423CD9" w:rsidRPr="007118FE">
        <w:rPr>
          <w:lang w:val="en-US"/>
        </w:rPr>
        <w:t>ory about redundancy and construal. The meanings available for construal have to come from somewher</w:t>
      </w:r>
      <w:r w:rsidR="004E1AFE" w:rsidRPr="007118FE">
        <w:rPr>
          <w:lang w:val="en-US"/>
        </w:rPr>
        <w:t>e</w:t>
      </w:r>
      <w:r w:rsidR="00631DC9" w:rsidRPr="007118FE">
        <w:rPr>
          <w:lang w:val="en-US"/>
        </w:rPr>
        <w:t xml:space="preserve">, so it is reasonable that they are </w:t>
      </w:r>
      <w:r w:rsidR="009539B9">
        <w:rPr>
          <w:lang w:val="en-US"/>
        </w:rPr>
        <w:t>anchor</w:t>
      </w:r>
      <w:r w:rsidR="00631DC9" w:rsidRPr="007118FE">
        <w:rPr>
          <w:lang w:val="en-US"/>
        </w:rPr>
        <w:t>ed in uses where the construal, though of course present, is redundant. In a usage-based model, this means that the construal associated with, say, the Perfective aspect, is entrenched through repeated exposure to examples where the construal is unmistakable due to the presence of other clues in the context that align with that construal. This entrenchment makes the construal of Perfective robust enough to be capable of expressing Perfective meaning even when there are no other clues to Perfective available in the context.</w:t>
      </w:r>
      <w:r w:rsidR="000203CA" w:rsidRPr="007118FE">
        <w:rPr>
          <w:lang w:val="en-US"/>
        </w:rPr>
        <w:t xml:space="preserve"> However, these two characterizations, one of a situation where aspect markers are </w:t>
      </w:r>
      <w:r w:rsidR="00593900" w:rsidRPr="007118FE">
        <w:rPr>
          <w:lang w:val="en-US"/>
        </w:rPr>
        <w:t xml:space="preserve">entirely </w:t>
      </w:r>
      <w:r w:rsidR="000203CA" w:rsidRPr="007118FE">
        <w:rPr>
          <w:lang w:val="en-US"/>
        </w:rPr>
        <w:t>redundant</w:t>
      </w:r>
      <w:r w:rsidR="00593900" w:rsidRPr="007118FE">
        <w:rPr>
          <w:lang w:val="en-US"/>
        </w:rPr>
        <w:t>, and the other of free construal of aspect so that the speaker can choose what to emphasize, are extreme idealizations. In reality</w:t>
      </w:r>
      <w:r w:rsidR="00C2463F" w:rsidRPr="007118FE">
        <w:rPr>
          <w:lang w:val="en-US"/>
        </w:rPr>
        <w:t>,</w:t>
      </w:r>
      <w:r w:rsidR="00593900" w:rsidRPr="007118FE">
        <w:rPr>
          <w:lang w:val="en-US"/>
        </w:rPr>
        <w:t xml:space="preserve"> there are no distinct types of situations in this data, no clear groupings at all. While there are certainly </w:t>
      </w:r>
      <w:r w:rsidR="005267D3" w:rsidRPr="007118FE">
        <w:rPr>
          <w:lang w:val="en-US"/>
        </w:rPr>
        <w:t>many</w:t>
      </w:r>
      <w:r w:rsidR="00593900" w:rsidRPr="007118FE">
        <w:rPr>
          <w:lang w:val="en-US"/>
        </w:rPr>
        <w:t xml:space="preserve"> examples where </w:t>
      </w:r>
      <w:r w:rsidR="005267D3" w:rsidRPr="007118FE">
        <w:rPr>
          <w:lang w:val="en-US"/>
        </w:rPr>
        <w:t xml:space="preserve">one aspect is </w:t>
      </w:r>
      <w:r w:rsidR="0092360B" w:rsidRPr="007118FE">
        <w:rPr>
          <w:lang w:val="en-US"/>
        </w:rPr>
        <w:t>strongly preferred</w:t>
      </w:r>
      <w:r w:rsidR="005267D3" w:rsidRPr="007118FE">
        <w:rPr>
          <w:lang w:val="en-US"/>
        </w:rPr>
        <w:t xml:space="preserve"> (making aspect marking entirely </w:t>
      </w:r>
      <w:r w:rsidR="0092360B" w:rsidRPr="007118FE">
        <w:rPr>
          <w:lang w:val="en-US"/>
        </w:rPr>
        <w:t xml:space="preserve">or almost entirely </w:t>
      </w:r>
      <w:r w:rsidR="005267D3" w:rsidRPr="007118FE">
        <w:rPr>
          <w:lang w:val="en-US"/>
        </w:rPr>
        <w:t xml:space="preserve">redundant), and some examples where both aspects are acceptable (meaning that aspect is </w:t>
      </w:r>
      <w:r w:rsidR="0092360B" w:rsidRPr="007118FE">
        <w:rPr>
          <w:lang w:val="en-US"/>
        </w:rPr>
        <w:t>largely a matter of</w:t>
      </w:r>
      <w:r w:rsidR="005267D3" w:rsidRPr="007118FE">
        <w:rPr>
          <w:lang w:val="en-US"/>
        </w:rPr>
        <w:t xml:space="preserve"> construal), there are no clear divisions between these types. Instead, nearly all examples involve some balance between redundancy and construal, with most examples reflecting a heavier portion of redundancy than construal. </w:t>
      </w:r>
      <w:r w:rsidR="00B511F1" w:rsidRPr="007118FE">
        <w:rPr>
          <w:lang w:val="en-US"/>
        </w:rPr>
        <w:t xml:space="preserve">Redundancy is the norm, and probably sets the standard for what the usually redundant aspect markers can express on the occasions when they have the opportunity to appear on their own. </w:t>
      </w:r>
      <w:r w:rsidR="00744BB4" w:rsidRPr="007118FE">
        <w:rPr>
          <w:lang w:val="en-US"/>
        </w:rPr>
        <w:t>While it remains to be proven, i</w:t>
      </w:r>
      <w:r w:rsidR="00B511F1" w:rsidRPr="007118FE">
        <w:rPr>
          <w:lang w:val="en-US"/>
        </w:rPr>
        <w:t>t is conceivable that this kind of relationship betwee</w:t>
      </w:r>
      <w:r w:rsidR="00744BB4" w:rsidRPr="007118FE">
        <w:rPr>
          <w:lang w:val="en-US"/>
        </w:rPr>
        <w:t>n redundancy and construal is common among languages of the world.</w:t>
      </w:r>
    </w:p>
    <w:p w14:paraId="1206BD11" w14:textId="77777777" w:rsidR="00D14DCB" w:rsidRPr="007118FE" w:rsidRDefault="00D14DCB">
      <w:pPr>
        <w:rPr>
          <w:lang w:val="en-US"/>
        </w:rPr>
      </w:pPr>
    </w:p>
    <w:p w14:paraId="53D1A26C" w14:textId="415A0E46" w:rsidR="00E843E3" w:rsidRPr="00064354" w:rsidRDefault="00407017">
      <w:pPr>
        <w:rPr>
          <w:b/>
          <w:lang w:val="en-US"/>
        </w:rPr>
      </w:pPr>
      <w:r w:rsidRPr="007118FE">
        <w:rPr>
          <w:b/>
          <w:lang w:val="en-US"/>
        </w:rPr>
        <w:t>3</w:t>
      </w:r>
      <w:r w:rsidR="00DD180A" w:rsidRPr="007118FE">
        <w:rPr>
          <w:b/>
          <w:lang w:val="en-US"/>
        </w:rPr>
        <w:t>.3 Controls and Triggers</w:t>
      </w:r>
    </w:p>
    <w:p w14:paraId="63256E75" w14:textId="5270BA3B" w:rsidR="00E843E3" w:rsidRPr="007118FE" w:rsidRDefault="00E843E3">
      <w:pPr>
        <w:rPr>
          <w:lang w:val="en-US"/>
        </w:rPr>
      </w:pPr>
      <w:r w:rsidRPr="007118FE">
        <w:rPr>
          <w:lang w:val="en-US"/>
        </w:rPr>
        <w:t>We designated 14 tokens in our texts as “control”</w:t>
      </w:r>
      <w:r w:rsidR="0054245B" w:rsidRPr="007118FE">
        <w:rPr>
          <w:lang w:val="en-US"/>
        </w:rPr>
        <w:t xml:space="preserve"> items</w:t>
      </w:r>
      <w:r w:rsidRPr="007118FE">
        <w:rPr>
          <w:lang w:val="en-US"/>
        </w:rPr>
        <w:t xml:space="preserve"> </w:t>
      </w:r>
      <w:r w:rsidR="00CE25C3" w:rsidRPr="007118FE">
        <w:rPr>
          <w:lang w:val="en-US"/>
        </w:rPr>
        <w:t>because</w:t>
      </w:r>
      <w:r w:rsidRPr="007118FE">
        <w:rPr>
          <w:lang w:val="en-US"/>
        </w:rPr>
        <w:t xml:space="preserve"> </w:t>
      </w:r>
      <w:r w:rsidR="00CE25C3" w:rsidRPr="007118FE">
        <w:rPr>
          <w:lang w:val="en-US"/>
        </w:rPr>
        <w:t>their</w:t>
      </w:r>
      <w:r w:rsidRPr="007118FE">
        <w:rPr>
          <w:lang w:val="en-US"/>
        </w:rPr>
        <w:t xml:space="preserve"> grammatical contexts</w:t>
      </w:r>
      <w:r w:rsidR="00CE25C3" w:rsidRPr="007118FE">
        <w:rPr>
          <w:lang w:val="en-US"/>
        </w:rPr>
        <w:t xml:space="preserve"> disallow one aspect or another</w:t>
      </w:r>
      <w:r w:rsidRPr="007118FE">
        <w:rPr>
          <w:lang w:val="en-US"/>
        </w:rPr>
        <w:t xml:space="preserve">. </w:t>
      </w:r>
      <w:r w:rsidR="00E046E6" w:rsidRPr="007118FE">
        <w:rPr>
          <w:lang w:val="en-US"/>
        </w:rPr>
        <w:t xml:space="preserve">For example, </w:t>
      </w:r>
      <w:r w:rsidRPr="007118FE">
        <w:rPr>
          <w:lang w:val="en-US"/>
        </w:rPr>
        <w:t xml:space="preserve">the </w:t>
      </w:r>
      <w:r w:rsidR="00C2463F" w:rsidRPr="007118FE">
        <w:rPr>
          <w:lang w:val="en-US"/>
        </w:rPr>
        <w:t>I</w:t>
      </w:r>
      <w:r w:rsidRPr="007118FE">
        <w:rPr>
          <w:lang w:val="en-US"/>
        </w:rPr>
        <w:t xml:space="preserve">mperfective aspect </w:t>
      </w:r>
      <w:r w:rsidR="0077626D" w:rsidRPr="007118FE">
        <w:rPr>
          <w:lang w:val="en-US"/>
        </w:rPr>
        <w:t>is required for</w:t>
      </w:r>
      <w:r w:rsidR="00CE25C3" w:rsidRPr="007118FE">
        <w:rPr>
          <w:lang w:val="en-US"/>
        </w:rPr>
        <w:t xml:space="preserve"> infiniti</w:t>
      </w:r>
      <w:r w:rsidR="00C2463F" w:rsidRPr="007118FE">
        <w:rPr>
          <w:lang w:val="en-US"/>
        </w:rPr>
        <w:t xml:space="preserve">ve complements of phasal verbs, as in </w:t>
      </w:r>
      <w:r w:rsidR="00CE25C3" w:rsidRPr="007118FE">
        <w:rPr>
          <w:i/>
          <w:lang w:val="en-US"/>
        </w:rPr>
        <w:t xml:space="preserve">načinaet </w:t>
      </w:r>
      <w:r w:rsidR="00CE25C3" w:rsidRPr="007118FE">
        <w:rPr>
          <w:b/>
          <w:i/>
          <w:lang w:val="en-US"/>
        </w:rPr>
        <w:t>rasti</w:t>
      </w:r>
      <w:r w:rsidR="00CE25C3" w:rsidRPr="007118FE">
        <w:rPr>
          <w:lang w:val="en-US"/>
        </w:rPr>
        <w:t xml:space="preserve"> </w:t>
      </w:r>
      <w:r w:rsidR="00C2463F" w:rsidRPr="007118FE">
        <w:rPr>
          <w:lang w:val="en-US"/>
        </w:rPr>
        <w:t>‘</w:t>
      </w:r>
      <w:r w:rsidR="00CE25C3" w:rsidRPr="007118FE">
        <w:rPr>
          <w:lang w:val="en-US"/>
        </w:rPr>
        <w:t xml:space="preserve">begins </w:t>
      </w:r>
      <w:r w:rsidR="00CE25C3" w:rsidRPr="007118FE">
        <w:rPr>
          <w:b/>
          <w:lang w:val="en-US"/>
        </w:rPr>
        <w:t>to grow</w:t>
      </w:r>
      <w:r w:rsidR="00C2463F" w:rsidRPr="007118FE">
        <w:rPr>
          <w:lang w:val="en-US"/>
        </w:rPr>
        <w:t>’</w:t>
      </w:r>
      <w:r w:rsidR="0049221E" w:rsidRPr="007118FE">
        <w:rPr>
          <w:lang w:val="en-US"/>
        </w:rPr>
        <w:t>.</w:t>
      </w:r>
    </w:p>
    <w:p w14:paraId="27AFCA02" w14:textId="08958149" w:rsidR="0049221E" w:rsidRPr="007118FE" w:rsidRDefault="0049221E">
      <w:pPr>
        <w:rPr>
          <w:lang w:val="en-US"/>
        </w:rPr>
      </w:pPr>
    </w:p>
    <w:p w14:paraId="6A8D76A7" w14:textId="3E4D9AA1" w:rsidR="0049221E" w:rsidRPr="007118FE" w:rsidRDefault="0049221E">
      <w:pPr>
        <w:rPr>
          <w:lang w:val="en-US"/>
        </w:rPr>
      </w:pPr>
      <w:r w:rsidRPr="007118FE">
        <w:rPr>
          <w:lang w:val="en-US"/>
        </w:rPr>
        <w:lastRenderedPageBreak/>
        <w:t xml:space="preserve">We also labeled items </w:t>
      </w:r>
      <w:r w:rsidR="002C5382" w:rsidRPr="007118FE">
        <w:rPr>
          <w:lang w:val="en-US"/>
        </w:rPr>
        <w:t>in</w:t>
      </w:r>
      <w:r w:rsidRPr="007118FE">
        <w:rPr>
          <w:lang w:val="en-US"/>
        </w:rPr>
        <w:t xml:space="preserve"> which the verb was collocated with one of the trigger words that we collected from Russian textbooks.</w:t>
      </w:r>
      <w:r w:rsidR="00CA2281" w:rsidRPr="007118FE">
        <w:rPr>
          <w:rStyle w:val="FootnoteReference"/>
          <w:lang w:val="en-US"/>
        </w:rPr>
        <w:footnoteReference w:id="14"/>
      </w:r>
      <w:r w:rsidRPr="007118FE">
        <w:rPr>
          <w:lang w:val="en-US"/>
        </w:rPr>
        <w:t xml:space="preserve"> T</w:t>
      </w:r>
      <w:r w:rsidR="00275961" w:rsidRPr="007118FE">
        <w:rPr>
          <w:lang w:val="en-US"/>
        </w:rPr>
        <w:t xml:space="preserve">able </w:t>
      </w:r>
      <w:r w:rsidR="005D7CC1" w:rsidRPr="007118FE">
        <w:rPr>
          <w:lang w:val="en-US"/>
        </w:rPr>
        <w:t>13</w:t>
      </w:r>
      <w:r w:rsidRPr="007118FE">
        <w:rPr>
          <w:lang w:val="en-US"/>
        </w:rPr>
        <w:t xml:space="preserve"> summarizes the number of items in each category.</w:t>
      </w:r>
    </w:p>
    <w:p w14:paraId="0BDF6827" w14:textId="77777777" w:rsidR="00275961" w:rsidRPr="007118FE" w:rsidRDefault="00275961">
      <w:pPr>
        <w:rPr>
          <w:lang w:val="en-US"/>
        </w:rPr>
      </w:pPr>
    </w:p>
    <w:tbl>
      <w:tblPr>
        <w:tblStyle w:val="TableGrid"/>
        <w:tblW w:w="0" w:type="auto"/>
        <w:tblLook w:val="04A0" w:firstRow="1" w:lastRow="0" w:firstColumn="1" w:lastColumn="0" w:noHBand="0" w:noVBand="1"/>
      </w:tblPr>
      <w:tblGrid>
        <w:gridCol w:w="2603"/>
        <w:gridCol w:w="1040"/>
        <w:gridCol w:w="1043"/>
        <w:gridCol w:w="1311"/>
        <w:gridCol w:w="1442"/>
        <w:gridCol w:w="1311"/>
      </w:tblGrid>
      <w:tr w:rsidR="00CA2281" w:rsidRPr="007118FE" w14:paraId="5678162D" w14:textId="77777777" w:rsidTr="00CA2281">
        <w:tc>
          <w:tcPr>
            <w:tcW w:w="2603" w:type="dxa"/>
          </w:tcPr>
          <w:p w14:paraId="0D91DD26" w14:textId="77777777" w:rsidR="00275961" w:rsidRPr="007118FE" w:rsidRDefault="00275961" w:rsidP="007C0FEB">
            <w:pPr>
              <w:rPr>
                <w:lang w:val="en-US"/>
              </w:rPr>
            </w:pPr>
          </w:p>
        </w:tc>
        <w:tc>
          <w:tcPr>
            <w:tcW w:w="1040" w:type="dxa"/>
          </w:tcPr>
          <w:p w14:paraId="2FDDB447" w14:textId="77777777" w:rsidR="00275961" w:rsidRPr="007118FE" w:rsidRDefault="00275961" w:rsidP="007C0FEB">
            <w:pPr>
              <w:jc w:val="center"/>
              <w:rPr>
                <w:lang w:val="en-US"/>
              </w:rPr>
            </w:pPr>
            <w:r w:rsidRPr="007118FE">
              <w:rPr>
                <w:lang w:val="en-US"/>
              </w:rPr>
              <w:t>Total number of test item pairs</w:t>
            </w:r>
          </w:p>
        </w:tc>
        <w:tc>
          <w:tcPr>
            <w:tcW w:w="1043" w:type="dxa"/>
          </w:tcPr>
          <w:p w14:paraId="6759C77B" w14:textId="77777777" w:rsidR="00275961" w:rsidRPr="007118FE" w:rsidRDefault="00275961" w:rsidP="007C0FEB">
            <w:pPr>
              <w:jc w:val="center"/>
              <w:rPr>
                <w:lang w:val="en-US"/>
              </w:rPr>
            </w:pPr>
            <w:r w:rsidRPr="007118FE">
              <w:rPr>
                <w:lang w:val="en-US"/>
              </w:rPr>
              <w:t>Controls</w:t>
            </w:r>
          </w:p>
        </w:tc>
        <w:tc>
          <w:tcPr>
            <w:tcW w:w="1311" w:type="dxa"/>
          </w:tcPr>
          <w:p w14:paraId="7A46A2A8" w14:textId="77777777" w:rsidR="00275961" w:rsidRPr="007118FE" w:rsidRDefault="00275961" w:rsidP="007C0FEB">
            <w:pPr>
              <w:jc w:val="center"/>
              <w:rPr>
                <w:lang w:val="en-US"/>
              </w:rPr>
            </w:pPr>
            <w:r w:rsidRPr="007118FE">
              <w:rPr>
                <w:lang w:val="en-US"/>
              </w:rPr>
              <w:t>Triggers associated with Perfective</w:t>
            </w:r>
          </w:p>
        </w:tc>
        <w:tc>
          <w:tcPr>
            <w:tcW w:w="1442" w:type="dxa"/>
          </w:tcPr>
          <w:p w14:paraId="02DAF33B" w14:textId="77777777" w:rsidR="00275961" w:rsidRPr="007118FE" w:rsidRDefault="00275961" w:rsidP="007C0FEB">
            <w:pPr>
              <w:jc w:val="center"/>
              <w:rPr>
                <w:lang w:val="en-US"/>
              </w:rPr>
            </w:pPr>
            <w:r w:rsidRPr="007118FE">
              <w:rPr>
                <w:lang w:val="en-US"/>
              </w:rPr>
              <w:t>Triggers associated with Imperfective</w:t>
            </w:r>
          </w:p>
        </w:tc>
        <w:tc>
          <w:tcPr>
            <w:tcW w:w="1311" w:type="dxa"/>
          </w:tcPr>
          <w:p w14:paraId="24B1DD00" w14:textId="77777777" w:rsidR="00275961" w:rsidRPr="007118FE" w:rsidRDefault="00275961" w:rsidP="007C0FEB">
            <w:pPr>
              <w:jc w:val="center"/>
              <w:rPr>
                <w:lang w:val="en-US"/>
              </w:rPr>
            </w:pPr>
            <w:r w:rsidRPr="007118FE">
              <w:rPr>
                <w:lang w:val="en-US"/>
              </w:rPr>
              <w:t>Triggers (total)</w:t>
            </w:r>
          </w:p>
        </w:tc>
      </w:tr>
      <w:tr w:rsidR="00CA2281" w:rsidRPr="007118FE" w14:paraId="6B94A974" w14:textId="77777777" w:rsidTr="00CA2281">
        <w:tc>
          <w:tcPr>
            <w:tcW w:w="2603" w:type="dxa"/>
          </w:tcPr>
          <w:p w14:paraId="57F7B0A3" w14:textId="77777777" w:rsidR="00275961" w:rsidRPr="007118FE" w:rsidRDefault="00275961" w:rsidP="007C0FEB">
            <w:pPr>
              <w:rPr>
                <w:lang w:val="en-US"/>
              </w:rPr>
            </w:pPr>
            <w:r w:rsidRPr="007118FE">
              <w:rPr>
                <w:b/>
                <w:lang w:val="en-US"/>
              </w:rPr>
              <w:t>Beetle</w:t>
            </w:r>
          </w:p>
        </w:tc>
        <w:tc>
          <w:tcPr>
            <w:tcW w:w="1040" w:type="dxa"/>
          </w:tcPr>
          <w:p w14:paraId="54403375" w14:textId="77777777" w:rsidR="00275961" w:rsidRPr="007118FE" w:rsidRDefault="00275961" w:rsidP="007C0FEB">
            <w:pPr>
              <w:jc w:val="center"/>
              <w:rPr>
                <w:lang w:val="en-US"/>
              </w:rPr>
            </w:pPr>
            <w:r w:rsidRPr="007118FE">
              <w:rPr>
                <w:lang w:val="en-US"/>
              </w:rPr>
              <w:t>150</w:t>
            </w:r>
          </w:p>
        </w:tc>
        <w:tc>
          <w:tcPr>
            <w:tcW w:w="1043" w:type="dxa"/>
          </w:tcPr>
          <w:p w14:paraId="3E02EBF7" w14:textId="77777777" w:rsidR="00275961" w:rsidRPr="007118FE" w:rsidRDefault="00275961" w:rsidP="007C0FEB">
            <w:pPr>
              <w:jc w:val="center"/>
              <w:rPr>
                <w:lang w:val="en-US"/>
              </w:rPr>
            </w:pPr>
            <w:r w:rsidRPr="007118FE">
              <w:rPr>
                <w:lang w:val="en-US"/>
              </w:rPr>
              <w:t>5</w:t>
            </w:r>
          </w:p>
        </w:tc>
        <w:tc>
          <w:tcPr>
            <w:tcW w:w="1311" w:type="dxa"/>
          </w:tcPr>
          <w:p w14:paraId="1123421E" w14:textId="77777777" w:rsidR="00275961" w:rsidRPr="007118FE" w:rsidRDefault="00275961" w:rsidP="007C0FEB">
            <w:pPr>
              <w:jc w:val="center"/>
              <w:rPr>
                <w:lang w:val="en-US"/>
              </w:rPr>
            </w:pPr>
            <w:r w:rsidRPr="007118FE">
              <w:rPr>
                <w:lang w:val="en-US"/>
              </w:rPr>
              <w:t>2</w:t>
            </w:r>
          </w:p>
        </w:tc>
        <w:tc>
          <w:tcPr>
            <w:tcW w:w="1442" w:type="dxa"/>
          </w:tcPr>
          <w:p w14:paraId="10AC3525" w14:textId="77777777" w:rsidR="00275961" w:rsidRPr="007118FE" w:rsidRDefault="00275961" w:rsidP="007C0FEB">
            <w:pPr>
              <w:jc w:val="center"/>
              <w:rPr>
                <w:lang w:val="en-US"/>
              </w:rPr>
            </w:pPr>
            <w:r w:rsidRPr="007118FE">
              <w:rPr>
                <w:lang w:val="en-US"/>
              </w:rPr>
              <w:t>22</w:t>
            </w:r>
          </w:p>
        </w:tc>
        <w:tc>
          <w:tcPr>
            <w:tcW w:w="1311" w:type="dxa"/>
          </w:tcPr>
          <w:p w14:paraId="397F816B" w14:textId="77777777" w:rsidR="00275961" w:rsidRPr="007118FE" w:rsidRDefault="00275961" w:rsidP="007C0FEB">
            <w:pPr>
              <w:jc w:val="center"/>
              <w:rPr>
                <w:lang w:val="en-US"/>
              </w:rPr>
            </w:pPr>
            <w:r w:rsidRPr="007118FE">
              <w:rPr>
                <w:lang w:val="en-US"/>
              </w:rPr>
              <w:t>24</w:t>
            </w:r>
          </w:p>
        </w:tc>
      </w:tr>
      <w:tr w:rsidR="00CA2281" w:rsidRPr="007118FE" w14:paraId="488975D2" w14:textId="77777777" w:rsidTr="00CA2281">
        <w:tc>
          <w:tcPr>
            <w:tcW w:w="2603" w:type="dxa"/>
          </w:tcPr>
          <w:p w14:paraId="4135C133" w14:textId="77777777" w:rsidR="00275961" w:rsidRPr="007118FE" w:rsidRDefault="00275961" w:rsidP="007C0FEB">
            <w:pPr>
              <w:rPr>
                <w:lang w:val="en-US"/>
              </w:rPr>
            </w:pPr>
            <w:r w:rsidRPr="007118FE">
              <w:rPr>
                <w:b/>
                <w:lang w:val="en-US"/>
              </w:rPr>
              <w:t>Summit</w:t>
            </w:r>
          </w:p>
        </w:tc>
        <w:tc>
          <w:tcPr>
            <w:tcW w:w="1040" w:type="dxa"/>
          </w:tcPr>
          <w:p w14:paraId="46419752" w14:textId="77777777" w:rsidR="00275961" w:rsidRPr="007118FE" w:rsidRDefault="00275961" w:rsidP="007C0FEB">
            <w:pPr>
              <w:jc w:val="center"/>
              <w:rPr>
                <w:lang w:val="en-US"/>
              </w:rPr>
            </w:pPr>
            <w:r w:rsidRPr="007118FE">
              <w:rPr>
                <w:lang w:val="en-US"/>
              </w:rPr>
              <w:t>83</w:t>
            </w:r>
          </w:p>
        </w:tc>
        <w:tc>
          <w:tcPr>
            <w:tcW w:w="1043" w:type="dxa"/>
          </w:tcPr>
          <w:p w14:paraId="5D56FDCD" w14:textId="77777777" w:rsidR="00275961" w:rsidRPr="007118FE" w:rsidRDefault="00275961" w:rsidP="007C0FEB">
            <w:pPr>
              <w:jc w:val="center"/>
              <w:rPr>
                <w:lang w:val="en-US"/>
              </w:rPr>
            </w:pPr>
            <w:r w:rsidRPr="007118FE">
              <w:rPr>
                <w:lang w:val="en-US"/>
              </w:rPr>
              <w:t>1</w:t>
            </w:r>
          </w:p>
        </w:tc>
        <w:tc>
          <w:tcPr>
            <w:tcW w:w="1311" w:type="dxa"/>
          </w:tcPr>
          <w:p w14:paraId="6D539995" w14:textId="77777777" w:rsidR="00275961" w:rsidRPr="007118FE" w:rsidRDefault="00275961" w:rsidP="007C0FEB">
            <w:pPr>
              <w:jc w:val="center"/>
              <w:rPr>
                <w:lang w:val="en-US"/>
              </w:rPr>
            </w:pPr>
            <w:r w:rsidRPr="007118FE">
              <w:rPr>
                <w:lang w:val="en-US"/>
              </w:rPr>
              <w:t>10</w:t>
            </w:r>
          </w:p>
        </w:tc>
        <w:tc>
          <w:tcPr>
            <w:tcW w:w="1442" w:type="dxa"/>
          </w:tcPr>
          <w:p w14:paraId="3B37C97D" w14:textId="77777777" w:rsidR="00275961" w:rsidRPr="007118FE" w:rsidRDefault="00275961" w:rsidP="007C0FEB">
            <w:pPr>
              <w:jc w:val="center"/>
              <w:rPr>
                <w:lang w:val="en-US"/>
              </w:rPr>
            </w:pPr>
            <w:r w:rsidRPr="007118FE">
              <w:rPr>
                <w:lang w:val="en-US"/>
              </w:rPr>
              <w:t>2</w:t>
            </w:r>
          </w:p>
        </w:tc>
        <w:tc>
          <w:tcPr>
            <w:tcW w:w="1311" w:type="dxa"/>
          </w:tcPr>
          <w:p w14:paraId="66398AA9" w14:textId="77777777" w:rsidR="00275961" w:rsidRPr="007118FE" w:rsidRDefault="00275961" w:rsidP="007C0FEB">
            <w:pPr>
              <w:jc w:val="center"/>
              <w:rPr>
                <w:lang w:val="en-US"/>
              </w:rPr>
            </w:pPr>
            <w:r w:rsidRPr="007118FE">
              <w:rPr>
                <w:lang w:val="en-US"/>
              </w:rPr>
              <w:t>12</w:t>
            </w:r>
          </w:p>
        </w:tc>
      </w:tr>
      <w:tr w:rsidR="00CA2281" w:rsidRPr="007118FE" w14:paraId="673010B9" w14:textId="77777777" w:rsidTr="00CA2281">
        <w:tc>
          <w:tcPr>
            <w:tcW w:w="2603" w:type="dxa"/>
          </w:tcPr>
          <w:p w14:paraId="5C79DFDD" w14:textId="77777777" w:rsidR="00275961" w:rsidRPr="007118FE" w:rsidRDefault="00275961" w:rsidP="007C0FEB">
            <w:pPr>
              <w:rPr>
                <w:lang w:val="en-US"/>
              </w:rPr>
            </w:pPr>
            <w:r w:rsidRPr="007118FE">
              <w:rPr>
                <w:b/>
                <w:lang w:val="en-US"/>
              </w:rPr>
              <w:t>Phages</w:t>
            </w:r>
          </w:p>
        </w:tc>
        <w:tc>
          <w:tcPr>
            <w:tcW w:w="1040" w:type="dxa"/>
          </w:tcPr>
          <w:p w14:paraId="4A8E14AD" w14:textId="77777777" w:rsidR="00275961" w:rsidRPr="007118FE" w:rsidRDefault="00275961" w:rsidP="007C0FEB">
            <w:pPr>
              <w:jc w:val="center"/>
              <w:rPr>
                <w:lang w:val="en-US"/>
              </w:rPr>
            </w:pPr>
            <w:r w:rsidRPr="007118FE">
              <w:rPr>
                <w:lang w:val="en-US"/>
              </w:rPr>
              <w:t>99</w:t>
            </w:r>
          </w:p>
        </w:tc>
        <w:tc>
          <w:tcPr>
            <w:tcW w:w="1043" w:type="dxa"/>
          </w:tcPr>
          <w:p w14:paraId="47BC0032" w14:textId="77777777" w:rsidR="00275961" w:rsidRPr="007118FE" w:rsidRDefault="00275961" w:rsidP="007C0FEB">
            <w:pPr>
              <w:jc w:val="center"/>
              <w:rPr>
                <w:lang w:val="en-US"/>
              </w:rPr>
            </w:pPr>
            <w:r w:rsidRPr="007118FE">
              <w:rPr>
                <w:lang w:val="en-US"/>
              </w:rPr>
              <w:t>1</w:t>
            </w:r>
          </w:p>
        </w:tc>
        <w:tc>
          <w:tcPr>
            <w:tcW w:w="1311" w:type="dxa"/>
          </w:tcPr>
          <w:p w14:paraId="126065B8" w14:textId="77777777" w:rsidR="00275961" w:rsidRPr="007118FE" w:rsidRDefault="00275961" w:rsidP="007C0FEB">
            <w:pPr>
              <w:jc w:val="center"/>
              <w:rPr>
                <w:lang w:val="en-US"/>
              </w:rPr>
            </w:pPr>
            <w:r w:rsidRPr="007118FE">
              <w:rPr>
                <w:lang w:val="en-US"/>
              </w:rPr>
              <w:t>19</w:t>
            </w:r>
          </w:p>
        </w:tc>
        <w:tc>
          <w:tcPr>
            <w:tcW w:w="1442" w:type="dxa"/>
          </w:tcPr>
          <w:p w14:paraId="172AF85F" w14:textId="77777777" w:rsidR="00275961" w:rsidRPr="007118FE" w:rsidRDefault="00275961" w:rsidP="007C0FEB">
            <w:pPr>
              <w:jc w:val="center"/>
              <w:rPr>
                <w:lang w:val="en-US"/>
              </w:rPr>
            </w:pPr>
            <w:r w:rsidRPr="007118FE">
              <w:rPr>
                <w:lang w:val="en-US"/>
              </w:rPr>
              <w:t>14</w:t>
            </w:r>
          </w:p>
        </w:tc>
        <w:tc>
          <w:tcPr>
            <w:tcW w:w="1311" w:type="dxa"/>
          </w:tcPr>
          <w:p w14:paraId="668714A6" w14:textId="77777777" w:rsidR="00275961" w:rsidRPr="007118FE" w:rsidRDefault="00275961" w:rsidP="007C0FEB">
            <w:pPr>
              <w:jc w:val="center"/>
              <w:rPr>
                <w:lang w:val="en-US"/>
              </w:rPr>
            </w:pPr>
            <w:r w:rsidRPr="007118FE">
              <w:rPr>
                <w:lang w:val="en-US"/>
              </w:rPr>
              <w:t>33</w:t>
            </w:r>
          </w:p>
        </w:tc>
      </w:tr>
      <w:tr w:rsidR="00CA2281" w:rsidRPr="007118FE" w14:paraId="56FCF65F" w14:textId="77777777" w:rsidTr="00CA2281">
        <w:tc>
          <w:tcPr>
            <w:tcW w:w="2603" w:type="dxa"/>
          </w:tcPr>
          <w:p w14:paraId="39FE830B" w14:textId="77777777" w:rsidR="00275961" w:rsidRPr="007118FE" w:rsidRDefault="00275961" w:rsidP="007C0FEB">
            <w:pPr>
              <w:rPr>
                <w:lang w:val="en-US"/>
              </w:rPr>
            </w:pPr>
            <w:r w:rsidRPr="007118FE">
              <w:rPr>
                <w:b/>
                <w:lang w:val="en-US"/>
              </w:rPr>
              <w:t>Yellow Sign</w:t>
            </w:r>
          </w:p>
        </w:tc>
        <w:tc>
          <w:tcPr>
            <w:tcW w:w="1040" w:type="dxa"/>
          </w:tcPr>
          <w:p w14:paraId="73F5FDCE" w14:textId="77777777" w:rsidR="00275961" w:rsidRPr="007118FE" w:rsidRDefault="00275961" w:rsidP="007C0FEB">
            <w:pPr>
              <w:jc w:val="center"/>
              <w:rPr>
                <w:lang w:val="en-US"/>
              </w:rPr>
            </w:pPr>
            <w:r w:rsidRPr="007118FE">
              <w:rPr>
                <w:lang w:val="en-US"/>
              </w:rPr>
              <w:t>80</w:t>
            </w:r>
          </w:p>
        </w:tc>
        <w:tc>
          <w:tcPr>
            <w:tcW w:w="1043" w:type="dxa"/>
          </w:tcPr>
          <w:p w14:paraId="3F16CC9C" w14:textId="77777777" w:rsidR="00275961" w:rsidRPr="007118FE" w:rsidRDefault="00275961" w:rsidP="007C0FEB">
            <w:pPr>
              <w:jc w:val="center"/>
              <w:rPr>
                <w:lang w:val="en-US"/>
              </w:rPr>
            </w:pPr>
            <w:r w:rsidRPr="007118FE">
              <w:rPr>
                <w:lang w:val="en-US"/>
              </w:rPr>
              <w:t>2</w:t>
            </w:r>
          </w:p>
        </w:tc>
        <w:tc>
          <w:tcPr>
            <w:tcW w:w="1311" w:type="dxa"/>
          </w:tcPr>
          <w:p w14:paraId="68B4516A" w14:textId="77777777" w:rsidR="00275961" w:rsidRPr="007118FE" w:rsidRDefault="00275961" w:rsidP="007C0FEB">
            <w:pPr>
              <w:jc w:val="center"/>
              <w:rPr>
                <w:lang w:val="en-US"/>
              </w:rPr>
            </w:pPr>
            <w:r w:rsidRPr="007118FE">
              <w:rPr>
                <w:lang w:val="en-US"/>
              </w:rPr>
              <w:t>6</w:t>
            </w:r>
          </w:p>
        </w:tc>
        <w:tc>
          <w:tcPr>
            <w:tcW w:w="1442" w:type="dxa"/>
          </w:tcPr>
          <w:p w14:paraId="68A43A0E" w14:textId="77777777" w:rsidR="00275961" w:rsidRPr="007118FE" w:rsidRDefault="00275961" w:rsidP="007C0FEB">
            <w:pPr>
              <w:jc w:val="center"/>
              <w:rPr>
                <w:lang w:val="en-US"/>
              </w:rPr>
            </w:pPr>
            <w:r w:rsidRPr="007118FE">
              <w:rPr>
                <w:lang w:val="en-US"/>
              </w:rPr>
              <w:t>4</w:t>
            </w:r>
          </w:p>
        </w:tc>
        <w:tc>
          <w:tcPr>
            <w:tcW w:w="1311" w:type="dxa"/>
          </w:tcPr>
          <w:p w14:paraId="7F541029" w14:textId="77777777" w:rsidR="00275961" w:rsidRPr="007118FE" w:rsidRDefault="00275961" w:rsidP="007C0FEB">
            <w:pPr>
              <w:jc w:val="center"/>
              <w:rPr>
                <w:lang w:val="en-US"/>
              </w:rPr>
            </w:pPr>
            <w:r w:rsidRPr="007118FE">
              <w:rPr>
                <w:lang w:val="en-US"/>
              </w:rPr>
              <w:t>10</w:t>
            </w:r>
          </w:p>
        </w:tc>
      </w:tr>
      <w:tr w:rsidR="00CA2281" w:rsidRPr="007118FE" w14:paraId="15DD7B27" w14:textId="77777777" w:rsidTr="00CA2281">
        <w:tc>
          <w:tcPr>
            <w:tcW w:w="2603" w:type="dxa"/>
          </w:tcPr>
          <w:p w14:paraId="41846F8E" w14:textId="77777777" w:rsidR="00275961" w:rsidRPr="007118FE" w:rsidRDefault="00275961" w:rsidP="007C0FEB">
            <w:pPr>
              <w:rPr>
                <w:lang w:val="en-US"/>
              </w:rPr>
            </w:pPr>
            <w:r w:rsidRPr="007118FE">
              <w:rPr>
                <w:b/>
                <w:lang w:val="en-US"/>
              </w:rPr>
              <w:t>MSLU</w:t>
            </w:r>
          </w:p>
        </w:tc>
        <w:tc>
          <w:tcPr>
            <w:tcW w:w="1040" w:type="dxa"/>
          </w:tcPr>
          <w:p w14:paraId="10B87AA6" w14:textId="77777777" w:rsidR="00275961" w:rsidRPr="007118FE" w:rsidRDefault="00275961" w:rsidP="007C0FEB">
            <w:pPr>
              <w:jc w:val="center"/>
              <w:rPr>
                <w:lang w:val="en-US"/>
              </w:rPr>
            </w:pPr>
            <w:r w:rsidRPr="007118FE">
              <w:rPr>
                <w:lang w:val="en-US"/>
              </w:rPr>
              <w:t>139</w:t>
            </w:r>
          </w:p>
        </w:tc>
        <w:tc>
          <w:tcPr>
            <w:tcW w:w="1043" w:type="dxa"/>
          </w:tcPr>
          <w:p w14:paraId="1045E08A" w14:textId="77777777" w:rsidR="00275961" w:rsidRPr="007118FE" w:rsidRDefault="00275961" w:rsidP="007C0FEB">
            <w:pPr>
              <w:jc w:val="center"/>
              <w:rPr>
                <w:lang w:val="en-US"/>
              </w:rPr>
            </w:pPr>
            <w:r w:rsidRPr="007118FE">
              <w:rPr>
                <w:lang w:val="en-US"/>
              </w:rPr>
              <w:t>2</w:t>
            </w:r>
          </w:p>
        </w:tc>
        <w:tc>
          <w:tcPr>
            <w:tcW w:w="1311" w:type="dxa"/>
          </w:tcPr>
          <w:p w14:paraId="63C3C461" w14:textId="77777777" w:rsidR="00275961" w:rsidRPr="007118FE" w:rsidRDefault="00275961" w:rsidP="007C0FEB">
            <w:pPr>
              <w:jc w:val="center"/>
              <w:rPr>
                <w:lang w:val="en-US"/>
              </w:rPr>
            </w:pPr>
            <w:r w:rsidRPr="007118FE">
              <w:rPr>
                <w:lang w:val="en-US"/>
              </w:rPr>
              <w:t>10</w:t>
            </w:r>
          </w:p>
        </w:tc>
        <w:tc>
          <w:tcPr>
            <w:tcW w:w="1442" w:type="dxa"/>
          </w:tcPr>
          <w:p w14:paraId="6851AA8E" w14:textId="77777777" w:rsidR="00275961" w:rsidRPr="007118FE" w:rsidRDefault="00275961" w:rsidP="007C0FEB">
            <w:pPr>
              <w:jc w:val="center"/>
              <w:rPr>
                <w:lang w:val="en-US"/>
              </w:rPr>
            </w:pPr>
            <w:r w:rsidRPr="007118FE">
              <w:rPr>
                <w:lang w:val="en-US"/>
              </w:rPr>
              <w:t>6</w:t>
            </w:r>
          </w:p>
        </w:tc>
        <w:tc>
          <w:tcPr>
            <w:tcW w:w="1311" w:type="dxa"/>
          </w:tcPr>
          <w:p w14:paraId="20090A51" w14:textId="77777777" w:rsidR="00275961" w:rsidRPr="007118FE" w:rsidRDefault="00275961" w:rsidP="007C0FEB">
            <w:pPr>
              <w:jc w:val="center"/>
              <w:rPr>
                <w:lang w:val="en-US"/>
              </w:rPr>
            </w:pPr>
            <w:r w:rsidRPr="007118FE">
              <w:rPr>
                <w:lang w:val="en-US"/>
              </w:rPr>
              <w:t>16</w:t>
            </w:r>
          </w:p>
        </w:tc>
      </w:tr>
      <w:tr w:rsidR="00CA2281" w:rsidRPr="007118FE" w14:paraId="42617C6B" w14:textId="77777777" w:rsidTr="00CA2281">
        <w:tc>
          <w:tcPr>
            <w:tcW w:w="2603" w:type="dxa"/>
          </w:tcPr>
          <w:p w14:paraId="6CCA43B5" w14:textId="77777777" w:rsidR="00275961" w:rsidRPr="007118FE" w:rsidRDefault="00275961" w:rsidP="007C0FEB">
            <w:pPr>
              <w:rPr>
                <w:lang w:val="en-US"/>
              </w:rPr>
            </w:pPr>
            <w:r w:rsidRPr="007118FE">
              <w:rPr>
                <w:b/>
                <w:lang w:val="en-US"/>
              </w:rPr>
              <w:t>Ivan D</w:t>
            </w:r>
          </w:p>
        </w:tc>
        <w:tc>
          <w:tcPr>
            <w:tcW w:w="1040" w:type="dxa"/>
          </w:tcPr>
          <w:p w14:paraId="26946DF7" w14:textId="77777777" w:rsidR="00275961" w:rsidRPr="007118FE" w:rsidRDefault="00275961" w:rsidP="007C0FEB">
            <w:pPr>
              <w:jc w:val="center"/>
              <w:rPr>
                <w:lang w:val="en-US"/>
              </w:rPr>
            </w:pPr>
            <w:r w:rsidRPr="007118FE">
              <w:rPr>
                <w:lang w:val="en-US"/>
              </w:rPr>
              <w:t>122</w:t>
            </w:r>
          </w:p>
        </w:tc>
        <w:tc>
          <w:tcPr>
            <w:tcW w:w="1043" w:type="dxa"/>
          </w:tcPr>
          <w:p w14:paraId="274B7646" w14:textId="77777777" w:rsidR="00275961" w:rsidRPr="007118FE" w:rsidRDefault="00275961" w:rsidP="007C0FEB">
            <w:pPr>
              <w:jc w:val="center"/>
              <w:rPr>
                <w:lang w:val="en-US"/>
              </w:rPr>
            </w:pPr>
            <w:r w:rsidRPr="007118FE">
              <w:rPr>
                <w:lang w:val="en-US"/>
              </w:rPr>
              <w:t>3</w:t>
            </w:r>
          </w:p>
        </w:tc>
        <w:tc>
          <w:tcPr>
            <w:tcW w:w="1311" w:type="dxa"/>
          </w:tcPr>
          <w:p w14:paraId="1505113B" w14:textId="77777777" w:rsidR="00275961" w:rsidRPr="007118FE" w:rsidRDefault="00275961" w:rsidP="007C0FEB">
            <w:pPr>
              <w:jc w:val="center"/>
              <w:rPr>
                <w:lang w:val="en-US"/>
              </w:rPr>
            </w:pPr>
            <w:r w:rsidRPr="007118FE">
              <w:rPr>
                <w:lang w:val="en-US"/>
              </w:rPr>
              <w:t>8</w:t>
            </w:r>
          </w:p>
        </w:tc>
        <w:tc>
          <w:tcPr>
            <w:tcW w:w="1442" w:type="dxa"/>
          </w:tcPr>
          <w:p w14:paraId="7E72C7F1" w14:textId="77777777" w:rsidR="00275961" w:rsidRPr="007118FE" w:rsidRDefault="00275961" w:rsidP="007C0FEB">
            <w:pPr>
              <w:jc w:val="center"/>
              <w:rPr>
                <w:lang w:val="en-US"/>
              </w:rPr>
            </w:pPr>
            <w:r w:rsidRPr="007118FE">
              <w:rPr>
                <w:lang w:val="en-US"/>
              </w:rPr>
              <w:t>9</w:t>
            </w:r>
          </w:p>
        </w:tc>
        <w:tc>
          <w:tcPr>
            <w:tcW w:w="1311" w:type="dxa"/>
          </w:tcPr>
          <w:p w14:paraId="146D5BA5" w14:textId="77777777" w:rsidR="00275961" w:rsidRPr="007118FE" w:rsidRDefault="00275961" w:rsidP="007C0FEB">
            <w:pPr>
              <w:jc w:val="center"/>
              <w:rPr>
                <w:lang w:val="en-US"/>
              </w:rPr>
            </w:pPr>
            <w:r w:rsidRPr="007118FE">
              <w:rPr>
                <w:lang w:val="en-US"/>
              </w:rPr>
              <w:t>17</w:t>
            </w:r>
          </w:p>
        </w:tc>
      </w:tr>
      <w:tr w:rsidR="00CA2281" w:rsidRPr="007118FE" w14:paraId="39D4672F" w14:textId="77777777" w:rsidTr="00CA2281">
        <w:tc>
          <w:tcPr>
            <w:tcW w:w="2603" w:type="dxa"/>
          </w:tcPr>
          <w:p w14:paraId="30EEE68B" w14:textId="77777777" w:rsidR="00275961" w:rsidRPr="007118FE" w:rsidRDefault="00275961" w:rsidP="007C0FEB">
            <w:pPr>
              <w:rPr>
                <w:lang w:val="en-US"/>
              </w:rPr>
            </w:pPr>
            <w:r w:rsidRPr="007118FE">
              <w:rPr>
                <w:b/>
                <w:i/>
                <w:lang w:val="en-US"/>
              </w:rPr>
              <w:t>Overall (as in Figure 5)</w:t>
            </w:r>
          </w:p>
        </w:tc>
        <w:tc>
          <w:tcPr>
            <w:tcW w:w="1040" w:type="dxa"/>
          </w:tcPr>
          <w:p w14:paraId="580F3BE2" w14:textId="77777777" w:rsidR="00275961" w:rsidRPr="007118FE" w:rsidRDefault="00275961" w:rsidP="007C0FEB">
            <w:pPr>
              <w:jc w:val="center"/>
              <w:rPr>
                <w:lang w:val="en-US"/>
              </w:rPr>
            </w:pPr>
            <w:r w:rsidRPr="007118FE">
              <w:rPr>
                <w:lang w:val="en-US"/>
              </w:rPr>
              <w:t>673</w:t>
            </w:r>
          </w:p>
        </w:tc>
        <w:tc>
          <w:tcPr>
            <w:tcW w:w="1043" w:type="dxa"/>
          </w:tcPr>
          <w:p w14:paraId="5B7941B0" w14:textId="77777777" w:rsidR="00275961" w:rsidRPr="007118FE" w:rsidRDefault="00275961" w:rsidP="007C0FEB">
            <w:pPr>
              <w:jc w:val="center"/>
              <w:rPr>
                <w:lang w:val="en-US"/>
              </w:rPr>
            </w:pPr>
            <w:r w:rsidRPr="007118FE">
              <w:rPr>
                <w:lang w:val="en-US"/>
              </w:rPr>
              <w:t>14</w:t>
            </w:r>
          </w:p>
        </w:tc>
        <w:tc>
          <w:tcPr>
            <w:tcW w:w="1311" w:type="dxa"/>
          </w:tcPr>
          <w:p w14:paraId="55D9EF0D" w14:textId="77777777" w:rsidR="00275961" w:rsidRPr="007118FE" w:rsidRDefault="00275961" w:rsidP="007C0FEB">
            <w:pPr>
              <w:jc w:val="center"/>
              <w:rPr>
                <w:lang w:val="en-US"/>
              </w:rPr>
            </w:pPr>
            <w:r w:rsidRPr="007118FE">
              <w:rPr>
                <w:lang w:val="en-US"/>
              </w:rPr>
              <w:t>55</w:t>
            </w:r>
          </w:p>
        </w:tc>
        <w:tc>
          <w:tcPr>
            <w:tcW w:w="1442" w:type="dxa"/>
          </w:tcPr>
          <w:p w14:paraId="24B4B811" w14:textId="77777777" w:rsidR="00275961" w:rsidRPr="007118FE" w:rsidRDefault="00275961" w:rsidP="007C0FEB">
            <w:pPr>
              <w:jc w:val="center"/>
              <w:rPr>
                <w:lang w:val="en-US"/>
              </w:rPr>
            </w:pPr>
            <w:r w:rsidRPr="007118FE">
              <w:rPr>
                <w:lang w:val="en-US"/>
              </w:rPr>
              <w:t>57</w:t>
            </w:r>
          </w:p>
        </w:tc>
        <w:tc>
          <w:tcPr>
            <w:tcW w:w="1311" w:type="dxa"/>
          </w:tcPr>
          <w:p w14:paraId="44061EB2" w14:textId="77777777" w:rsidR="00275961" w:rsidRPr="007118FE" w:rsidRDefault="00275961" w:rsidP="007C0FEB">
            <w:pPr>
              <w:jc w:val="center"/>
              <w:rPr>
                <w:lang w:val="en-US"/>
              </w:rPr>
            </w:pPr>
            <w:r w:rsidRPr="007118FE">
              <w:rPr>
                <w:lang w:val="en-US"/>
              </w:rPr>
              <w:t>112</w:t>
            </w:r>
          </w:p>
        </w:tc>
      </w:tr>
    </w:tbl>
    <w:p w14:paraId="24874BB8" w14:textId="1CB60643" w:rsidR="00275961" w:rsidRPr="007118FE" w:rsidRDefault="00275961" w:rsidP="00275961">
      <w:pPr>
        <w:rPr>
          <w:lang w:val="en-US"/>
        </w:rPr>
      </w:pPr>
      <w:r w:rsidRPr="007118FE">
        <w:rPr>
          <w:lang w:val="en-US"/>
        </w:rPr>
        <w:t xml:space="preserve">Table </w:t>
      </w:r>
      <w:r w:rsidR="005D7CC1" w:rsidRPr="007118FE">
        <w:rPr>
          <w:lang w:val="en-US"/>
        </w:rPr>
        <w:t>13</w:t>
      </w:r>
      <w:r w:rsidRPr="007118FE">
        <w:rPr>
          <w:lang w:val="en-US"/>
        </w:rPr>
        <w:t>: Distribution of controls and triggers across genres</w:t>
      </w:r>
    </w:p>
    <w:p w14:paraId="75709CEB" w14:textId="77777777" w:rsidR="00275961" w:rsidRPr="007118FE" w:rsidRDefault="00275961" w:rsidP="00275961">
      <w:pPr>
        <w:rPr>
          <w:lang w:val="en-US"/>
        </w:rPr>
      </w:pPr>
    </w:p>
    <w:p w14:paraId="14AB6016" w14:textId="0E0F4DA4" w:rsidR="00275961" w:rsidRPr="007118FE" w:rsidRDefault="00E635E7">
      <w:pPr>
        <w:rPr>
          <w:lang w:val="en-US"/>
        </w:rPr>
      </w:pPr>
      <w:r w:rsidRPr="007118FE">
        <w:rPr>
          <w:lang w:val="en-US"/>
        </w:rPr>
        <w:t xml:space="preserve">Table </w:t>
      </w:r>
      <w:r w:rsidR="005D7CC1" w:rsidRPr="007118FE">
        <w:rPr>
          <w:lang w:val="en-US"/>
        </w:rPr>
        <w:t xml:space="preserve">14 </w:t>
      </w:r>
      <w:r w:rsidRPr="007118FE">
        <w:rPr>
          <w:lang w:val="en-US"/>
        </w:rPr>
        <w:t>shows the mean ratings assigned by participants to control items, items associated with triggers, and all remaining items.</w:t>
      </w:r>
    </w:p>
    <w:p w14:paraId="2E0B665B" w14:textId="77777777" w:rsidR="00E843E3" w:rsidRPr="007118FE" w:rsidRDefault="00E843E3">
      <w:pPr>
        <w:rPr>
          <w:lang w:val="en-US"/>
        </w:rPr>
      </w:pPr>
    </w:p>
    <w:tbl>
      <w:tblPr>
        <w:tblStyle w:val="TableGrid"/>
        <w:tblW w:w="9000" w:type="dxa"/>
        <w:tblInd w:w="-7" w:type="dxa"/>
        <w:tblLayout w:type="fixed"/>
        <w:tblLook w:val="04A0" w:firstRow="1" w:lastRow="0" w:firstColumn="1" w:lastColumn="0" w:noHBand="0" w:noVBand="1"/>
      </w:tblPr>
      <w:tblGrid>
        <w:gridCol w:w="2834"/>
        <w:gridCol w:w="1666"/>
        <w:gridCol w:w="2070"/>
        <w:gridCol w:w="2430"/>
      </w:tblGrid>
      <w:tr w:rsidR="0024531B" w:rsidRPr="007118FE" w14:paraId="6CA30075" w14:textId="77777777" w:rsidTr="0024531B">
        <w:tc>
          <w:tcPr>
            <w:tcW w:w="2834" w:type="dxa"/>
          </w:tcPr>
          <w:p w14:paraId="29D9DD45" w14:textId="77777777" w:rsidR="007B223A" w:rsidRPr="007118FE" w:rsidRDefault="007B223A">
            <w:pPr>
              <w:rPr>
                <w:lang w:val="en-US"/>
              </w:rPr>
            </w:pPr>
          </w:p>
        </w:tc>
        <w:tc>
          <w:tcPr>
            <w:tcW w:w="1666" w:type="dxa"/>
          </w:tcPr>
          <w:p w14:paraId="0125B6CD" w14:textId="0DF00025" w:rsidR="007B223A" w:rsidRPr="007118FE" w:rsidRDefault="0024531B" w:rsidP="00275961">
            <w:pPr>
              <w:jc w:val="center"/>
              <w:rPr>
                <w:lang w:val="en-US"/>
              </w:rPr>
            </w:pPr>
            <w:r>
              <w:rPr>
                <w:lang w:val="en-US"/>
              </w:rPr>
              <w:t>N</w:t>
            </w:r>
            <w:r w:rsidRPr="007118FE">
              <w:rPr>
                <w:lang w:val="en-US"/>
              </w:rPr>
              <w:t>umber of test item pairs</w:t>
            </w:r>
          </w:p>
        </w:tc>
        <w:tc>
          <w:tcPr>
            <w:tcW w:w="2070" w:type="dxa"/>
          </w:tcPr>
          <w:p w14:paraId="4618B553" w14:textId="77777777" w:rsidR="00275961" w:rsidRPr="007118FE" w:rsidRDefault="00275961" w:rsidP="00275961">
            <w:pPr>
              <w:jc w:val="center"/>
              <w:rPr>
                <w:lang w:val="en-US"/>
              </w:rPr>
            </w:pPr>
            <w:r w:rsidRPr="007118FE">
              <w:rPr>
                <w:lang w:val="en-US"/>
              </w:rPr>
              <w:t>Mean rating</w:t>
            </w:r>
          </w:p>
          <w:p w14:paraId="334BFC7C" w14:textId="05C9A940" w:rsidR="007B223A" w:rsidRPr="007118FE" w:rsidRDefault="007B223A" w:rsidP="00275961">
            <w:pPr>
              <w:jc w:val="center"/>
              <w:rPr>
                <w:lang w:val="en-US"/>
              </w:rPr>
            </w:pPr>
            <w:r w:rsidRPr="007118FE">
              <w:rPr>
                <w:lang w:val="en-US"/>
              </w:rPr>
              <w:t>(orig</w:t>
            </w:r>
            <w:r w:rsidR="00275961" w:rsidRPr="007118FE">
              <w:rPr>
                <w:lang w:val="en-US"/>
              </w:rPr>
              <w:t>inal aspect</w:t>
            </w:r>
            <w:r w:rsidRPr="007118FE">
              <w:rPr>
                <w:lang w:val="en-US"/>
              </w:rPr>
              <w:t>)</w:t>
            </w:r>
          </w:p>
        </w:tc>
        <w:tc>
          <w:tcPr>
            <w:tcW w:w="2430" w:type="dxa"/>
          </w:tcPr>
          <w:p w14:paraId="17E68FA5" w14:textId="77777777" w:rsidR="00275961" w:rsidRPr="007118FE" w:rsidRDefault="00275961" w:rsidP="00275961">
            <w:pPr>
              <w:jc w:val="center"/>
              <w:rPr>
                <w:lang w:val="en-US"/>
              </w:rPr>
            </w:pPr>
            <w:r w:rsidRPr="007118FE">
              <w:rPr>
                <w:lang w:val="en-US"/>
              </w:rPr>
              <w:t>Mean rating</w:t>
            </w:r>
          </w:p>
          <w:p w14:paraId="260A666D" w14:textId="1D1DB647" w:rsidR="007B223A" w:rsidRPr="007118FE" w:rsidRDefault="007B223A" w:rsidP="00275961">
            <w:pPr>
              <w:jc w:val="center"/>
              <w:rPr>
                <w:lang w:val="en-US"/>
              </w:rPr>
            </w:pPr>
            <w:r w:rsidRPr="007118FE">
              <w:rPr>
                <w:lang w:val="en-US"/>
              </w:rPr>
              <w:t>(non-orig</w:t>
            </w:r>
            <w:r w:rsidR="00275961" w:rsidRPr="007118FE">
              <w:rPr>
                <w:lang w:val="en-US"/>
              </w:rPr>
              <w:t>inal aspect</w:t>
            </w:r>
            <w:r w:rsidRPr="007118FE">
              <w:rPr>
                <w:lang w:val="en-US"/>
              </w:rPr>
              <w:t>)</w:t>
            </w:r>
          </w:p>
        </w:tc>
      </w:tr>
      <w:tr w:rsidR="0024531B" w:rsidRPr="007118FE" w14:paraId="0BED01D7" w14:textId="77777777" w:rsidTr="0024531B">
        <w:tc>
          <w:tcPr>
            <w:tcW w:w="2834" w:type="dxa"/>
          </w:tcPr>
          <w:p w14:paraId="4455687D" w14:textId="3CF107EB" w:rsidR="007B223A" w:rsidRPr="007118FE" w:rsidRDefault="007B223A">
            <w:pPr>
              <w:rPr>
                <w:lang w:val="en-US"/>
              </w:rPr>
            </w:pPr>
            <w:r w:rsidRPr="007118FE">
              <w:rPr>
                <w:lang w:val="en-US"/>
              </w:rPr>
              <w:t>Controls</w:t>
            </w:r>
          </w:p>
        </w:tc>
        <w:tc>
          <w:tcPr>
            <w:tcW w:w="1666" w:type="dxa"/>
          </w:tcPr>
          <w:p w14:paraId="764B647F" w14:textId="6D224284" w:rsidR="007B223A" w:rsidRPr="007118FE" w:rsidRDefault="007B223A" w:rsidP="00275961">
            <w:pPr>
              <w:jc w:val="center"/>
              <w:rPr>
                <w:lang w:val="en-US"/>
              </w:rPr>
            </w:pPr>
            <w:r w:rsidRPr="007118FE">
              <w:rPr>
                <w:lang w:val="en-US"/>
              </w:rPr>
              <w:t>14</w:t>
            </w:r>
          </w:p>
        </w:tc>
        <w:tc>
          <w:tcPr>
            <w:tcW w:w="2070" w:type="dxa"/>
          </w:tcPr>
          <w:p w14:paraId="01D6BCD5" w14:textId="1FCBB907" w:rsidR="007B223A" w:rsidRPr="007118FE" w:rsidRDefault="007B223A" w:rsidP="00275961">
            <w:pPr>
              <w:jc w:val="center"/>
              <w:rPr>
                <w:lang w:val="en-US"/>
              </w:rPr>
            </w:pPr>
            <w:r w:rsidRPr="007118FE">
              <w:rPr>
                <w:lang w:val="en-US"/>
              </w:rPr>
              <w:t>1.9830</w:t>
            </w:r>
          </w:p>
        </w:tc>
        <w:tc>
          <w:tcPr>
            <w:tcW w:w="2430" w:type="dxa"/>
          </w:tcPr>
          <w:p w14:paraId="1B96511D" w14:textId="5AB65445" w:rsidR="007B223A" w:rsidRPr="007118FE" w:rsidRDefault="007B223A" w:rsidP="00275961">
            <w:pPr>
              <w:jc w:val="center"/>
              <w:rPr>
                <w:lang w:val="en-US"/>
              </w:rPr>
            </w:pPr>
            <w:r w:rsidRPr="007118FE">
              <w:rPr>
                <w:lang w:val="en-US"/>
              </w:rPr>
              <w:t>0.0198</w:t>
            </w:r>
          </w:p>
        </w:tc>
      </w:tr>
      <w:tr w:rsidR="0024531B" w:rsidRPr="007118FE" w14:paraId="08FC0430" w14:textId="77777777" w:rsidTr="0024531B">
        <w:tc>
          <w:tcPr>
            <w:tcW w:w="2834" w:type="dxa"/>
          </w:tcPr>
          <w:p w14:paraId="6BD181AA" w14:textId="203FEAEE" w:rsidR="007B223A" w:rsidRPr="007118FE" w:rsidRDefault="007B223A">
            <w:pPr>
              <w:rPr>
                <w:lang w:val="en-US"/>
              </w:rPr>
            </w:pPr>
            <w:r w:rsidRPr="007118FE">
              <w:rPr>
                <w:lang w:val="en-US"/>
              </w:rPr>
              <w:t>Triggers associated with Perfective</w:t>
            </w:r>
          </w:p>
        </w:tc>
        <w:tc>
          <w:tcPr>
            <w:tcW w:w="1666" w:type="dxa"/>
          </w:tcPr>
          <w:p w14:paraId="5F683EAF" w14:textId="4816203A" w:rsidR="007B223A" w:rsidRPr="007118FE" w:rsidRDefault="007B223A" w:rsidP="00275961">
            <w:pPr>
              <w:jc w:val="center"/>
              <w:rPr>
                <w:lang w:val="en-US"/>
              </w:rPr>
            </w:pPr>
            <w:r w:rsidRPr="007118FE">
              <w:rPr>
                <w:lang w:val="en-US"/>
              </w:rPr>
              <w:t>55</w:t>
            </w:r>
          </w:p>
        </w:tc>
        <w:tc>
          <w:tcPr>
            <w:tcW w:w="2070" w:type="dxa"/>
          </w:tcPr>
          <w:p w14:paraId="3D399704" w14:textId="2E45306D" w:rsidR="007B223A" w:rsidRPr="007118FE" w:rsidRDefault="007B223A" w:rsidP="00275961">
            <w:pPr>
              <w:jc w:val="center"/>
              <w:rPr>
                <w:lang w:val="en-US"/>
              </w:rPr>
            </w:pPr>
            <w:r w:rsidRPr="007118FE">
              <w:rPr>
                <w:lang w:val="en-US"/>
              </w:rPr>
              <w:t>1.8658</w:t>
            </w:r>
          </w:p>
        </w:tc>
        <w:tc>
          <w:tcPr>
            <w:tcW w:w="2430" w:type="dxa"/>
          </w:tcPr>
          <w:p w14:paraId="65634D51" w14:textId="2323C4E4" w:rsidR="007B223A" w:rsidRPr="007118FE" w:rsidRDefault="007B223A" w:rsidP="00275961">
            <w:pPr>
              <w:jc w:val="center"/>
              <w:rPr>
                <w:lang w:val="en-US"/>
              </w:rPr>
            </w:pPr>
            <w:r w:rsidRPr="007118FE">
              <w:rPr>
                <w:lang w:val="en-US"/>
              </w:rPr>
              <w:t>0.5985</w:t>
            </w:r>
          </w:p>
        </w:tc>
      </w:tr>
      <w:tr w:rsidR="0024531B" w:rsidRPr="007118FE" w14:paraId="4BB673D7" w14:textId="77777777" w:rsidTr="0024531B">
        <w:tc>
          <w:tcPr>
            <w:tcW w:w="2834" w:type="dxa"/>
          </w:tcPr>
          <w:p w14:paraId="36F18BB0" w14:textId="4D9C0553" w:rsidR="007B223A" w:rsidRPr="007118FE" w:rsidRDefault="007B223A" w:rsidP="007C0FEB">
            <w:pPr>
              <w:rPr>
                <w:lang w:val="en-US"/>
              </w:rPr>
            </w:pPr>
            <w:r w:rsidRPr="007118FE">
              <w:rPr>
                <w:lang w:val="en-US"/>
              </w:rPr>
              <w:t>Triggers associated with Imperfective</w:t>
            </w:r>
          </w:p>
        </w:tc>
        <w:tc>
          <w:tcPr>
            <w:tcW w:w="1666" w:type="dxa"/>
          </w:tcPr>
          <w:p w14:paraId="6B88BF38" w14:textId="77777777" w:rsidR="007B223A" w:rsidRPr="007118FE" w:rsidRDefault="007B223A" w:rsidP="00275961">
            <w:pPr>
              <w:jc w:val="center"/>
              <w:rPr>
                <w:lang w:val="en-US"/>
              </w:rPr>
            </w:pPr>
            <w:r w:rsidRPr="007118FE">
              <w:rPr>
                <w:lang w:val="en-US"/>
              </w:rPr>
              <w:t>57</w:t>
            </w:r>
          </w:p>
        </w:tc>
        <w:tc>
          <w:tcPr>
            <w:tcW w:w="2070" w:type="dxa"/>
          </w:tcPr>
          <w:p w14:paraId="781CB0D7" w14:textId="77777777" w:rsidR="007B223A" w:rsidRPr="007118FE" w:rsidRDefault="007B223A" w:rsidP="00275961">
            <w:pPr>
              <w:jc w:val="center"/>
              <w:rPr>
                <w:lang w:val="en-US"/>
              </w:rPr>
            </w:pPr>
            <w:r w:rsidRPr="007118FE">
              <w:rPr>
                <w:lang w:val="en-US"/>
              </w:rPr>
              <w:t>1.9158</w:t>
            </w:r>
          </w:p>
        </w:tc>
        <w:tc>
          <w:tcPr>
            <w:tcW w:w="2430" w:type="dxa"/>
          </w:tcPr>
          <w:p w14:paraId="7FB91EB7" w14:textId="77777777" w:rsidR="007B223A" w:rsidRPr="007118FE" w:rsidRDefault="007B223A" w:rsidP="00275961">
            <w:pPr>
              <w:jc w:val="center"/>
              <w:rPr>
                <w:lang w:val="en-US"/>
              </w:rPr>
            </w:pPr>
            <w:r w:rsidRPr="007118FE">
              <w:rPr>
                <w:lang w:val="en-US"/>
              </w:rPr>
              <w:t>0.2570</w:t>
            </w:r>
          </w:p>
        </w:tc>
      </w:tr>
      <w:tr w:rsidR="0024531B" w:rsidRPr="007118FE" w14:paraId="44630A0E" w14:textId="77777777" w:rsidTr="0024531B">
        <w:tc>
          <w:tcPr>
            <w:tcW w:w="2834" w:type="dxa"/>
          </w:tcPr>
          <w:p w14:paraId="78F32ECD" w14:textId="75852A33" w:rsidR="007B223A" w:rsidRPr="007118FE" w:rsidRDefault="007B223A" w:rsidP="007C0FEB">
            <w:pPr>
              <w:rPr>
                <w:lang w:val="en-US"/>
              </w:rPr>
            </w:pPr>
            <w:r w:rsidRPr="007118FE">
              <w:rPr>
                <w:lang w:val="en-US"/>
              </w:rPr>
              <w:t>Triggers (total)</w:t>
            </w:r>
          </w:p>
        </w:tc>
        <w:tc>
          <w:tcPr>
            <w:tcW w:w="1666" w:type="dxa"/>
          </w:tcPr>
          <w:p w14:paraId="24575CFE" w14:textId="77777777" w:rsidR="007B223A" w:rsidRPr="007118FE" w:rsidRDefault="007B223A" w:rsidP="00275961">
            <w:pPr>
              <w:jc w:val="center"/>
              <w:rPr>
                <w:lang w:val="en-US"/>
              </w:rPr>
            </w:pPr>
            <w:r w:rsidRPr="007118FE">
              <w:rPr>
                <w:lang w:val="en-US"/>
              </w:rPr>
              <w:t>112</w:t>
            </w:r>
          </w:p>
        </w:tc>
        <w:tc>
          <w:tcPr>
            <w:tcW w:w="2070" w:type="dxa"/>
          </w:tcPr>
          <w:p w14:paraId="4697531E" w14:textId="77777777" w:rsidR="007B223A" w:rsidRPr="007118FE" w:rsidRDefault="007B223A" w:rsidP="00275961">
            <w:pPr>
              <w:jc w:val="center"/>
              <w:rPr>
                <w:lang w:val="en-US"/>
              </w:rPr>
            </w:pPr>
            <w:r w:rsidRPr="007118FE">
              <w:rPr>
                <w:lang w:val="en-US"/>
              </w:rPr>
              <w:t>1.8912</w:t>
            </w:r>
          </w:p>
        </w:tc>
        <w:tc>
          <w:tcPr>
            <w:tcW w:w="2430" w:type="dxa"/>
          </w:tcPr>
          <w:p w14:paraId="365C6D62" w14:textId="77777777" w:rsidR="007B223A" w:rsidRPr="007118FE" w:rsidRDefault="007B223A" w:rsidP="00275961">
            <w:pPr>
              <w:jc w:val="center"/>
              <w:rPr>
                <w:lang w:val="en-US"/>
              </w:rPr>
            </w:pPr>
            <w:r w:rsidRPr="007118FE">
              <w:rPr>
                <w:lang w:val="en-US"/>
              </w:rPr>
              <w:t>0.4247</w:t>
            </w:r>
          </w:p>
        </w:tc>
      </w:tr>
      <w:tr w:rsidR="0024531B" w:rsidRPr="007118FE" w14:paraId="5CB91DE8" w14:textId="77777777" w:rsidTr="0024531B">
        <w:tc>
          <w:tcPr>
            <w:tcW w:w="2834" w:type="dxa"/>
          </w:tcPr>
          <w:p w14:paraId="1FB40552" w14:textId="6B9C3C2E" w:rsidR="007B223A" w:rsidRPr="007118FE" w:rsidRDefault="007B223A">
            <w:pPr>
              <w:rPr>
                <w:lang w:val="en-US"/>
              </w:rPr>
            </w:pPr>
            <w:r w:rsidRPr="007118FE">
              <w:rPr>
                <w:lang w:val="en-US"/>
              </w:rPr>
              <w:t>Remaining test items (excluding controls and triggers)</w:t>
            </w:r>
          </w:p>
        </w:tc>
        <w:tc>
          <w:tcPr>
            <w:tcW w:w="1666" w:type="dxa"/>
          </w:tcPr>
          <w:p w14:paraId="583CEB09" w14:textId="08E22D35" w:rsidR="007B223A" w:rsidRPr="007118FE" w:rsidRDefault="007B223A" w:rsidP="00275961">
            <w:pPr>
              <w:jc w:val="center"/>
              <w:rPr>
                <w:lang w:val="en-US"/>
              </w:rPr>
            </w:pPr>
            <w:r w:rsidRPr="007118FE">
              <w:rPr>
                <w:lang w:val="en-US"/>
              </w:rPr>
              <w:t>561</w:t>
            </w:r>
          </w:p>
        </w:tc>
        <w:tc>
          <w:tcPr>
            <w:tcW w:w="2070" w:type="dxa"/>
          </w:tcPr>
          <w:p w14:paraId="3411A6B7" w14:textId="3553E608" w:rsidR="007B223A" w:rsidRPr="007118FE" w:rsidRDefault="007B223A" w:rsidP="00275961">
            <w:pPr>
              <w:jc w:val="center"/>
              <w:rPr>
                <w:lang w:val="en-US"/>
              </w:rPr>
            </w:pPr>
            <w:r w:rsidRPr="007118FE">
              <w:rPr>
                <w:lang w:val="en-US"/>
              </w:rPr>
              <w:t>1.8414</w:t>
            </w:r>
          </w:p>
        </w:tc>
        <w:tc>
          <w:tcPr>
            <w:tcW w:w="2430" w:type="dxa"/>
          </w:tcPr>
          <w:p w14:paraId="24358A48" w14:textId="42272935" w:rsidR="007B223A" w:rsidRPr="007118FE" w:rsidRDefault="007B223A" w:rsidP="00275961">
            <w:pPr>
              <w:jc w:val="center"/>
              <w:rPr>
                <w:lang w:val="en-US"/>
              </w:rPr>
            </w:pPr>
            <w:r w:rsidRPr="007118FE">
              <w:rPr>
                <w:lang w:val="en-US"/>
              </w:rPr>
              <w:t>0.5453</w:t>
            </w:r>
          </w:p>
        </w:tc>
      </w:tr>
    </w:tbl>
    <w:p w14:paraId="539BD4B5" w14:textId="4A141E58" w:rsidR="005320FC" w:rsidRPr="007118FE" w:rsidRDefault="0054245B">
      <w:pPr>
        <w:rPr>
          <w:lang w:val="en-US"/>
        </w:rPr>
      </w:pPr>
      <w:r w:rsidRPr="007118FE">
        <w:rPr>
          <w:lang w:val="en-US"/>
        </w:rPr>
        <w:t xml:space="preserve">Table </w:t>
      </w:r>
      <w:r w:rsidR="005D7CC1" w:rsidRPr="007118FE">
        <w:rPr>
          <w:lang w:val="en-US"/>
        </w:rPr>
        <w:t>14</w:t>
      </w:r>
      <w:r w:rsidRPr="007118FE">
        <w:rPr>
          <w:lang w:val="en-US"/>
        </w:rPr>
        <w:t>: Ratings of “control” items and items associated with trigger words</w:t>
      </w:r>
    </w:p>
    <w:p w14:paraId="1C3BFDE5" w14:textId="77777777" w:rsidR="005320FC" w:rsidRPr="007118FE" w:rsidRDefault="005320FC">
      <w:pPr>
        <w:rPr>
          <w:lang w:val="en-US"/>
        </w:rPr>
      </w:pPr>
    </w:p>
    <w:p w14:paraId="653CA038" w14:textId="53F385B9" w:rsidR="0049221E" w:rsidRPr="007118FE" w:rsidRDefault="0049221E">
      <w:pPr>
        <w:rPr>
          <w:lang w:val="en-US"/>
        </w:rPr>
      </w:pPr>
      <w:r w:rsidRPr="007118FE">
        <w:rPr>
          <w:lang w:val="en-US"/>
        </w:rPr>
        <w:t xml:space="preserve">As expected, the control items exhibit near-categorical ratings, with original tokens </w:t>
      </w:r>
      <w:r w:rsidR="00B31D95" w:rsidRPr="007118FE">
        <w:rPr>
          <w:lang w:val="en-US"/>
        </w:rPr>
        <w:t>receiving mean</w:t>
      </w:r>
      <w:r w:rsidRPr="007118FE">
        <w:rPr>
          <w:lang w:val="en-US"/>
        </w:rPr>
        <w:t xml:space="preserve"> ratings only slightly less than the maximum score of 2.0,</w:t>
      </w:r>
      <w:r w:rsidR="0021076F" w:rsidRPr="007118FE">
        <w:rPr>
          <w:lang w:val="en-US"/>
        </w:rPr>
        <w:t xml:space="preserve"> and non-original tokens </w:t>
      </w:r>
      <w:r w:rsidR="007744BF" w:rsidRPr="007118FE">
        <w:rPr>
          <w:lang w:val="en-US"/>
        </w:rPr>
        <w:t>receiving mean</w:t>
      </w:r>
      <w:r w:rsidR="0021076F" w:rsidRPr="007118FE">
        <w:rPr>
          <w:lang w:val="en-US"/>
        </w:rPr>
        <w:t xml:space="preserve"> ratings only slightly</w:t>
      </w:r>
      <w:r w:rsidR="00275961" w:rsidRPr="007118FE">
        <w:rPr>
          <w:lang w:val="en-US"/>
        </w:rPr>
        <w:t xml:space="preserve"> over the minimum score of 0.0.</w:t>
      </w:r>
    </w:p>
    <w:p w14:paraId="705C9137" w14:textId="77777777" w:rsidR="00B037B9" w:rsidRPr="007118FE" w:rsidRDefault="00B037B9">
      <w:pPr>
        <w:rPr>
          <w:lang w:val="en-US"/>
        </w:rPr>
      </w:pPr>
    </w:p>
    <w:p w14:paraId="7A8BD1BA" w14:textId="2FCA9ED7" w:rsidR="000F62DE" w:rsidRPr="007118FE" w:rsidRDefault="00CA2281">
      <w:pPr>
        <w:rPr>
          <w:lang w:val="en-US"/>
        </w:rPr>
      </w:pPr>
      <w:r w:rsidRPr="007118FE">
        <w:rPr>
          <w:lang w:val="en-US"/>
        </w:rPr>
        <w:t>For items with triggers</w:t>
      </w:r>
      <w:r w:rsidR="006620E7">
        <w:rPr>
          <w:lang w:val="en-US"/>
        </w:rPr>
        <w:t xml:space="preserve"> indicating an overt preference for one aspect over the other</w:t>
      </w:r>
      <w:r w:rsidRPr="007118FE">
        <w:rPr>
          <w:lang w:val="en-US"/>
        </w:rPr>
        <w:t xml:space="preserve">, </w:t>
      </w:r>
      <w:r w:rsidR="006620E7">
        <w:rPr>
          <w:lang w:val="en-US"/>
        </w:rPr>
        <w:t>it would be natural to expect</w:t>
      </w:r>
      <w:r w:rsidR="00973EDB" w:rsidRPr="007118FE">
        <w:rPr>
          <w:lang w:val="en-US"/>
        </w:rPr>
        <w:t xml:space="preserve"> ratings </w:t>
      </w:r>
      <w:r w:rsidR="00D12E85" w:rsidRPr="007118FE">
        <w:rPr>
          <w:lang w:val="en-US"/>
        </w:rPr>
        <w:t xml:space="preserve">that </w:t>
      </w:r>
      <w:r w:rsidR="006620E7">
        <w:rPr>
          <w:lang w:val="en-US"/>
        </w:rPr>
        <w:t>a</w:t>
      </w:r>
      <w:r w:rsidR="00D12E85" w:rsidRPr="007118FE">
        <w:rPr>
          <w:lang w:val="en-US"/>
        </w:rPr>
        <w:t>re more categorical than items without triggers, but</w:t>
      </w:r>
      <w:r w:rsidR="00973EDB" w:rsidRPr="007118FE">
        <w:rPr>
          <w:lang w:val="en-US"/>
        </w:rPr>
        <w:t xml:space="preserve"> </w:t>
      </w:r>
      <w:r w:rsidR="00B037B9" w:rsidRPr="007118FE">
        <w:rPr>
          <w:lang w:val="en-US"/>
        </w:rPr>
        <w:t xml:space="preserve">Table </w:t>
      </w:r>
      <w:r w:rsidR="005D7CC1" w:rsidRPr="007118FE">
        <w:rPr>
          <w:lang w:val="en-US"/>
        </w:rPr>
        <w:t>14</w:t>
      </w:r>
      <w:r w:rsidR="00B037B9" w:rsidRPr="007118FE">
        <w:rPr>
          <w:lang w:val="en-US"/>
        </w:rPr>
        <w:t xml:space="preserve"> shows that </w:t>
      </w:r>
      <w:r w:rsidR="007B668C" w:rsidRPr="007118FE">
        <w:rPr>
          <w:lang w:val="en-US"/>
        </w:rPr>
        <w:t>the ratings</w:t>
      </w:r>
      <w:r w:rsidR="00D927DF">
        <w:rPr>
          <w:lang w:val="en-US"/>
        </w:rPr>
        <w:t xml:space="preserve"> of items with triggers</w:t>
      </w:r>
      <w:r w:rsidR="007B668C" w:rsidRPr="007118FE">
        <w:rPr>
          <w:lang w:val="en-US"/>
        </w:rPr>
        <w:t xml:space="preserve"> are very comparable</w:t>
      </w:r>
      <w:r w:rsidR="000F62DE" w:rsidRPr="007118FE">
        <w:rPr>
          <w:lang w:val="en-US"/>
        </w:rPr>
        <w:t xml:space="preserve"> to the ratings of items without triggers</w:t>
      </w:r>
      <w:r w:rsidR="00973EDB" w:rsidRPr="007118FE">
        <w:rPr>
          <w:lang w:val="en-US"/>
        </w:rPr>
        <w:t xml:space="preserve">. </w:t>
      </w:r>
    </w:p>
    <w:p w14:paraId="6ADB321E" w14:textId="77777777" w:rsidR="000F62DE" w:rsidRPr="007118FE" w:rsidRDefault="000F62DE">
      <w:pPr>
        <w:rPr>
          <w:lang w:val="en-US"/>
        </w:rPr>
      </w:pPr>
    </w:p>
    <w:p w14:paraId="1C1A0935" w14:textId="5046A1E6" w:rsidR="000F62DE" w:rsidRPr="007118FE" w:rsidRDefault="000F62DE">
      <w:pPr>
        <w:rPr>
          <w:lang w:val="en-US"/>
        </w:rPr>
      </w:pPr>
      <w:r w:rsidRPr="007118FE">
        <w:rPr>
          <w:lang w:val="en-US"/>
        </w:rPr>
        <w:t xml:space="preserve">A scatterplot of ratings for items with triggers is given in Figure 6, which has the same x- and y-axes as Figure 5, but shows only the data for the items with triggers. Table </w:t>
      </w:r>
      <w:r w:rsidR="005D7CC1" w:rsidRPr="007118FE">
        <w:rPr>
          <w:lang w:val="en-US"/>
        </w:rPr>
        <w:t>15</w:t>
      </w:r>
      <w:r w:rsidRPr="007118FE">
        <w:rPr>
          <w:lang w:val="en-US"/>
        </w:rPr>
        <w:t xml:space="preserve"> shows the </w:t>
      </w:r>
      <w:r w:rsidRPr="007118FE">
        <w:rPr>
          <w:lang w:val="en-US"/>
        </w:rPr>
        <w:lastRenderedPageBreak/>
        <w:t xml:space="preserve">distribution of trigger test items in terms of the numbers of items that appear in the top right and bottom right quadrants of Figure 6. On Figure 6, a purple “p” shows the average rating of a test item pair where the trigger should predict a Perfective verb and there was a Perfective verb in the original text. A green “p” shows the average rating when the trigger should predict a Perfective, but there was an Imperfective in the original text. These two combinations are represented in the top row of Table </w:t>
      </w:r>
      <w:r w:rsidR="005D7CC1" w:rsidRPr="007118FE">
        <w:rPr>
          <w:lang w:val="en-US"/>
        </w:rPr>
        <w:t>15</w:t>
      </w:r>
      <w:r w:rsidRPr="007118FE">
        <w:rPr>
          <w:lang w:val="en-US"/>
        </w:rPr>
        <w:t xml:space="preserve">, with the combination where the trigger prediction and the original text are the same (both Perfective) in the shaded boxes. A purple “i” on Figure 6 represents a test pair where the trigger would predict an Imperfective, but the original text has a Perfective. And a green “i” shows items for which both the trigger prediction and the original text are Imperfective. These two combinations are shown in the bottom row of Table </w:t>
      </w:r>
      <w:r w:rsidR="005D7CC1" w:rsidRPr="007118FE">
        <w:rPr>
          <w:lang w:val="en-US"/>
        </w:rPr>
        <w:t>15</w:t>
      </w:r>
      <w:r w:rsidRPr="007118FE">
        <w:rPr>
          <w:lang w:val="en-US"/>
        </w:rPr>
        <w:t xml:space="preserve">, again with the items where the prediction and the original aspect match in shaded boxes. Table </w:t>
      </w:r>
      <w:r w:rsidR="005D7CC1" w:rsidRPr="007118FE">
        <w:rPr>
          <w:lang w:val="en-US"/>
        </w:rPr>
        <w:t>15</w:t>
      </w:r>
      <w:r w:rsidRPr="007118FE">
        <w:rPr>
          <w:lang w:val="en-US"/>
        </w:rPr>
        <w:t xml:space="preserve"> further shows the breakdown of trigger test pairs according to whether the mean rating for the non-original was above 1.0 (in the top right quadrant of Figure 6, where construal is relatively free) or below 1.0 (in the bottom right quadrant of Figure 6, where aspect is mostly redundant).</w:t>
      </w:r>
    </w:p>
    <w:p w14:paraId="38E0FA89" w14:textId="013FCA15" w:rsidR="00E635E7" w:rsidRPr="007118FE" w:rsidRDefault="00542035">
      <w:pPr>
        <w:rPr>
          <w:lang w:val="en-US"/>
        </w:rPr>
      </w:pPr>
      <w:r>
        <w:rPr>
          <w:noProof/>
        </w:rPr>
        <w:drawing>
          <wp:inline distT="0" distB="0" distL="0" distR="0" wp14:anchorId="073831E4" wp14:editId="0DD57093">
            <wp:extent cx="5756910" cy="4318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6.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29F834BC" w14:textId="2EB4E8D7" w:rsidR="00E635E7" w:rsidRPr="007118FE" w:rsidRDefault="001500E7">
      <w:pPr>
        <w:rPr>
          <w:lang w:val="en-US"/>
        </w:rPr>
      </w:pPr>
      <w:r w:rsidRPr="007118FE">
        <w:rPr>
          <w:lang w:val="en-US"/>
        </w:rPr>
        <w:t>Figure 6</w:t>
      </w:r>
      <w:r w:rsidR="000B64B1" w:rsidRPr="007118FE">
        <w:rPr>
          <w:lang w:val="en-US"/>
        </w:rPr>
        <w:t>: Weighted average ratings for original vs. non-original tokens in trigger items</w:t>
      </w:r>
    </w:p>
    <w:p w14:paraId="0D86EED5" w14:textId="77777777" w:rsidR="00563C7F" w:rsidRDefault="00563C7F">
      <w:pPr>
        <w:rPr>
          <w:lang w:val="en-US"/>
        </w:rPr>
      </w:pPr>
    </w:p>
    <w:p w14:paraId="40BDE014" w14:textId="77777777" w:rsidR="00004106" w:rsidRDefault="00004106">
      <w:pPr>
        <w:rPr>
          <w:lang w:val="en-US"/>
        </w:rPr>
      </w:pPr>
    </w:p>
    <w:p w14:paraId="4F4A2BD7" w14:textId="77777777" w:rsidR="00004106" w:rsidRDefault="00004106">
      <w:pPr>
        <w:rPr>
          <w:lang w:val="en-US"/>
        </w:rPr>
      </w:pPr>
    </w:p>
    <w:p w14:paraId="6B80C95E" w14:textId="77777777" w:rsidR="00004106" w:rsidRDefault="00004106">
      <w:pPr>
        <w:rPr>
          <w:lang w:val="en-US"/>
        </w:rPr>
      </w:pPr>
    </w:p>
    <w:p w14:paraId="46BA1B6D" w14:textId="77777777" w:rsidR="00004106" w:rsidRDefault="00004106">
      <w:pPr>
        <w:rPr>
          <w:lang w:val="en-US"/>
        </w:rPr>
      </w:pPr>
    </w:p>
    <w:p w14:paraId="6CBAFD3C" w14:textId="77777777" w:rsidR="00004106" w:rsidRDefault="00004106">
      <w:pPr>
        <w:rPr>
          <w:lang w:val="en-US"/>
        </w:rPr>
      </w:pPr>
    </w:p>
    <w:p w14:paraId="5C91E26D" w14:textId="77777777" w:rsidR="00004106" w:rsidRDefault="00004106">
      <w:pPr>
        <w:rPr>
          <w:lang w:val="en-US"/>
        </w:rPr>
      </w:pPr>
    </w:p>
    <w:p w14:paraId="63A864B5" w14:textId="77777777" w:rsidR="00004106" w:rsidRDefault="00004106">
      <w:pPr>
        <w:rPr>
          <w:lang w:val="en-US"/>
        </w:rPr>
      </w:pPr>
    </w:p>
    <w:p w14:paraId="4E2C7049" w14:textId="77777777" w:rsidR="00004106" w:rsidRPr="007118FE" w:rsidRDefault="00004106">
      <w:pPr>
        <w:rPr>
          <w:lang w:val="en-US"/>
        </w:rPr>
      </w:pPr>
    </w:p>
    <w:tbl>
      <w:tblPr>
        <w:tblStyle w:val="TableGrid"/>
        <w:tblW w:w="0" w:type="auto"/>
        <w:tblLook w:val="04A0" w:firstRow="1" w:lastRow="0" w:firstColumn="1" w:lastColumn="0" w:noHBand="0" w:noVBand="1"/>
      </w:tblPr>
      <w:tblGrid>
        <w:gridCol w:w="2603"/>
        <w:gridCol w:w="2790"/>
        <w:gridCol w:w="2700"/>
      </w:tblGrid>
      <w:tr w:rsidR="003661FA" w:rsidRPr="007118FE" w14:paraId="104D7007" w14:textId="77777777" w:rsidTr="003661FA">
        <w:tc>
          <w:tcPr>
            <w:tcW w:w="2603" w:type="dxa"/>
          </w:tcPr>
          <w:p w14:paraId="099704C4" w14:textId="77777777" w:rsidR="00563C7F" w:rsidRPr="007118FE" w:rsidRDefault="00563C7F" w:rsidP="005509F6">
            <w:pPr>
              <w:rPr>
                <w:lang w:val="en-US"/>
              </w:rPr>
            </w:pPr>
          </w:p>
        </w:tc>
        <w:tc>
          <w:tcPr>
            <w:tcW w:w="2790" w:type="dxa"/>
          </w:tcPr>
          <w:p w14:paraId="0762DCD8" w14:textId="77777777" w:rsidR="00563C7F" w:rsidRPr="007118FE" w:rsidRDefault="00563C7F" w:rsidP="005509F6">
            <w:pPr>
              <w:rPr>
                <w:lang w:val="en-US"/>
              </w:rPr>
            </w:pPr>
            <w:r w:rsidRPr="007118FE">
              <w:rPr>
                <w:lang w:val="en-US"/>
              </w:rPr>
              <w:t xml:space="preserve">Original token is </w:t>
            </w:r>
            <w:r w:rsidRPr="007118FE">
              <w:rPr>
                <w:b/>
                <w:lang w:val="en-US"/>
              </w:rPr>
              <w:t>Perfective</w:t>
            </w:r>
          </w:p>
        </w:tc>
        <w:tc>
          <w:tcPr>
            <w:tcW w:w="2700" w:type="dxa"/>
          </w:tcPr>
          <w:p w14:paraId="019E8A6E" w14:textId="72C2B017" w:rsidR="00563C7F" w:rsidRPr="007118FE" w:rsidRDefault="00563C7F" w:rsidP="005509F6">
            <w:pPr>
              <w:rPr>
                <w:lang w:val="en-US"/>
              </w:rPr>
            </w:pPr>
            <w:r w:rsidRPr="007118FE">
              <w:rPr>
                <w:lang w:val="en-US"/>
              </w:rPr>
              <w:t xml:space="preserve">Original token is </w:t>
            </w:r>
            <w:r w:rsidRPr="007118FE">
              <w:rPr>
                <w:b/>
                <w:lang w:val="en-US"/>
              </w:rPr>
              <w:t>Imperfective</w:t>
            </w:r>
          </w:p>
        </w:tc>
      </w:tr>
      <w:tr w:rsidR="003661FA" w:rsidRPr="007118FE" w14:paraId="2021266F" w14:textId="77777777" w:rsidTr="003661FA">
        <w:tc>
          <w:tcPr>
            <w:tcW w:w="2603" w:type="dxa"/>
            <w:vMerge w:val="restart"/>
          </w:tcPr>
          <w:p w14:paraId="05CF829B" w14:textId="77777777" w:rsidR="00563C7F" w:rsidRPr="007118FE" w:rsidRDefault="00563C7F" w:rsidP="005509F6">
            <w:pPr>
              <w:rPr>
                <w:lang w:val="en-US"/>
              </w:rPr>
            </w:pPr>
            <w:r w:rsidRPr="007118FE">
              <w:rPr>
                <w:lang w:val="en-US"/>
              </w:rPr>
              <w:t xml:space="preserve">Triggers associated with </w:t>
            </w:r>
            <w:r w:rsidRPr="007118FE">
              <w:rPr>
                <w:b/>
                <w:lang w:val="en-US"/>
              </w:rPr>
              <w:t>Perfective</w:t>
            </w:r>
          </w:p>
        </w:tc>
        <w:tc>
          <w:tcPr>
            <w:tcW w:w="2790" w:type="dxa"/>
            <w:shd w:val="clear" w:color="auto" w:fill="D9D9D9" w:themeFill="background1" w:themeFillShade="D9"/>
          </w:tcPr>
          <w:p w14:paraId="21C0C86A" w14:textId="77777777" w:rsidR="00563C7F" w:rsidRPr="007118FE" w:rsidRDefault="00563C7F" w:rsidP="005509F6">
            <w:pPr>
              <w:rPr>
                <w:b/>
                <w:lang w:val="en-US"/>
              </w:rPr>
            </w:pPr>
            <w:r w:rsidRPr="007118FE">
              <w:rPr>
                <w:b/>
                <w:lang w:val="en-US"/>
              </w:rPr>
              <w:t>11</w:t>
            </w:r>
          </w:p>
          <w:p w14:paraId="0C58C6B0" w14:textId="043630BF" w:rsidR="000F62DE" w:rsidRPr="007118FE" w:rsidRDefault="000F62DE" w:rsidP="005509F6">
            <w:pPr>
              <w:rPr>
                <w:lang w:val="en-US"/>
              </w:rPr>
            </w:pPr>
            <w:r w:rsidRPr="007118FE">
              <w:rPr>
                <w:lang w:val="en-US"/>
              </w:rPr>
              <w:t>purple “p” in top right</w:t>
            </w:r>
          </w:p>
        </w:tc>
        <w:tc>
          <w:tcPr>
            <w:tcW w:w="2700" w:type="dxa"/>
          </w:tcPr>
          <w:p w14:paraId="1C39212D" w14:textId="77777777" w:rsidR="00563C7F" w:rsidRPr="007118FE" w:rsidRDefault="00563C7F" w:rsidP="005509F6">
            <w:pPr>
              <w:rPr>
                <w:b/>
                <w:lang w:val="en-US"/>
              </w:rPr>
            </w:pPr>
            <w:r w:rsidRPr="007118FE">
              <w:rPr>
                <w:b/>
                <w:lang w:val="en-US"/>
              </w:rPr>
              <w:t>1</w:t>
            </w:r>
          </w:p>
          <w:p w14:paraId="3BB1694B" w14:textId="71511BA8" w:rsidR="000F62DE" w:rsidRPr="007118FE" w:rsidRDefault="000F62DE" w:rsidP="005509F6">
            <w:pPr>
              <w:rPr>
                <w:lang w:val="en-US"/>
              </w:rPr>
            </w:pPr>
            <w:r w:rsidRPr="007118FE">
              <w:rPr>
                <w:lang w:val="en-US"/>
              </w:rPr>
              <w:t>green “p” in top right</w:t>
            </w:r>
          </w:p>
        </w:tc>
      </w:tr>
      <w:tr w:rsidR="003661FA" w:rsidRPr="007118FE" w14:paraId="1CE4D9C2" w14:textId="77777777" w:rsidTr="003661FA">
        <w:tc>
          <w:tcPr>
            <w:tcW w:w="2603" w:type="dxa"/>
            <w:vMerge/>
          </w:tcPr>
          <w:p w14:paraId="32CC2F0A" w14:textId="77777777" w:rsidR="00563C7F" w:rsidRPr="007118FE" w:rsidRDefault="00563C7F" w:rsidP="005509F6">
            <w:pPr>
              <w:rPr>
                <w:lang w:val="en-US"/>
              </w:rPr>
            </w:pPr>
          </w:p>
        </w:tc>
        <w:tc>
          <w:tcPr>
            <w:tcW w:w="2790" w:type="dxa"/>
            <w:shd w:val="clear" w:color="auto" w:fill="D9D9D9" w:themeFill="background1" w:themeFillShade="D9"/>
          </w:tcPr>
          <w:p w14:paraId="2DF8B9F3" w14:textId="77777777" w:rsidR="00563C7F" w:rsidRPr="007118FE" w:rsidRDefault="00563C7F" w:rsidP="005509F6">
            <w:pPr>
              <w:rPr>
                <w:b/>
                <w:lang w:val="en-US"/>
              </w:rPr>
            </w:pPr>
            <w:r w:rsidRPr="007118FE">
              <w:rPr>
                <w:b/>
                <w:lang w:val="en-US"/>
              </w:rPr>
              <w:t>41</w:t>
            </w:r>
          </w:p>
          <w:p w14:paraId="42C00D6E" w14:textId="6A8DF778" w:rsidR="000F62DE" w:rsidRPr="007118FE" w:rsidRDefault="000F62DE" w:rsidP="005509F6">
            <w:pPr>
              <w:rPr>
                <w:lang w:val="en-US"/>
              </w:rPr>
            </w:pPr>
            <w:r w:rsidRPr="007118FE">
              <w:rPr>
                <w:lang w:val="en-US"/>
              </w:rPr>
              <w:t>purple “p” in bottom right</w:t>
            </w:r>
          </w:p>
        </w:tc>
        <w:tc>
          <w:tcPr>
            <w:tcW w:w="2700" w:type="dxa"/>
          </w:tcPr>
          <w:p w14:paraId="4F9EFD6F" w14:textId="77777777" w:rsidR="00563C7F" w:rsidRPr="007118FE" w:rsidRDefault="00563C7F" w:rsidP="005509F6">
            <w:pPr>
              <w:rPr>
                <w:b/>
                <w:lang w:val="en-US"/>
              </w:rPr>
            </w:pPr>
            <w:r w:rsidRPr="007118FE">
              <w:rPr>
                <w:b/>
                <w:lang w:val="en-US"/>
              </w:rPr>
              <w:t>2</w:t>
            </w:r>
          </w:p>
          <w:p w14:paraId="35C33569" w14:textId="7581376A" w:rsidR="000F62DE" w:rsidRPr="007118FE" w:rsidRDefault="000F62DE" w:rsidP="005509F6">
            <w:pPr>
              <w:rPr>
                <w:lang w:val="en-US"/>
              </w:rPr>
            </w:pPr>
            <w:r w:rsidRPr="007118FE">
              <w:rPr>
                <w:lang w:val="en-US"/>
              </w:rPr>
              <w:t>green “p” in bottom right</w:t>
            </w:r>
          </w:p>
        </w:tc>
      </w:tr>
      <w:tr w:rsidR="003661FA" w:rsidRPr="007118FE" w14:paraId="37C48C92" w14:textId="77777777" w:rsidTr="003661FA">
        <w:tc>
          <w:tcPr>
            <w:tcW w:w="2603" w:type="dxa"/>
            <w:vMerge w:val="restart"/>
          </w:tcPr>
          <w:p w14:paraId="1282AE70" w14:textId="77777777" w:rsidR="00563C7F" w:rsidRPr="007118FE" w:rsidRDefault="00563C7F" w:rsidP="005509F6">
            <w:pPr>
              <w:rPr>
                <w:lang w:val="en-US"/>
              </w:rPr>
            </w:pPr>
            <w:r w:rsidRPr="007118FE">
              <w:rPr>
                <w:lang w:val="en-US"/>
              </w:rPr>
              <w:t xml:space="preserve">Triggers associated with </w:t>
            </w:r>
            <w:r w:rsidRPr="007118FE">
              <w:rPr>
                <w:b/>
                <w:lang w:val="en-US"/>
              </w:rPr>
              <w:t>Imperfective</w:t>
            </w:r>
          </w:p>
        </w:tc>
        <w:tc>
          <w:tcPr>
            <w:tcW w:w="2790" w:type="dxa"/>
          </w:tcPr>
          <w:p w14:paraId="635BA603" w14:textId="77777777" w:rsidR="00563C7F" w:rsidRPr="007118FE" w:rsidRDefault="00563C7F" w:rsidP="005509F6">
            <w:pPr>
              <w:rPr>
                <w:b/>
                <w:lang w:val="en-US"/>
              </w:rPr>
            </w:pPr>
            <w:r w:rsidRPr="007118FE">
              <w:rPr>
                <w:b/>
                <w:lang w:val="en-US"/>
              </w:rPr>
              <w:t>2</w:t>
            </w:r>
          </w:p>
          <w:p w14:paraId="2A55E607" w14:textId="3D7213C7" w:rsidR="000F62DE" w:rsidRPr="007118FE" w:rsidRDefault="000F62DE" w:rsidP="005509F6">
            <w:pPr>
              <w:rPr>
                <w:lang w:val="en-US"/>
              </w:rPr>
            </w:pPr>
            <w:r w:rsidRPr="007118FE">
              <w:rPr>
                <w:lang w:val="en-US"/>
              </w:rPr>
              <w:t xml:space="preserve">purple “i” in top right </w:t>
            </w:r>
          </w:p>
        </w:tc>
        <w:tc>
          <w:tcPr>
            <w:tcW w:w="2700" w:type="dxa"/>
            <w:shd w:val="clear" w:color="auto" w:fill="D9D9D9" w:themeFill="background1" w:themeFillShade="D9"/>
          </w:tcPr>
          <w:p w14:paraId="7937E5A6" w14:textId="77777777" w:rsidR="00563C7F" w:rsidRPr="007118FE" w:rsidRDefault="00563C7F" w:rsidP="005509F6">
            <w:pPr>
              <w:rPr>
                <w:b/>
                <w:lang w:val="en-US"/>
              </w:rPr>
            </w:pPr>
            <w:r w:rsidRPr="007118FE">
              <w:rPr>
                <w:b/>
                <w:lang w:val="en-US"/>
              </w:rPr>
              <w:t>1</w:t>
            </w:r>
          </w:p>
          <w:p w14:paraId="3D27B7D7" w14:textId="12812AE1" w:rsidR="000F62DE" w:rsidRPr="007118FE" w:rsidRDefault="000F62DE" w:rsidP="005509F6">
            <w:pPr>
              <w:rPr>
                <w:lang w:val="en-US"/>
              </w:rPr>
            </w:pPr>
            <w:r w:rsidRPr="007118FE">
              <w:rPr>
                <w:lang w:val="en-US"/>
              </w:rPr>
              <w:t>green “i” in top right</w:t>
            </w:r>
          </w:p>
        </w:tc>
      </w:tr>
      <w:tr w:rsidR="003661FA" w:rsidRPr="007118FE" w14:paraId="6924F4DE" w14:textId="77777777" w:rsidTr="003661FA">
        <w:tc>
          <w:tcPr>
            <w:tcW w:w="2603" w:type="dxa"/>
            <w:vMerge/>
          </w:tcPr>
          <w:p w14:paraId="0A51923C" w14:textId="77777777" w:rsidR="00563C7F" w:rsidRPr="007118FE" w:rsidRDefault="00563C7F" w:rsidP="005509F6">
            <w:pPr>
              <w:rPr>
                <w:lang w:val="en-US"/>
              </w:rPr>
            </w:pPr>
          </w:p>
        </w:tc>
        <w:tc>
          <w:tcPr>
            <w:tcW w:w="2790" w:type="dxa"/>
          </w:tcPr>
          <w:p w14:paraId="5C6D9B26" w14:textId="77777777" w:rsidR="00563C7F" w:rsidRPr="007118FE" w:rsidRDefault="00563C7F" w:rsidP="005509F6">
            <w:pPr>
              <w:rPr>
                <w:b/>
                <w:lang w:val="en-US"/>
              </w:rPr>
            </w:pPr>
            <w:r w:rsidRPr="007118FE">
              <w:rPr>
                <w:b/>
                <w:lang w:val="en-US"/>
              </w:rPr>
              <w:t>6</w:t>
            </w:r>
          </w:p>
          <w:p w14:paraId="6E197B4F" w14:textId="0CA4756A" w:rsidR="000F62DE" w:rsidRPr="007118FE" w:rsidRDefault="000F62DE" w:rsidP="005509F6">
            <w:pPr>
              <w:rPr>
                <w:lang w:val="en-US"/>
              </w:rPr>
            </w:pPr>
            <w:r w:rsidRPr="007118FE">
              <w:rPr>
                <w:lang w:val="en-US"/>
              </w:rPr>
              <w:t>purple “i” in bottom right</w:t>
            </w:r>
          </w:p>
        </w:tc>
        <w:tc>
          <w:tcPr>
            <w:tcW w:w="2700" w:type="dxa"/>
            <w:shd w:val="clear" w:color="auto" w:fill="D9D9D9" w:themeFill="background1" w:themeFillShade="D9"/>
          </w:tcPr>
          <w:p w14:paraId="0056C366" w14:textId="77777777" w:rsidR="00563C7F" w:rsidRPr="007118FE" w:rsidRDefault="00563C7F" w:rsidP="005509F6">
            <w:pPr>
              <w:rPr>
                <w:b/>
                <w:lang w:val="en-US"/>
              </w:rPr>
            </w:pPr>
            <w:r w:rsidRPr="007118FE">
              <w:rPr>
                <w:b/>
                <w:lang w:val="en-US"/>
              </w:rPr>
              <w:t>48</w:t>
            </w:r>
          </w:p>
          <w:p w14:paraId="2A53BA75" w14:textId="65F3D745" w:rsidR="000F62DE" w:rsidRPr="007118FE" w:rsidRDefault="000F62DE" w:rsidP="005509F6">
            <w:pPr>
              <w:rPr>
                <w:lang w:val="en-US"/>
              </w:rPr>
            </w:pPr>
            <w:r w:rsidRPr="007118FE">
              <w:rPr>
                <w:lang w:val="en-US"/>
              </w:rPr>
              <w:t>green “i” in bottom right</w:t>
            </w:r>
          </w:p>
        </w:tc>
      </w:tr>
    </w:tbl>
    <w:p w14:paraId="25C1744A" w14:textId="4CD04D8C" w:rsidR="00563C7F" w:rsidRPr="007118FE" w:rsidRDefault="003661FA">
      <w:pPr>
        <w:rPr>
          <w:lang w:val="en-US"/>
        </w:rPr>
      </w:pPr>
      <w:r w:rsidRPr="007118FE">
        <w:rPr>
          <w:lang w:val="en-US"/>
        </w:rPr>
        <w:t xml:space="preserve">Table </w:t>
      </w:r>
      <w:r w:rsidR="005D7CC1" w:rsidRPr="007118FE">
        <w:rPr>
          <w:lang w:val="en-US"/>
        </w:rPr>
        <w:t>15</w:t>
      </w:r>
      <w:r w:rsidRPr="007118FE">
        <w:rPr>
          <w:lang w:val="en-US"/>
        </w:rPr>
        <w:t>: Distribution of test item pairs with triggers on Figure 6</w:t>
      </w:r>
    </w:p>
    <w:p w14:paraId="0C850C51" w14:textId="77777777" w:rsidR="00563C7F" w:rsidRPr="007118FE" w:rsidRDefault="00563C7F">
      <w:pPr>
        <w:rPr>
          <w:lang w:val="en-US"/>
        </w:rPr>
      </w:pPr>
    </w:p>
    <w:p w14:paraId="05708709" w14:textId="5F319E18" w:rsidR="007F5D8C" w:rsidRPr="007118FE" w:rsidRDefault="00336197" w:rsidP="007F5D8C">
      <w:pPr>
        <w:rPr>
          <w:lang w:val="en-US"/>
        </w:rPr>
      </w:pPr>
      <w:r w:rsidRPr="007118FE">
        <w:rPr>
          <w:lang w:val="en-US"/>
        </w:rPr>
        <w:t xml:space="preserve">The distribution of items collocated with triggers is overall very similar to that of items without triggers: 13% of items with triggers land in the top right quadrant, while 87% land in the bottom right quadrant. </w:t>
      </w:r>
      <w:r w:rsidR="00DA13F9" w:rsidRPr="007118FE">
        <w:rPr>
          <w:lang w:val="en-US"/>
        </w:rPr>
        <w:t>This performance is only marginally better than that of the test items overall (compare Table 7), suggesting that there are probably many other cues that native speakers access from context, but have not been adequately described or cannot be reduced to simpl</w:t>
      </w:r>
      <w:r w:rsidR="00772F6E">
        <w:rPr>
          <w:lang w:val="en-US"/>
        </w:rPr>
        <w:t>e</w:t>
      </w:r>
      <w:r w:rsidR="00DA13F9" w:rsidRPr="007118FE">
        <w:rPr>
          <w:lang w:val="en-US"/>
        </w:rPr>
        <w:t xml:space="preserve"> collocations. The identification of these contextual cues goes beyond the scope of the present article (but see suggestions for future research in Section 4).</w:t>
      </w:r>
    </w:p>
    <w:p w14:paraId="196E536C" w14:textId="77777777" w:rsidR="00AD54FD" w:rsidRPr="007118FE" w:rsidRDefault="00AD54FD">
      <w:pPr>
        <w:rPr>
          <w:lang w:val="en-US"/>
        </w:rPr>
      </w:pPr>
    </w:p>
    <w:p w14:paraId="24FD294A" w14:textId="0D8AF4CF" w:rsidR="00140E37" w:rsidRPr="00772F6E" w:rsidRDefault="00407017">
      <w:pPr>
        <w:rPr>
          <w:b/>
          <w:lang w:val="en-US"/>
        </w:rPr>
      </w:pPr>
      <w:r w:rsidRPr="007118FE">
        <w:rPr>
          <w:b/>
          <w:lang w:val="en-US"/>
        </w:rPr>
        <w:t>3</w:t>
      </w:r>
      <w:r w:rsidR="0063740E" w:rsidRPr="007118FE">
        <w:rPr>
          <w:b/>
          <w:lang w:val="en-US"/>
        </w:rPr>
        <w:t>.</w:t>
      </w:r>
      <w:r w:rsidR="00DD180A" w:rsidRPr="007118FE">
        <w:rPr>
          <w:b/>
          <w:lang w:val="en-US"/>
        </w:rPr>
        <w:t>4</w:t>
      </w:r>
      <w:r w:rsidR="00621799" w:rsidRPr="007118FE">
        <w:rPr>
          <w:b/>
          <w:lang w:val="en-US"/>
        </w:rPr>
        <w:t xml:space="preserve"> Agreement/Disagreement</w:t>
      </w:r>
      <w:r w:rsidR="0063740E" w:rsidRPr="007118FE">
        <w:rPr>
          <w:b/>
          <w:lang w:val="en-US"/>
        </w:rPr>
        <w:t xml:space="preserve"> </w:t>
      </w:r>
      <w:r w:rsidR="002A1721" w:rsidRPr="007118FE">
        <w:rPr>
          <w:b/>
          <w:lang w:val="en-US"/>
        </w:rPr>
        <w:t>A</w:t>
      </w:r>
      <w:r w:rsidR="0063740E" w:rsidRPr="007118FE">
        <w:rPr>
          <w:b/>
          <w:lang w:val="en-US"/>
        </w:rPr>
        <w:t xml:space="preserve">cross </w:t>
      </w:r>
      <w:r w:rsidR="002A1721" w:rsidRPr="007118FE">
        <w:rPr>
          <w:b/>
          <w:lang w:val="en-US"/>
        </w:rPr>
        <w:t>S</w:t>
      </w:r>
      <w:r w:rsidR="0063740E" w:rsidRPr="007118FE">
        <w:rPr>
          <w:b/>
          <w:lang w:val="en-US"/>
        </w:rPr>
        <w:t>peakers</w:t>
      </w:r>
    </w:p>
    <w:p w14:paraId="54F54625" w14:textId="215D0B11" w:rsidR="00375AC6" w:rsidRPr="007118FE" w:rsidRDefault="001F4430">
      <w:pPr>
        <w:rPr>
          <w:lang w:val="en-US"/>
        </w:rPr>
      </w:pPr>
      <w:r w:rsidRPr="007118FE">
        <w:rPr>
          <w:lang w:val="en-US"/>
        </w:rPr>
        <w:t xml:space="preserve">There is mounting evidence that, instead of </w:t>
      </w:r>
      <w:r w:rsidR="009E66A5" w:rsidRPr="007118FE">
        <w:rPr>
          <w:lang w:val="en-US"/>
        </w:rPr>
        <w:t xml:space="preserve">converging on a single grammar, </w:t>
      </w:r>
      <w:r w:rsidR="00106389" w:rsidRPr="007118FE">
        <w:rPr>
          <w:lang w:val="en-US"/>
        </w:rPr>
        <w:t xml:space="preserve">native </w:t>
      </w:r>
      <w:r w:rsidR="009E66A5" w:rsidRPr="007118FE">
        <w:rPr>
          <w:lang w:val="en-US"/>
        </w:rPr>
        <w:t xml:space="preserve">speakers can </w:t>
      </w:r>
      <w:r w:rsidR="00106389" w:rsidRPr="007118FE">
        <w:rPr>
          <w:lang w:val="en-US"/>
        </w:rPr>
        <w:t xml:space="preserve">disagree on what is grammatical in their language and </w:t>
      </w:r>
      <w:r w:rsidR="009E66A5" w:rsidRPr="007118FE">
        <w:rPr>
          <w:lang w:val="en-US"/>
        </w:rPr>
        <w:t xml:space="preserve">differ widely in their </w:t>
      </w:r>
      <w:r w:rsidR="00106389" w:rsidRPr="007118FE">
        <w:rPr>
          <w:lang w:val="en-US"/>
        </w:rPr>
        <w:t xml:space="preserve">attainment of their native language. The present study contributes to this </w:t>
      </w:r>
      <w:r w:rsidR="00785AAA" w:rsidRPr="007118FE">
        <w:rPr>
          <w:lang w:val="en-US"/>
        </w:rPr>
        <w:t xml:space="preserve">evidence, and further shows that differences </w:t>
      </w:r>
      <w:r w:rsidR="001816C3" w:rsidRPr="007118FE">
        <w:rPr>
          <w:lang w:val="en-US"/>
        </w:rPr>
        <w:t>in acceptability ratings</w:t>
      </w:r>
      <w:r w:rsidR="00785AAA" w:rsidRPr="007118FE">
        <w:rPr>
          <w:lang w:val="en-US"/>
        </w:rPr>
        <w:t xml:space="preserve"> are much more pronounced when speakers are presented with unattested language </w:t>
      </w:r>
      <w:r w:rsidR="001816C3" w:rsidRPr="007118FE">
        <w:rPr>
          <w:lang w:val="en-US"/>
        </w:rPr>
        <w:t xml:space="preserve">(items that do not match authentic original texts) than with attested language. </w:t>
      </w:r>
    </w:p>
    <w:p w14:paraId="53AC8E1A" w14:textId="77777777" w:rsidR="001816C3" w:rsidRPr="007118FE" w:rsidRDefault="001816C3">
      <w:pPr>
        <w:rPr>
          <w:lang w:val="en-US"/>
        </w:rPr>
      </w:pPr>
    </w:p>
    <w:p w14:paraId="2381AE1A" w14:textId="33468759" w:rsidR="00B05B6B" w:rsidRPr="007118FE" w:rsidRDefault="001816C3" w:rsidP="00B05B6B">
      <w:pPr>
        <w:rPr>
          <w:lang w:val="en-US"/>
        </w:rPr>
      </w:pPr>
      <w:r w:rsidRPr="007118FE">
        <w:rPr>
          <w:lang w:val="en-US"/>
        </w:rPr>
        <w:t>Dąbrowska (</w:t>
      </w:r>
      <w:r w:rsidR="0080553B" w:rsidRPr="007118FE">
        <w:rPr>
          <w:lang w:val="en-US"/>
        </w:rPr>
        <w:t>Dąbrowska 2008, 2012, 2013, 2015; Street &amp; Dąbrowska 2010</w:t>
      </w:r>
      <w:r w:rsidRPr="007118FE">
        <w:rPr>
          <w:lang w:val="en-US"/>
        </w:rPr>
        <w:t>)</w:t>
      </w:r>
      <w:r w:rsidR="00AA5153" w:rsidRPr="007118FE">
        <w:rPr>
          <w:lang w:val="en-US"/>
        </w:rPr>
        <w:t xml:space="preserve"> ha</w:t>
      </w:r>
      <w:r w:rsidR="000E71C3" w:rsidRPr="007118FE">
        <w:rPr>
          <w:lang w:val="en-US"/>
        </w:rPr>
        <w:t>s</w:t>
      </w:r>
      <w:r w:rsidR="00AA5153" w:rsidRPr="007118FE">
        <w:rPr>
          <w:lang w:val="en-US"/>
        </w:rPr>
        <w:t xml:space="preserve"> shown</w:t>
      </w:r>
      <w:r w:rsidR="00725BE5" w:rsidRPr="007118FE">
        <w:rPr>
          <w:lang w:val="en-US"/>
        </w:rPr>
        <w:t>,</w:t>
      </w:r>
      <w:r w:rsidR="00AA5153" w:rsidRPr="007118FE">
        <w:rPr>
          <w:lang w:val="en-US"/>
        </w:rPr>
        <w:t xml:space="preserve"> through a series of </w:t>
      </w:r>
      <w:r w:rsidR="00725BE5" w:rsidRPr="007118FE">
        <w:rPr>
          <w:lang w:val="en-US"/>
        </w:rPr>
        <w:t xml:space="preserve">experiments on native speakers of Polish and English, that native speakers </w:t>
      </w:r>
      <w:r w:rsidR="00ED0C74" w:rsidRPr="007118FE">
        <w:rPr>
          <w:lang w:val="en-US"/>
        </w:rPr>
        <w:t xml:space="preserve">exhibit differences in their grammars. Native speakers </w:t>
      </w:r>
      <w:r w:rsidR="00725BE5" w:rsidRPr="007118FE">
        <w:rPr>
          <w:lang w:val="en-US"/>
        </w:rPr>
        <w:t>can have different strategies for understanding the same grammatical phenomena</w:t>
      </w:r>
      <w:r w:rsidR="00ED0C74" w:rsidRPr="007118FE">
        <w:rPr>
          <w:lang w:val="en-US"/>
        </w:rPr>
        <w:t xml:space="preserve"> (for example abstract schematic rules vs. low-level rules vs. memorization of exemplars)</w:t>
      </w:r>
      <w:r w:rsidR="00725BE5" w:rsidRPr="007118FE">
        <w:rPr>
          <w:lang w:val="en-US"/>
        </w:rPr>
        <w:t xml:space="preserve">, </w:t>
      </w:r>
      <w:r w:rsidR="00ED0C74" w:rsidRPr="007118FE">
        <w:rPr>
          <w:lang w:val="en-US"/>
        </w:rPr>
        <w:t>yet still produce the same forms</w:t>
      </w:r>
      <w:r w:rsidR="005910A2" w:rsidRPr="007118FE">
        <w:rPr>
          <w:lang w:val="en-US"/>
        </w:rPr>
        <w:t>, and thus be said to “speak the same language”</w:t>
      </w:r>
      <w:r w:rsidR="00ED0C74" w:rsidRPr="007118FE">
        <w:rPr>
          <w:lang w:val="en-US"/>
        </w:rPr>
        <w:t>. Native speakers</w:t>
      </w:r>
      <w:r w:rsidR="00725BE5" w:rsidRPr="007118FE">
        <w:rPr>
          <w:lang w:val="en-US"/>
        </w:rPr>
        <w:t xml:space="preserve"> can </w:t>
      </w:r>
      <w:r w:rsidR="00ED0C74" w:rsidRPr="007118FE">
        <w:rPr>
          <w:lang w:val="en-US"/>
        </w:rPr>
        <w:t xml:space="preserve">also </w:t>
      </w:r>
      <w:r w:rsidR="00725BE5" w:rsidRPr="007118FE">
        <w:rPr>
          <w:lang w:val="en-US"/>
        </w:rPr>
        <w:t xml:space="preserve">differ in how well they master the grammatical categories of their native language. </w:t>
      </w:r>
      <w:r w:rsidR="00B05B6B" w:rsidRPr="007118FE">
        <w:rPr>
          <w:lang w:val="en-US"/>
        </w:rPr>
        <w:t xml:space="preserve">These differences span various kinds of grammatical phenomena, including morphology and syntax. </w:t>
      </w:r>
      <w:r w:rsidR="00B05B6B" w:rsidRPr="007118FE">
        <w:rPr>
          <w:rFonts w:eastAsia="Times New Roman"/>
          <w:lang w:val="en-US"/>
        </w:rPr>
        <w:t xml:space="preserve">Dąbrowska (2015: 661-662) attributes such individual differences to both cognitive and environmental factors. In other words, differences can result from differences in inherent ability and also from differences in the language that </w:t>
      </w:r>
      <w:r w:rsidR="00416E73" w:rsidRPr="007118FE">
        <w:rPr>
          <w:rFonts w:eastAsia="Times New Roman"/>
          <w:lang w:val="en-US"/>
        </w:rPr>
        <w:t xml:space="preserve">people are exposed to: </w:t>
      </w:r>
      <w:r w:rsidR="004E555F" w:rsidRPr="007118FE">
        <w:rPr>
          <w:rFonts w:eastAsia="Times New Roman"/>
          <w:lang w:val="en-US"/>
        </w:rPr>
        <w:t>the precise input of course varies from person to person, and there are overall differences in the quantity and quality of language exposure that are tied to socio-economic status.</w:t>
      </w:r>
    </w:p>
    <w:p w14:paraId="76B8D91A" w14:textId="54ACEAF4" w:rsidR="001816C3" w:rsidRPr="007118FE" w:rsidRDefault="001816C3">
      <w:pPr>
        <w:rPr>
          <w:lang w:val="en-US"/>
        </w:rPr>
      </w:pPr>
    </w:p>
    <w:p w14:paraId="6D0F6272" w14:textId="710D4758" w:rsidR="004B1C96" w:rsidRPr="007118FE" w:rsidRDefault="00734ABB">
      <w:pPr>
        <w:rPr>
          <w:lang w:val="en-US"/>
        </w:rPr>
      </w:pPr>
      <w:r w:rsidRPr="007118FE">
        <w:rPr>
          <w:lang w:val="en-US"/>
        </w:rPr>
        <w:t xml:space="preserve">The data described in sections </w:t>
      </w:r>
      <w:r w:rsidR="00C33B60" w:rsidRPr="007118FE">
        <w:rPr>
          <w:lang w:val="en-US"/>
        </w:rPr>
        <w:t>3</w:t>
      </w:r>
      <w:r w:rsidRPr="007118FE">
        <w:rPr>
          <w:lang w:val="en-US"/>
        </w:rPr>
        <w:t>.1-</w:t>
      </w:r>
      <w:r w:rsidR="00C33B60" w:rsidRPr="007118FE">
        <w:rPr>
          <w:lang w:val="en-US"/>
        </w:rPr>
        <w:t>3</w:t>
      </w:r>
      <w:r w:rsidRPr="007118FE">
        <w:rPr>
          <w:lang w:val="en-US"/>
        </w:rPr>
        <w:t xml:space="preserve">.3 shows that native speakers of Russian can vary widely in their rating of the acceptability of Perfective vs. Imperfective aspect in context. </w:t>
      </w:r>
      <w:r w:rsidR="00416E73" w:rsidRPr="007118FE">
        <w:rPr>
          <w:lang w:val="en-US"/>
        </w:rPr>
        <w:t xml:space="preserve">In our data, the extent of such variation is </w:t>
      </w:r>
      <w:r w:rsidR="00C33B60" w:rsidRPr="007118FE">
        <w:rPr>
          <w:lang w:val="en-US"/>
        </w:rPr>
        <w:t>par</w:t>
      </w:r>
      <w:r w:rsidR="00416E73" w:rsidRPr="007118FE">
        <w:rPr>
          <w:lang w:val="en-US"/>
        </w:rPr>
        <w:t xml:space="preserve">tly connected to the status of the item being rated. When native speakers rated the item that originally appeared in the text (the aspect matching that in the authentic text), they tended to agree </w:t>
      </w:r>
      <w:r w:rsidR="00624577" w:rsidRPr="007118FE">
        <w:rPr>
          <w:lang w:val="en-US"/>
        </w:rPr>
        <w:t>that the item was “Excellent”. W</w:t>
      </w:r>
      <w:r w:rsidR="00416E73" w:rsidRPr="007118FE">
        <w:rPr>
          <w:lang w:val="en-US"/>
        </w:rPr>
        <w:t xml:space="preserve">e see this, for example, in the ratings in Table </w:t>
      </w:r>
      <w:r w:rsidR="00C33B60" w:rsidRPr="007118FE">
        <w:rPr>
          <w:lang w:val="en-US"/>
        </w:rPr>
        <w:t>8</w:t>
      </w:r>
      <w:r w:rsidR="00416E73" w:rsidRPr="007118FE">
        <w:rPr>
          <w:lang w:val="en-US"/>
        </w:rPr>
        <w:t xml:space="preserve"> for examples (2) and (3). In example (2), the original aspect was Perfective, and all 82 participants rated the Perfective form as “Excellent”. In example (3), the original aspect was Imperfective, and all 82 participants rated the Imperfective form </w:t>
      </w:r>
      <w:r w:rsidR="00416E73" w:rsidRPr="007118FE">
        <w:rPr>
          <w:lang w:val="en-US"/>
        </w:rPr>
        <w:lastRenderedPageBreak/>
        <w:t xml:space="preserve">as “Excellent”. However, when native speakers rated the non-original aspect (the aspect opposite to the one in the authentic text), they often chose a wide range of ratings, as we see in the ratings of non-matching items in Tables </w:t>
      </w:r>
      <w:r w:rsidR="00C33B60" w:rsidRPr="007118FE">
        <w:rPr>
          <w:lang w:val="en-US"/>
        </w:rPr>
        <w:t>8</w:t>
      </w:r>
      <w:r w:rsidR="00416E73" w:rsidRPr="007118FE">
        <w:rPr>
          <w:lang w:val="en-US"/>
        </w:rPr>
        <w:t xml:space="preserve"> and </w:t>
      </w:r>
      <w:r w:rsidR="00C33B60" w:rsidRPr="007118FE">
        <w:rPr>
          <w:lang w:val="en-US"/>
        </w:rPr>
        <w:t>9</w:t>
      </w:r>
      <w:r w:rsidR="00416E73" w:rsidRPr="007118FE">
        <w:rPr>
          <w:lang w:val="en-US"/>
        </w:rPr>
        <w:t xml:space="preserve">. </w:t>
      </w:r>
      <w:r w:rsidR="004B1C96" w:rsidRPr="007118FE">
        <w:rPr>
          <w:lang w:val="en-US"/>
        </w:rPr>
        <w:t>Example (</w:t>
      </w:r>
      <w:r w:rsidR="00C33B60" w:rsidRPr="007118FE">
        <w:rPr>
          <w:lang w:val="en-US"/>
        </w:rPr>
        <w:t>8</w:t>
      </w:r>
      <w:r w:rsidR="004B1C96" w:rsidRPr="007118FE">
        <w:rPr>
          <w:lang w:val="en-US"/>
        </w:rPr>
        <w:t xml:space="preserve">) and Table </w:t>
      </w:r>
      <w:r w:rsidR="00C33B60" w:rsidRPr="007118FE">
        <w:rPr>
          <w:lang w:val="en-US"/>
        </w:rPr>
        <w:t>16</w:t>
      </w:r>
      <w:r w:rsidR="004B1C96" w:rsidRPr="007118FE">
        <w:rPr>
          <w:lang w:val="en-US"/>
        </w:rPr>
        <w:t xml:space="preserve"> show an extreme example of lack of agreement among participants for the non-original verb form.</w:t>
      </w:r>
    </w:p>
    <w:p w14:paraId="5ECBA8BB" w14:textId="77777777" w:rsidR="004B1C96" w:rsidRPr="007118FE" w:rsidRDefault="004B1C96">
      <w:pPr>
        <w:rPr>
          <w:lang w:val="en-US"/>
        </w:rPr>
      </w:pPr>
    </w:p>
    <w:p w14:paraId="79001147" w14:textId="4387399C" w:rsidR="00571B99" w:rsidRPr="007118FE" w:rsidRDefault="00571B99" w:rsidP="00571B99">
      <w:pPr>
        <w:rPr>
          <w:i/>
          <w:lang w:val="en-US"/>
        </w:rPr>
      </w:pPr>
      <w:r w:rsidRPr="007118FE">
        <w:rPr>
          <w:lang w:val="en-US"/>
        </w:rPr>
        <w:t>(</w:t>
      </w:r>
      <w:r w:rsidR="005D7CC1" w:rsidRPr="007118FE">
        <w:rPr>
          <w:lang w:val="en-US"/>
        </w:rPr>
        <w:t>8</w:t>
      </w:r>
      <w:r w:rsidRPr="007118FE">
        <w:rPr>
          <w:lang w:val="en-US"/>
        </w:rPr>
        <w:t xml:space="preserve">)  </w:t>
      </w:r>
      <w:r w:rsidRPr="007118FE">
        <w:rPr>
          <w:i/>
          <w:lang w:val="en-US"/>
        </w:rPr>
        <w:t xml:space="preserve">Fag-ov [ </w:t>
      </w:r>
      <w:r w:rsidR="009E591E" w:rsidRPr="007118FE">
        <w:rPr>
          <w:i/>
          <w:lang w:val="en-US"/>
        </w:rPr>
        <w:t>podverg</w:t>
      </w:r>
      <w:r w:rsidRPr="007118FE">
        <w:rPr>
          <w:i/>
          <w:lang w:val="en-US"/>
        </w:rPr>
        <w:t>-l</w:t>
      </w:r>
      <w:r w:rsidR="009E591E" w:rsidRPr="007118FE">
        <w:rPr>
          <w:i/>
          <w:lang w:val="en-US"/>
        </w:rPr>
        <w:t>-i</w:t>
      </w:r>
      <w:r w:rsidRPr="007118FE">
        <w:rPr>
          <w:i/>
          <w:lang w:val="en-US"/>
        </w:rPr>
        <w:t xml:space="preserve"> / *p</w:t>
      </w:r>
      <w:r w:rsidR="00AD338E" w:rsidRPr="007118FE">
        <w:rPr>
          <w:i/>
          <w:lang w:val="en-US"/>
        </w:rPr>
        <w:t>odverg</w:t>
      </w:r>
      <w:r w:rsidRPr="007118FE">
        <w:rPr>
          <w:i/>
          <w:lang w:val="en-US"/>
        </w:rPr>
        <w:t>a-l</w:t>
      </w:r>
      <w:r w:rsidR="00AD338E" w:rsidRPr="007118FE">
        <w:rPr>
          <w:i/>
          <w:lang w:val="en-US"/>
        </w:rPr>
        <w:t>-i</w:t>
      </w:r>
      <w:r w:rsidRPr="007118FE">
        <w:rPr>
          <w:i/>
          <w:lang w:val="en-US"/>
        </w:rPr>
        <w:t xml:space="preserve"> ]</w:t>
      </w:r>
      <w:r w:rsidR="00AD338E" w:rsidRPr="007118FE">
        <w:rPr>
          <w:i/>
          <w:lang w:val="en-US"/>
        </w:rPr>
        <w:t xml:space="preserve"> polnogenomn-omu sekveknirovani-ju</w:t>
      </w:r>
    </w:p>
    <w:p w14:paraId="12A3BFC4" w14:textId="66CE6421" w:rsidR="00571B99" w:rsidRPr="007118FE" w:rsidRDefault="00571B99" w:rsidP="00571B99">
      <w:pPr>
        <w:rPr>
          <w:lang w:val="en-US"/>
        </w:rPr>
      </w:pPr>
      <w:r w:rsidRPr="007118FE">
        <w:rPr>
          <w:i/>
          <w:lang w:val="en-US"/>
        </w:rPr>
        <w:t xml:space="preserve">     </w:t>
      </w:r>
      <w:r w:rsidRPr="007118FE">
        <w:rPr>
          <w:lang w:val="en-US"/>
        </w:rPr>
        <w:t>[</w:t>
      </w:r>
      <w:r w:rsidR="00AD338E" w:rsidRPr="007118FE">
        <w:rPr>
          <w:lang w:val="en-US"/>
        </w:rPr>
        <w:t>phage</w:t>
      </w:r>
      <w:r w:rsidRPr="007118FE">
        <w:rPr>
          <w:lang w:val="en-US"/>
        </w:rPr>
        <w:t>-</w:t>
      </w:r>
      <w:r w:rsidR="00AD338E" w:rsidRPr="007118FE">
        <w:rPr>
          <w:lang w:val="en-US"/>
        </w:rPr>
        <w:t>Acc</w:t>
      </w:r>
      <w:r w:rsidRPr="007118FE">
        <w:rPr>
          <w:lang w:val="en-US"/>
        </w:rPr>
        <w:t>.</w:t>
      </w:r>
      <w:r w:rsidR="00AD338E" w:rsidRPr="007118FE">
        <w:rPr>
          <w:lang w:val="en-US"/>
        </w:rPr>
        <w:t>Pl</w:t>
      </w:r>
      <w:r w:rsidRPr="007118FE">
        <w:rPr>
          <w:lang w:val="en-US"/>
        </w:rPr>
        <w:t xml:space="preserve"> [ </w:t>
      </w:r>
      <w:r w:rsidR="00AD338E" w:rsidRPr="007118FE">
        <w:rPr>
          <w:lang w:val="en-US"/>
        </w:rPr>
        <w:t>subject.to</w:t>
      </w:r>
      <w:r w:rsidRPr="007118FE">
        <w:rPr>
          <w:lang w:val="en-US"/>
        </w:rPr>
        <w:t>.Perf-Past</w:t>
      </w:r>
      <w:r w:rsidR="00AD338E" w:rsidRPr="007118FE">
        <w:rPr>
          <w:lang w:val="en-US"/>
        </w:rPr>
        <w:t>-Pl</w:t>
      </w:r>
      <w:r w:rsidRPr="007118FE">
        <w:rPr>
          <w:lang w:val="en-US"/>
        </w:rPr>
        <w:t xml:space="preserve"> / </w:t>
      </w:r>
      <w:r w:rsidR="00AD338E" w:rsidRPr="007118FE">
        <w:rPr>
          <w:lang w:val="en-US"/>
        </w:rPr>
        <w:t xml:space="preserve">subject.to.Imperf-Past-Pl </w:t>
      </w:r>
      <w:r w:rsidRPr="007118FE">
        <w:rPr>
          <w:lang w:val="en-US"/>
        </w:rPr>
        <w:t xml:space="preserve">] </w:t>
      </w:r>
      <w:r w:rsidR="00AD338E" w:rsidRPr="007118FE">
        <w:rPr>
          <w:lang w:val="en-US"/>
        </w:rPr>
        <w:t>full.gene-Dat.Sg.Neut sequencing-Dat.Sg]</w:t>
      </w:r>
    </w:p>
    <w:p w14:paraId="4614EE4B" w14:textId="20F12F47" w:rsidR="004B1C96" w:rsidRPr="007118FE" w:rsidRDefault="00571B99" w:rsidP="00571B99">
      <w:pPr>
        <w:rPr>
          <w:lang w:val="en-US"/>
        </w:rPr>
      </w:pPr>
      <w:r w:rsidRPr="007118FE">
        <w:rPr>
          <w:i/>
          <w:lang w:val="en-US"/>
        </w:rPr>
        <w:t xml:space="preserve">     </w:t>
      </w:r>
      <w:r w:rsidRPr="007118FE">
        <w:rPr>
          <w:lang w:val="en-US"/>
        </w:rPr>
        <w:t xml:space="preserve"> ‘</w:t>
      </w:r>
      <w:r w:rsidR="00AD338E" w:rsidRPr="007118FE">
        <w:rPr>
          <w:lang w:val="en-US"/>
        </w:rPr>
        <w:t xml:space="preserve">The phages </w:t>
      </w:r>
      <w:r w:rsidR="00AD338E" w:rsidRPr="007118FE">
        <w:rPr>
          <w:b/>
          <w:lang w:val="en-US"/>
        </w:rPr>
        <w:t>were subjected to</w:t>
      </w:r>
      <w:r w:rsidR="00AD338E" w:rsidRPr="007118FE">
        <w:rPr>
          <w:lang w:val="en-US"/>
        </w:rPr>
        <w:t xml:space="preserve"> full-gene sequencing</w:t>
      </w:r>
      <w:r w:rsidRPr="007118FE">
        <w:rPr>
          <w:lang w:val="en-US"/>
        </w:rPr>
        <w:t>’</w:t>
      </w:r>
    </w:p>
    <w:p w14:paraId="1F491574" w14:textId="77777777" w:rsidR="00A54A20" w:rsidRPr="007118FE" w:rsidRDefault="00A54A20">
      <w:pPr>
        <w:rPr>
          <w:lang w:val="en-US"/>
        </w:rPr>
      </w:pPr>
    </w:p>
    <w:tbl>
      <w:tblPr>
        <w:tblStyle w:val="TableGrid"/>
        <w:tblW w:w="9062" w:type="dxa"/>
        <w:tblLook w:val="04A0" w:firstRow="1" w:lastRow="0" w:firstColumn="1" w:lastColumn="0" w:noHBand="0" w:noVBand="1"/>
      </w:tblPr>
      <w:tblGrid>
        <w:gridCol w:w="3534"/>
        <w:gridCol w:w="1559"/>
        <w:gridCol w:w="1603"/>
        <w:gridCol w:w="1374"/>
        <w:gridCol w:w="992"/>
      </w:tblGrid>
      <w:tr w:rsidR="00A54A20" w:rsidRPr="007118FE" w14:paraId="7AFEE140" w14:textId="77777777" w:rsidTr="007A0196">
        <w:tc>
          <w:tcPr>
            <w:tcW w:w="3534" w:type="dxa"/>
          </w:tcPr>
          <w:p w14:paraId="5E9E9C72" w14:textId="77777777" w:rsidR="00A54A20" w:rsidRPr="007118FE" w:rsidRDefault="00A54A20" w:rsidP="007A0196">
            <w:pPr>
              <w:rPr>
                <w:sz w:val="21"/>
                <w:szCs w:val="21"/>
                <w:lang w:val="en-US"/>
              </w:rPr>
            </w:pPr>
          </w:p>
        </w:tc>
        <w:tc>
          <w:tcPr>
            <w:tcW w:w="1559" w:type="dxa"/>
          </w:tcPr>
          <w:p w14:paraId="05E4AAFE" w14:textId="77777777" w:rsidR="00A54A20" w:rsidRPr="007118FE" w:rsidRDefault="00A54A20" w:rsidP="007A0196">
            <w:pPr>
              <w:rPr>
                <w:sz w:val="21"/>
                <w:szCs w:val="21"/>
                <w:lang w:val="en-US"/>
              </w:rPr>
            </w:pPr>
            <w:r w:rsidRPr="007118FE">
              <w:rPr>
                <w:sz w:val="21"/>
                <w:szCs w:val="21"/>
                <w:lang w:val="en-US"/>
              </w:rPr>
              <w:t>Impossible = 0</w:t>
            </w:r>
          </w:p>
        </w:tc>
        <w:tc>
          <w:tcPr>
            <w:tcW w:w="1603" w:type="dxa"/>
          </w:tcPr>
          <w:p w14:paraId="30808321" w14:textId="77777777" w:rsidR="00A54A20" w:rsidRPr="007118FE" w:rsidRDefault="00A54A20" w:rsidP="007A0196">
            <w:pPr>
              <w:rPr>
                <w:sz w:val="21"/>
                <w:szCs w:val="21"/>
                <w:lang w:val="en-US"/>
              </w:rPr>
            </w:pPr>
            <w:r w:rsidRPr="007118FE">
              <w:rPr>
                <w:sz w:val="21"/>
                <w:szCs w:val="21"/>
                <w:lang w:val="en-US"/>
              </w:rPr>
              <w:t>Acceptable = 1</w:t>
            </w:r>
          </w:p>
        </w:tc>
        <w:tc>
          <w:tcPr>
            <w:tcW w:w="1374" w:type="dxa"/>
          </w:tcPr>
          <w:p w14:paraId="4D334CF3" w14:textId="77777777" w:rsidR="00A54A20" w:rsidRPr="007118FE" w:rsidRDefault="00A54A20" w:rsidP="007A0196">
            <w:pPr>
              <w:rPr>
                <w:sz w:val="21"/>
                <w:szCs w:val="21"/>
                <w:lang w:val="en-US"/>
              </w:rPr>
            </w:pPr>
            <w:r w:rsidRPr="007118FE">
              <w:rPr>
                <w:sz w:val="21"/>
                <w:szCs w:val="21"/>
                <w:lang w:val="en-US"/>
              </w:rPr>
              <w:t>Excellent = 2</w:t>
            </w:r>
          </w:p>
        </w:tc>
        <w:tc>
          <w:tcPr>
            <w:tcW w:w="992" w:type="dxa"/>
          </w:tcPr>
          <w:p w14:paraId="441BD673" w14:textId="77777777" w:rsidR="00A54A20" w:rsidRPr="007118FE" w:rsidRDefault="00A54A20" w:rsidP="007A0196">
            <w:pPr>
              <w:rPr>
                <w:sz w:val="21"/>
                <w:szCs w:val="21"/>
                <w:lang w:val="en-US"/>
              </w:rPr>
            </w:pPr>
            <w:r w:rsidRPr="007118FE">
              <w:rPr>
                <w:sz w:val="21"/>
                <w:szCs w:val="21"/>
                <w:lang w:val="en-US"/>
              </w:rPr>
              <w:t>Average</w:t>
            </w:r>
          </w:p>
        </w:tc>
      </w:tr>
      <w:tr w:rsidR="004B1C96" w:rsidRPr="007118FE" w14:paraId="0654192B" w14:textId="77777777" w:rsidTr="007A0196">
        <w:tc>
          <w:tcPr>
            <w:tcW w:w="3534" w:type="dxa"/>
          </w:tcPr>
          <w:p w14:paraId="6F9B29EE" w14:textId="367FE4C9" w:rsidR="004B1C96" w:rsidRPr="007118FE" w:rsidRDefault="004B1C96" w:rsidP="005D7CC1">
            <w:pPr>
              <w:rPr>
                <w:sz w:val="21"/>
                <w:szCs w:val="21"/>
                <w:lang w:val="en-US"/>
              </w:rPr>
            </w:pPr>
            <w:r w:rsidRPr="007118FE">
              <w:rPr>
                <w:sz w:val="21"/>
                <w:szCs w:val="21"/>
                <w:lang w:val="en-US"/>
              </w:rPr>
              <w:t>(</w:t>
            </w:r>
            <w:r w:rsidR="005D7CC1" w:rsidRPr="007118FE">
              <w:rPr>
                <w:sz w:val="21"/>
                <w:szCs w:val="21"/>
                <w:lang w:val="en-US"/>
              </w:rPr>
              <w:t>8</w:t>
            </w:r>
            <w:r w:rsidRPr="007118FE">
              <w:rPr>
                <w:sz w:val="21"/>
                <w:szCs w:val="21"/>
                <w:lang w:val="en-US"/>
              </w:rPr>
              <w:t>) Perfective (non-original aspect)</w:t>
            </w:r>
          </w:p>
        </w:tc>
        <w:tc>
          <w:tcPr>
            <w:tcW w:w="1559" w:type="dxa"/>
            <w:vAlign w:val="bottom"/>
          </w:tcPr>
          <w:p w14:paraId="2EA473CB" w14:textId="40B80582" w:rsidR="004B1C96" w:rsidRPr="007118FE" w:rsidRDefault="004B1C96" w:rsidP="004B1C96">
            <w:pPr>
              <w:jc w:val="right"/>
              <w:rPr>
                <w:sz w:val="21"/>
                <w:szCs w:val="21"/>
                <w:lang w:val="en-US"/>
              </w:rPr>
            </w:pPr>
            <w:r w:rsidRPr="007118FE">
              <w:rPr>
                <w:sz w:val="21"/>
                <w:szCs w:val="21"/>
                <w:lang w:val="en-US"/>
              </w:rPr>
              <w:t>24</w:t>
            </w:r>
          </w:p>
        </w:tc>
        <w:tc>
          <w:tcPr>
            <w:tcW w:w="1603" w:type="dxa"/>
            <w:vAlign w:val="bottom"/>
          </w:tcPr>
          <w:p w14:paraId="75FAEE9C" w14:textId="2BCC9280" w:rsidR="004B1C96" w:rsidRPr="007118FE" w:rsidRDefault="004B1C96" w:rsidP="004B1C96">
            <w:pPr>
              <w:jc w:val="right"/>
              <w:rPr>
                <w:sz w:val="21"/>
                <w:szCs w:val="21"/>
                <w:lang w:val="en-US"/>
              </w:rPr>
            </w:pPr>
            <w:r w:rsidRPr="007118FE">
              <w:rPr>
                <w:sz w:val="21"/>
                <w:szCs w:val="21"/>
                <w:lang w:val="en-US"/>
              </w:rPr>
              <w:t>24</w:t>
            </w:r>
          </w:p>
        </w:tc>
        <w:tc>
          <w:tcPr>
            <w:tcW w:w="1374" w:type="dxa"/>
            <w:vAlign w:val="bottom"/>
          </w:tcPr>
          <w:p w14:paraId="36A0DBE5" w14:textId="0FF9696B" w:rsidR="004B1C96" w:rsidRPr="007118FE" w:rsidRDefault="004B1C96" w:rsidP="004B1C96">
            <w:pPr>
              <w:jc w:val="right"/>
              <w:rPr>
                <w:sz w:val="21"/>
                <w:szCs w:val="21"/>
                <w:lang w:val="en-US"/>
              </w:rPr>
            </w:pPr>
            <w:r w:rsidRPr="007118FE">
              <w:rPr>
                <w:sz w:val="21"/>
                <w:szCs w:val="21"/>
                <w:lang w:val="en-US"/>
              </w:rPr>
              <w:t>23</w:t>
            </w:r>
          </w:p>
        </w:tc>
        <w:tc>
          <w:tcPr>
            <w:tcW w:w="992" w:type="dxa"/>
          </w:tcPr>
          <w:p w14:paraId="5420B888" w14:textId="14F02F62" w:rsidR="004B1C96" w:rsidRPr="007118FE" w:rsidRDefault="004B1C96" w:rsidP="007A0196">
            <w:pPr>
              <w:jc w:val="right"/>
              <w:rPr>
                <w:sz w:val="21"/>
                <w:szCs w:val="21"/>
                <w:lang w:val="en-US"/>
              </w:rPr>
            </w:pPr>
            <w:r w:rsidRPr="007118FE">
              <w:rPr>
                <w:sz w:val="21"/>
                <w:szCs w:val="21"/>
                <w:lang w:val="en-US"/>
              </w:rPr>
              <w:t>0.986</w:t>
            </w:r>
          </w:p>
        </w:tc>
      </w:tr>
      <w:tr w:rsidR="004B1C96" w:rsidRPr="007118FE" w14:paraId="3717AF5D" w14:textId="77777777" w:rsidTr="007A0196">
        <w:tc>
          <w:tcPr>
            <w:tcW w:w="3534" w:type="dxa"/>
            <w:shd w:val="clear" w:color="auto" w:fill="D9D9D9" w:themeFill="background1" w:themeFillShade="D9"/>
          </w:tcPr>
          <w:p w14:paraId="63563F57" w14:textId="288C514F" w:rsidR="004B1C96" w:rsidRPr="007118FE" w:rsidRDefault="004B1C96" w:rsidP="005D7CC1">
            <w:pPr>
              <w:rPr>
                <w:sz w:val="21"/>
                <w:szCs w:val="21"/>
                <w:lang w:val="en-US"/>
              </w:rPr>
            </w:pPr>
            <w:r w:rsidRPr="007118FE">
              <w:rPr>
                <w:sz w:val="21"/>
                <w:szCs w:val="21"/>
                <w:lang w:val="en-US"/>
              </w:rPr>
              <w:t>(</w:t>
            </w:r>
            <w:r w:rsidR="005D7CC1" w:rsidRPr="007118FE">
              <w:rPr>
                <w:sz w:val="21"/>
                <w:szCs w:val="21"/>
                <w:lang w:val="en-US"/>
              </w:rPr>
              <w:t>8</w:t>
            </w:r>
            <w:r w:rsidRPr="007118FE">
              <w:rPr>
                <w:sz w:val="21"/>
                <w:szCs w:val="21"/>
                <w:lang w:val="en-US"/>
              </w:rPr>
              <w:t>) Imperfective (original aspect)</w:t>
            </w:r>
          </w:p>
        </w:tc>
        <w:tc>
          <w:tcPr>
            <w:tcW w:w="1559" w:type="dxa"/>
            <w:shd w:val="clear" w:color="auto" w:fill="D9D9D9" w:themeFill="background1" w:themeFillShade="D9"/>
            <w:vAlign w:val="bottom"/>
          </w:tcPr>
          <w:p w14:paraId="7EC8D9B3" w14:textId="3F3D88D0" w:rsidR="004B1C96" w:rsidRPr="007118FE" w:rsidRDefault="004B1C96" w:rsidP="007A0196">
            <w:pPr>
              <w:jc w:val="right"/>
              <w:rPr>
                <w:sz w:val="21"/>
                <w:szCs w:val="21"/>
                <w:lang w:val="en-US"/>
              </w:rPr>
            </w:pPr>
            <w:r w:rsidRPr="007118FE">
              <w:rPr>
                <w:sz w:val="21"/>
                <w:szCs w:val="21"/>
                <w:lang w:val="en-US"/>
              </w:rPr>
              <w:t>2</w:t>
            </w:r>
          </w:p>
        </w:tc>
        <w:tc>
          <w:tcPr>
            <w:tcW w:w="1603" w:type="dxa"/>
            <w:shd w:val="clear" w:color="auto" w:fill="D9D9D9" w:themeFill="background1" w:themeFillShade="D9"/>
            <w:vAlign w:val="bottom"/>
          </w:tcPr>
          <w:p w14:paraId="7A5493D9" w14:textId="0D17768C" w:rsidR="004B1C96" w:rsidRPr="007118FE" w:rsidRDefault="004B1C96" w:rsidP="007A0196">
            <w:pPr>
              <w:jc w:val="right"/>
              <w:rPr>
                <w:sz w:val="21"/>
                <w:szCs w:val="21"/>
                <w:lang w:val="en-US"/>
              </w:rPr>
            </w:pPr>
            <w:r w:rsidRPr="007118FE">
              <w:rPr>
                <w:sz w:val="21"/>
                <w:szCs w:val="21"/>
                <w:lang w:val="en-US"/>
              </w:rPr>
              <w:t>13</w:t>
            </w:r>
          </w:p>
        </w:tc>
        <w:tc>
          <w:tcPr>
            <w:tcW w:w="1374" w:type="dxa"/>
            <w:shd w:val="clear" w:color="auto" w:fill="D9D9D9" w:themeFill="background1" w:themeFillShade="D9"/>
            <w:vAlign w:val="bottom"/>
          </w:tcPr>
          <w:p w14:paraId="19B8D45C" w14:textId="1785EA02" w:rsidR="004B1C96" w:rsidRPr="007118FE" w:rsidRDefault="004B1C96" w:rsidP="007A0196">
            <w:pPr>
              <w:jc w:val="right"/>
              <w:rPr>
                <w:sz w:val="21"/>
                <w:szCs w:val="21"/>
                <w:lang w:val="en-US"/>
              </w:rPr>
            </w:pPr>
            <w:r w:rsidRPr="007118FE">
              <w:rPr>
                <w:sz w:val="21"/>
                <w:szCs w:val="21"/>
                <w:lang w:val="en-US"/>
              </w:rPr>
              <w:t>56</w:t>
            </w:r>
          </w:p>
        </w:tc>
        <w:tc>
          <w:tcPr>
            <w:tcW w:w="992" w:type="dxa"/>
            <w:shd w:val="clear" w:color="auto" w:fill="D9D9D9" w:themeFill="background1" w:themeFillShade="D9"/>
          </w:tcPr>
          <w:p w14:paraId="62B78FE2" w14:textId="2889F01F" w:rsidR="004B1C96" w:rsidRPr="007118FE" w:rsidRDefault="004B1C96" w:rsidP="00251EBC">
            <w:pPr>
              <w:jc w:val="right"/>
              <w:rPr>
                <w:sz w:val="21"/>
                <w:szCs w:val="21"/>
                <w:lang w:val="en-US"/>
              </w:rPr>
            </w:pPr>
            <w:r w:rsidRPr="007118FE">
              <w:rPr>
                <w:sz w:val="21"/>
                <w:szCs w:val="21"/>
                <w:lang w:val="en-US"/>
              </w:rPr>
              <w:t>1.</w:t>
            </w:r>
            <w:r w:rsidR="00251EBC" w:rsidRPr="007118FE">
              <w:rPr>
                <w:sz w:val="21"/>
                <w:szCs w:val="21"/>
                <w:lang w:val="en-US"/>
              </w:rPr>
              <w:t>761</w:t>
            </w:r>
          </w:p>
        </w:tc>
      </w:tr>
    </w:tbl>
    <w:p w14:paraId="51C8CCCB" w14:textId="7627375C" w:rsidR="00A54A20" w:rsidRPr="007118FE" w:rsidRDefault="00A54A20">
      <w:pPr>
        <w:rPr>
          <w:lang w:val="en-US"/>
        </w:rPr>
      </w:pPr>
      <w:r w:rsidRPr="007118FE">
        <w:rPr>
          <w:lang w:val="en-US"/>
        </w:rPr>
        <w:t xml:space="preserve">Table </w:t>
      </w:r>
      <w:r w:rsidR="005D7CC1" w:rsidRPr="007118FE">
        <w:rPr>
          <w:lang w:val="en-US"/>
        </w:rPr>
        <w:t>16</w:t>
      </w:r>
      <w:r w:rsidRPr="007118FE">
        <w:rPr>
          <w:lang w:val="en-US"/>
        </w:rPr>
        <w:t xml:space="preserve">: </w:t>
      </w:r>
      <w:r w:rsidR="004B1C96" w:rsidRPr="007118FE">
        <w:rPr>
          <w:lang w:val="en-US"/>
        </w:rPr>
        <w:t>Ratings of example (</w:t>
      </w:r>
      <w:r w:rsidR="005D7CC1" w:rsidRPr="007118FE">
        <w:rPr>
          <w:lang w:val="en-US"/>
        </w:rPr>
        <w:t>8</w:t>
      </w:r>
      <w:r w:rsidR="004B1C96" w:rsidRPr="007118FE">
        <w:rPr>
          <w:lang w:val="en-US"/>
        </w:rPr>
        <w:t>)</w:t>
      </w:r>
    </w:p>
    <w:p w14:paraId="1F6576CB" w14:textId="77777777" w:rsidR="00A54A20" w:rsidRPr="007118FE" w:rsidRDefault="00A54A20">
      <w:pPr>
        <w:rPr>
          <w:lang w:val="en-US"/>
        </w:rPr>
      </w:pPr>
    </w:p>
    <w:p w14:paraId="68E2BB59" w14:textId="2D26D660" w:rsidR="00AD338E" w:rsidRPr="007118FE" w:rsidRDefault="00AD338E">
      <w:pPr>
        <w:rPr>
          <w:lang w:val="en-US"/>
        </w:rPr>
      </w:pPr>
      <w:r w:rsidRPr="007118FE">
        <w:rPr>
          <w:lang w:val="en-US"/>
        </w:rPr>
        <w:t xml:space="preserve">While speakers mostly agreed that the </w:t>
      </w:r>
      <w:r w:rsidR="00E7238A" w:rsidRPr="007118FE">
        <w:rPr>
          <w:lang w:val="en-US"/>
        </w:rPr>
        <w:t>original aspect in example (</w:t>
      </w:r>
      <w:r w:rsidR="005D7CC1" w:rsidRPr="007118FE">
        <w:rPr>
          <w:lang w:val="en-US"/>
        </w:rPr>
        <w:t>8</w:t>
      </w:r>
      <w:r w:rsidR="00E7238A" w:rsidRPr="007118FE">
        <w:rPr>
          <w:lang w:val="en-US"/>
        </w:rPr>
        <w:t xml:space="preserve">), the Imperfective, was “Excellent” or “Acceptable”, the rating of the </w:t>
      </w:r>
      <w:r w:rsidR="00561025" w:rsidRPr="007118FE">
        <w:rPr>
          <w:lang w:val="en-US"/>
        </w:rPr>
        <w:t>non-original aspect, the Perfective, is completely split across the three options. And the difference in rating distributions for the Perfective vs. Imperfective is both significant and large.</w:t>
      </w:r>
      <w:r w:rsidR="000D7167" w:rsidRPr="007118FE">
        <w:rPr>
          <w:rStyle w:val="FootnoteReference"/>
          <w:lang w:val="en-US"/>
        </w:rPr>
        <w:footnoteReference w:id="15"/>
      </w:r>
    </w:p>
    <w:p w14:paraId="5D3A2709" w14:textId="77777777" w:rsidR="00AD338E" w:rsidRPr="007118FE" w:rsidRDefault="00AD338E">
      <w:pPr>
        <w:rPr>
          <w:lang w:val="en-US"/>
        </w:rPr>
      </w:pPr>
    </w:p>
    <w:p w14:paraId="08429626" w14:textId="19DC7604" w:rsidR="00067A68" w:rsidRDefault="00D927DF" w:rsidP="00D927DF">
      <w:r w:rsidRPr="00682747">
        <w:t xml:space="preserve">Figure 7 visualizes the difference in distribution of average ratings between the original items and the non-original items. The majority of average ratings for the original items are at or near 2.0, which is a perfect score, giving a very skewed distribution, whereas the distribution of the average ratings for the non-original items is much wider. </w:t>
      </w:r>
    </w:p>
    <w:p w14:paraId="39A83498" w14:textId="77777777" w:rsidR="00004106" w:rsidRPr="00682747" w:rsidRDefault="00004106" w:rsidP="00D927DF"/>
    <w:p w14:paraId="1147531E" w14:textId="105D75A1" w:rsidR="00D927DF" w:rsidRPr="00682747" w:rsidRDefault="00483432" w:rsidP="00D927DF">
      <w:r>
        <w:rPr>
          <w:noProof/>
        </w:rPr>
        <w:lastRenderedPageBreak/>
        <w:drawing>
          <wp:inline distT="0" distB="0" distL="0" distR="0" wp14:anchorId="6C765F74" wp14:editId="0801A8CB">
            <wp:extent cx="5756910" cy="4318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7.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784C504E" w14:textId="77777777" w:rsidR="00D927DF" w:rsidRPr="00682747" w:rsidRDefault="00D927DF" w:rsidP="00D927DF">
      <w:r w:rsidRPr="00682747">
        <w:t xml:space="preserve">Figure 7: Distributions of average ratings for original vs. non-original items </w:t>
      </w:r>
    </w:p>
    <w:p w14:paraId="22B1B933" w14:textId="77777777" w:rsidR="00D927DF" w:rsidRDefault="00D927DF" w:rsidP="00D927DF"/>
    <w:p w14:paraId="171A8C8E" w14:textId="77777777" w:rsidR="00D927DF" w:rsidRDefault="00D927DF" w:rsidP="00D927DF">
      <w:r>
        <w:t>One way of measuring the degree of agreement/disagreement across participants is to look at the standard deviation in the rating of each item, since a larger standard deviation will indicate greater diversity of responses. Figure 8 visualizes the distributions of standard deviations for the responses to the original tokens vs. the non-original tokens of the opposite aspect, showing that responses to the originals were different from those to the non-originals also on this measure. The mean standard deviation for original items was 0.28, whereas the mean standard deviation for the non-original items was 0.49, and a paired t-test shows that this difference is significant (test-statistic = -17.26, p = 1.5e-55).</w:t>
      </w:r>
    </w:p>
    <w:p w14:paraId="708EF1CF" w14:textId="77777777" w:rsidR="00D927DF" w:rsidRDefault="00D927DF" w:rsidP="00D927DF"/>
    <w:p w14:paraId="36DF8451" w14:textId="6BBC75B6" w:rsidR="00D927DF" w:rsidRDefault="00483432" w:rsidP="00D927DF">
      <w:r>
        <w:rPr>
          <w:noProof/>
        </w:rPr>
        <w:lastRenderedPageBreak/>
        <w:drawing>
          <wp:inline distT="0" distB="0" distL="0" distR="0" wp14:anchorId="37FCC7C5" wp14:editId="7836630F">
            <wp:extent cx="5756910" cy="43180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8.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37E3E37B" w14:textId="77777777" w:rsidR="00D927DF" w:rsidRDefault="00D927DF" w:rsidP="00D927DF">
      <w:r>
        <w:t xml:space="preserve">Figure 8: </w:t>
      </w:r>
      <w:r w:rsidRPr="00682747">
        <w:t xml:space="preserve">Distributions </w:t>
      </w:r>
      <w:r>
        <w:t>in standard deviations of</w:t>
      </w:r>
      <w:r w:rsidRPr="00682747">
        <w:t xml:space="preserve"> ratings for original vs. non-original items</w:t>
      </w:r>
    </w:p>
    <w:p w14:paraId="3C9AA72C" w14:textId="77777777" w:rsidR="00D927DF" w:rsidRPr="00682747" w:rsidRDefault="00D927DF" w:rsidP="00D927DF"/>
    <w:p w14:paraId="140C1363" w14:textId="77777777" w:rsidR="00D927DF" w:rsidRPr="00682747" w:rsidRDefault="00D927DF" w:rsidP="00D927DF">
      <w:r w:rsidRPr="00682747">
        <w:t>In addition, as shown in the top left quadrant of Figure 5, for about 2% of our test item pairs, the participants in our experiment tend to disagree with the authors of the texts about which aspect is more suitable. Such examples give further evidence of divergence in the grammars of speakers.</w:t>
      </w:r>
    </w:p>
    <w:p w14:paraId="2E506C9F" w14:textId="77777777" w:rsidR="00D927DF" w:rsidRPr="00682747" w:rsidRDefault="00D927DF" w:rsidP="00D927DF"/>
    <w:p w14:paraId="5E63D751" w14:textId="77777777" w:rsidR="00D927DF" w:rsidRPr="00682747" w:rsidRDefault="00D927DF" w:rsidP="00D927DF">
      <w:r w:rsidRPr="00682747">
        <w:t>We find that native speakers can differ in their ratings of Perfective and Imperfective verb forms in Russian. This finding is in line with other experimental evidence showing individual variation in the grammars of native speakers. In addition, we find that native speakers are more consistent in giving positive ratings for the original tokens, whereas they are less consistent in their ratings of the non-original tokens (which get larger standard deviation and variance). This may indicate that native speakers are more reliable in reacting to authentic language, than in reacting to language that has been manipulated (in this case, by suggesting an aspectual form that does not match the original text). This result may also have implications for how much linguists can rely on the intuitions of native speakers in reaction to constructed “examples” as opposed to authentic ones.</w:t>
      </w:r>
    </w:p>
    <w:p w14:paraId="64D98B8F" w14:textId="77777777" w:rsidR="00DD180A" w:rsidRPr="007118FE" w:rsidRDefault="00DD180A">
      <w:pPr>
        <w:rPr>
          <w:lang w:val="en-US"/>
        </w:rPr>
      </w:pPr>
    </w:p>
    <w:p w14:paraId="1CEE5F58" w14:textId="6DD38CFD" w:rsidR="008517B6" w:rsidRPr="007118FE" w:rsidRDefault="00407017">
      <w:pPr>
        <w:rPr>
          <w:b/>
          <w:lang w:val="en-US"/>
        </w:rPr>
      </w:pPr>
      <w:r w:rsidRPr="007118FE">
        <w:rPr>
          <w:b/>
          <w:lang w:val="en-US"/>
        </w:rPr>
        <w:t>4</w:t>
      </w:r>
      <w:r w:rsidR="008517B6" w:rsidRPr="007118FE">
        <w:rPr>
          <w:b/>
          <w:lang w:val="en-US"/>
        </w:rPr>
        <w:t>. Conclusions</w:t>
      </w:r>
    </w:p>
    <w:p w14:paraId="43E69AFE" w14:textId="58990176" w:rsidR="009C5BEA" w:rsidRPr="007118FE" w:rsidRDefault="002D33A0" w:rsidP="002D33A0">
      <w:pPr>
        <w:rPr>
          <w:lang w:val="en-US"/>
        </w:rPr>
      </w:pPr>
      <w:r w:rsidRPr="007118FE">
        <w:rPr>
          <w:lang w:val="en-US"/>
        </w:rPr>
        <w:t xml:space="preserve">Aspect is one of the most pervasive and characteristic grammatical categories in Russian, requiring its speakers </w:t>
      </w:r>
      <w:r w:rsidR="0095768F" w:rsidRPr="007118FE">
        <w:rPr>
          <w:lang w:val="en-US"/>
        </w:rPr>
        <w:t xml:space="preserve">constantly </w:t>
      </w:r>
      <w:r w:rsidRPr="007118FE">
        <w:rPr>
          <w:lang w:val="en-US"/>
        </w:rPr>
        <w:t>to choose between Perfective and Imperfective. Our experiment on the rating of Perfective and Imperfective verb pairs in full, authentic contexts, shows that this choice is anything but simple and invariable.</w:t>
      </w:r>
      <w:r w:rsidR="0008314B" w:rsidRPr="007118FE">
        <w:rPr>
          <w:lang w:val="en-US"/>
        </w:rPr>
        <w:t xml:space="preserve"> We find that in about 81% of examples, native speakers can fairly reliably retrieve the original aspect, and that they can do this regardless of whether there is an identifiable “trigger” </w:t>
      </w:r>
      <w:r w:rsidR="00964D7E" w:rsidRPr="007118FE">
        <w:rPr>
          <w:lang w:val="en-US"/>
        </w:rPr>
        <w:t>word</w:t>
      </w:r>
      <w:r w:rsidR="00143931" w:rsidRPr="007118FE">
        <w:rPr>
          <w:lang w:val="en-US"/>
        </w:rPr>
        <w:t xml:space="preserve"> </w:t>
      </w:r>
      <w:r w:rsidR="0008314B" w:rsidRPr="007118FE">
        <w:rPr>
          <w:lang w:val="en-US"/>
        </w:rPr>
        <w:t xml:space="preserve">for aspect in the context. </w:t>
      </w:r>
      <w:r w:rsidR="0095768F" w:rsidRPr="007118FE">
        <w:rPr>
          <w:lang w:val="en-US"/>
        </w:rPr>
        <w:t>In about 17% of context</w:t>
      </w:r>
      <w:r w:rsidR="000E71C3" w:rsidRPr="007118FE">
        <w:rPr>
          <w:lang w:val="en-US"/>
        </w:rPr>
        <w:t xml:space="preserve">s, native speakers accept both aspects. </w:t>
      </w:r>
      <w:r w:rsidR="00800CD2" w:rsidRPr="007118FE">
        <w:rPr>
          <w:lang w:val="en-US"/>
        </w:rPr>
        <w:t>While</w:t>
      </w:r>
      <w:r w:rsidR="000E71C3" w:rsidRPr="007118FE">
        <w:rPr>
          <w:lang w:val="en-US"/>
        </w:rPr>
        <w:t xml:space="preserve"> </w:t>
      </w:r>
      <w:r w:rsidR="008606BE" w:rsidRPr="007118FE">
        <w:rPr>
          <w:lang w:val="en-US"/>
        </w:rPr>
        <w:t xml:space="preserve">there are </w:t>
      </w:r>
      <w:r w:rsidR="00800CD2" w:rsidRPr="007118FE">
        <w:rPr>
          <w:lang w:val="en-US"/>
        </w:rPr>
        <w:t xml:space="preserve">no distinct groups </w:t>
      </w:r>
      <w:r w:rsidR="00800CD2" w:rsidRPr="007118FE">
        <w:rPr>
          <w:lang w:val="en-US"/>
        </w:rPr>
        <w:lastRenderedPageBreak/>
        <w:t xml:space="preserve">in this data, the discovery of these distributions and the norming of concrete examples along the scale from </w:t>
      </w:r>
      <w:r w:rsidR="00186478" w:rsidRPr="007118FE">
        <w:rPr>
          <w:lang w:val="en-US"/>
        </w:rPr>
        <w:t xml:space="preserve">categorical grammaticality difference (correct/incorrect) to free variation is a </w:t>
      </w:r>
      <w:r w:rsidR="00C969CE" w:rsidRPr="007118FE">
        <w:rPr>
          <w:lang w:val="en-US"/>
        </w:rPr>
        <w:t xml:space="preserve">valuable </w:t>
      </w:r>
      <w:r w:rsidR="00186478" w:rsidRPr="007118FE">
        <w:rPr>
          <w:lang w:val="en-US"/>
        </w:rPr>
        <w:t>contribution to our knowledge about the behavior of aspect in Russian. These findings can serve as the basis for further research using methods of experimentation and machine learning to ferret out the as-yet unidentified contextual clues to aspect. If such clues can be uncovered, this could have far-reaching implications for both natural language processing and language pedagogy.</w:t>
      </w:r>
    </w:p>
    <w:p w14:paraId="27F7A36E" w14:textId="77777777" w:rsidR="00C969CE" w:rsidRPr="007118FE" w:rsidRDefault="00C969CE" w:rsidP="002D33A0">
      <w:pPr>
        <w:rPr>
          <w:lang w:val="en-US"/>
        </w:rPr>
      </w:pPr>
    </w:p>
    <w:p w14:paraId="6EC5159B" w14:textId="5DC7D6F9" w:rsidR="00272A50" w:rsidRPr="007118FE" w:rsidRDefault="00C969CE" w:rsidP="00272A50">
      <w:pPr>
        <w:rPr>
          <w:lang w:val="en-US"/>
        </w:rPr>
      </w:pPr>
      <w:r w:rsidRPr="007118FE">
        <w:rPr>
          <w:lang w:val="en-US"/>
        </w:rPr>
        <w:t>The data from our experiment reveal</w:t>
      </w:r>
      <w:r w:rsidR="006E4229" w:rsidRPr="007118FE">
        <w:rPr>
          <w:lang w:val="en-US"/>
        </w:rPr>
        <w:t>s</w:t>
      </w:r>
      <w:r w:rsidRPr="007118FE">
        <w:rPr>
          <w:lang w:val="en-US"/>
        </w:rPr>
        <w:t xml:space="preserve"> in a concrete way the relationship between redundancy and construal, which has not </w:t>
      </w:r>
      <w:r w:rsidR="00EA537F" w:rsidRPr="007118FE">
        <w:rPr>
          <w:lang w:val="en-US"/>
        </w:rPr>
        <w:t>previously</w:t>
      </w:r>
      <w:r w:rsidRPr="007118FE">
        <w:rPr>
          <w:lang w:val="en-US"/>
        </w:rPr>
        <w:t xml:space="preserve"> been </w:t>
      </w:r>
      <w:r w:rsidR="00EA537F" w:rsidRPr="007118FE">
        <w:rPr>
          <w:lang w:val="en-US"/>
        </w:rPr>
        <w:t xml:space="preserve">studied empirically. </w:t>
      </w:r>
      <w:r w:rsidR="00272A50" w:rsidRPr="007118FE">
        <w:rPr>
          <w:lang w:val="en-US"/>
        </w:rPr>
        <w:t xml:space="preserve">The distribution of ratings in Figure 5 is compatible with the interpretation of redundancy and construal as co-existing in a continuum. The meanings associated with the two alternative construals offered by Russian aspect are always available, but their salience and independence from context vary. At one end of the continuum, the meanings of Perfective vs. Imperfective are strongly </w:t>
      </w:r>
      <w:r w:rsidR="00966AF9">
        <w:rPr>
          <w:lang w:val="en-US"/>
        </w:rPr>
        <w:t>anchored</w:t>
      </w:r>
      <w:r w:rsidR="00272A50" w:rsidRPr="007118FE">
        <w:rPr>
          <w:lang w:val="en-US"/>
        </w:rPr>
        <w:t xml:space="preserve"> by context</w:t>
      </w:r>
      <w:r w:rsidR="005930DB" w:rsidRPr="007118FE">
        <w:rPr>
          <w:lang w:val="en-US"/>
        </w:rPr>
        <w:t>, highly redundant, and the choice of aspect is tightly constrained. This end of the continuum is also its center of gravity, the place where most uses are observed and most entrenchment is expected. At the other end of the continuum</w:t>
      </w:r>
      <w:r w:rsidR="00E47463">
        <w:rPr>
          <w:lang w:val="en-US"/>
        </w:rPr>
        <w:t>,</w:t>
      </w:r>
      <w:r w:rsidR="005930DB" w:rsidRPr="007118FE">
        <w:rPr>
          <w:lang w:val="en-US"/>
        </w:rPr>
        <w:t xml:space="preserve"> construal breaks free from context and operates independently, without the support of redundancy. In these uses, the speaker can deploy aspect to manipulate nuances of meaning, with the option of representing the “same” content in two slightly different ways, emphasizing either the discreteness of the situation as Perfective o</w:t>
      </w:r>
      <w:r w:rsidR="006E4229" w:rsidRPr="007118FE">
        <w:rPr>
          <w:lang w:val="en-US"/>
        </w:rPr>
        <w:t>r its fluidity as Imperfective. Between these two extremes there are varying degrees of redundancy and freedom of construal. It is likely that construal actually needs the redundant uses to empower it to operate on its own when redundancy is reduced.</w:t>
      </w:r>
      <w:r w:rsidR="00FE27EA" w:rsidRPr="007118FE">
        <w:rPr>
          <w:lang w:val="en-US"/>
        </w:rPr>
        <w:t xml:space="preserve"> Our data is restricted only to the relationship between redundancy and construal for Russian aspect; it remains to be seen whether this relationship can be confirmed for other grammatical distinctions</w:t>
      </w:r>
      <w:r w:rsidR="00E62370">
        <w:rPr>
          <w:lang w:val="en-US"/>
        </w:rPr>
        <w:t xml:space="preserve"> and other languages</w:t>
      </w:r>
      <w:r w:rsidR="00FE27EA" w:rsidRPr="007118FE">
        <w:rPr>
          <w:lang w:val="en-US"/>
        </w:rPr>
        <w:t xml:space="preserve">. </w:t>
      </w:r>
    </w:p>
    <w:p w14:paraId="0390F93E" w14:textId="77777777" w:rsidR="009C5BEA" w:rsidRPr="007118FE" w:rsidRDefault="009C5BEA" w:rsidP="002D33A0">
      <w:pPr>
        <w:rPr>
          <w:lang w:val="en-US"/>
        </w:rPr>
      </w:pPr>
    </w:p>
    <w:p w14:paraId="28407446" w14:textId="44A93B0A" w:rsidR="006E4229" w:rsidRPr="007118FE" w:rsidRDefault="006E4229" w:rsidP="002D33A0">
      <w:pPr>
        <w:rPr>
          <w:lang w:val="en-US"/>
        </w:rPr>
      </w:pPr>
      <w:r w:rsidRPr="007118FE">
        <w:rPr>
          <w:lang w:val="en-US"/>
        </w:rPr>
        <w:t xml:space="preserve">Our data also confirms that there are differences among native speakers, and additionally reveals a consistent bias toward </w:t>
      </w:r>
      <w:r w:rsidR="00AC589E" w:rsidRPr="007118FE">
        <w:rPr>
          <w:lang w:val="en-US"/>
        </w:rPr>
        <w:t>less</w:t>
      </w:r>
      <w:r w:rsidRPr="007118FE">
        <w:rPr>
          <w:lang w:val="en-US"/>
        </w:rPr>
        <w:t xml:space="preserve"> variation in response to an attested (naturally occurring) example than to a non-attested (manipulated and possibly unnatural) example. This suggests that native speakers may be more reliable in reacting to authentic language stimuli than in reacting to language stimuli constructed for experimental purposes (even when such language is merely a slight modification of authentic language). This may mean that linguistic experiments involving constructed stimuli could be subject to </w:t>
      </w:r>
      <w:r w:rsidR="00B96C49" w:rsidRPr="007118FE">
        <w:rPr>
          <w:lang w:val="en-US"/>
        </w:rPr>
        <w:t>a certain bias, but this is also a topic for future research.</w:t>
      </w:r>
    </w:p>
    <w:p w14:paraId="47AB2A14" w14:textId="77777777" w:rsidR="00334496" w:rsidRPr="007118FE" w:rsidRDefault="00334496">
      <w:pPr>
        <w:rPr>
          <w:lang w:val="en-US"/>
        </w:rPr>
      </w:pPr>
    </w:p>
    <w:p w14:paraId="26A270F6" w14:textId="77777777" w:rsidR="00CA6742" w:rsidRPr="007118FE" w:rsidRDefault="00CA6742" w:rsidP="00CA6742">
      <w:pPr>
        <w:rPr>
          <w:b/>
          <w:lang w:val="en-US"/>
        </w:rPr>
      </w:pPr>
      <w:r w:rsidRPr="007118FE">
        <w:rPr>
          <w:b/>
          <w:lang w:val="en-US"/>
        </w:rPr>
        <w:t>References</w:t>
      </w:r>
    </w:p>
    <w:p w14:paraId="40D454C6" w14:textId="77777777" w:rsidR="00CA6742" w:rsidRPr="007118FE" w:rsidRDefault="00CA6742" w:rsidP="00CA6742">
      <w:pPr>
        <w:rPr>
          <w:b/>
          <w:lang w:val="en-US"/>
        </w:rPr>
      </w:pPr>
    </w:p>
    <w:p w14:paraId="2CC50DBE" w14:textId="77777777" w:rsidR="00CA6742" w:rsidRPr="007118FE" w:rsidRDefault="00CA6742" w:rsidP="002123CD">
      <w:pPr>
        <w:ind w:left="720" w:hanging="720"/>
        <w:rPr>
          <w:rFonts w:eastAsia="Times New Roman"/>
          <w:color w:val="000000"/>
          <w:lang w:val="en-US"/>
        </w:rPr>
      </w:pPr>
      <w:r w:rsidRPr="007118FE">
        <w:rPr>
          <w:rFonts w:eastAsia="Times New Roman"/>
          <w:color w:val="000000"/>
          <w:lang w:val="en-US"/>
        </w:rPr>
        <w:t xml:space="preserve">Andrews, Edna, Galina N. Aver’janova, Galina I. Pjadusova. 2001. </w:t>
      </w:r>
      <w:r w:rsidRPr="007118FE">
        <w:rPr>
          <w:rFonts w:eastAsia="Times New Roman"/>
          <w:i/>
          <w:color w:val="000000"/>
          <w:lang w:val="en-US"/>
        </w:rPr>
        <w:t>The Russian Verb: Form &amp; Function.</w:t>
      </w:r>
      <w:r w:rsidRPr="007118FE">
        <w:rPr>
          <w:rFonts w:eastAsia="Times New Roman"/>
          <w:color w:val="000000"/>
          <w:lang w:val="en-US"/>
        </w:rPr>
        <w:t xml:space="preserve"> Moscow: Russkij jazyk.</w:t>
      </w:r>
    </w:p>
    <w:p w14:paraId="1DD3EF32" w14:textId="35D753C8" w:rsidR="00CA6742" w:rsidRPr="007118FE" w:rsidRDefault="00CA6742" w:rsidP="002123CD">
      <w:pPr>
        <w:ind w:left="720" w:hanging="720"/>
        <w:rPr>
          <w:lang w:val="en-US"/>
        </w:rPr>
      </w:pPr>
      <w:r w:rsidRPr="007118FE">
        <w:rPr>
          <w:lang w:val="en-US"/>
        </w:rPr>
        <w:t>Anketa. 1997. Anketa aspektologičeskogo seminara filologičeskogo fakul’teta MGU. Trudy aspektologičeskogo seminara filologičeskogo fakul’teta MGU, V. 2. Moscow: Izdatel’stvo MGU.</w:t>
      </w:r>
    </w:p>
    <w:p w14:paraId="0F799EC4" w14:textId="47CC735C" w:rsidR="00E565E2" w:rsidRPr="007118FE" w:rsidRDefault="00E565E2" w:rsidP="002123CD">
      <w:pPr>
        <w:ind w:left="720" w:hanging="720"/>
        <w:rPr>
          <w:lang w:val="en-US"/>
        </w:rPr>
      </w:pPr>
      <w:r w:rsidRPr="007118FE">
        <w:rPr>
          <w:szCs w:val="22"/>
          <w:lang w:val="en-US"/>
        </w:rPr>
        <w:t xml:space="preserve">Avilova, Natal’ja S. 1968. Dvuvidovye glagoly s zaimstvovannoj osnovoj v russkom literaturnom jazyke novogo vremeni. </w:t>
      </w:r>
      <w:r w:rsidRPr="007118FE">
        <w:rPr>
          <w:i/>
          <w:szCs w:val="22"/>
          <w:lang w:val="en-US"/>
        </w:rPr>
        <w:t>Voprosy jazykoznanija</w:t>
      </w:r>
      <w:r w:rsidRPr="007118FE">
        <w:rPr>
          <w:szCs w:val="22"/>
          <w:lang w:val="en-US"/>
        </w:rPr>
        <w:t>: 66-78.</w:t>
      </w:r>
    </w:p>
    <w:p w14:paraId="2907664C" w14:textId="1037557D" w:rsidR="00CA6742" w:rsidRPr="007118FE" w:rsidRDefault="00CA6742" w:rsidP="002123CD">
      <w:pPr>
        <w:ind w:left="720" w:hanging="720"/>
        <w:rPr>
          <w:lang w:val="en-US"/>
        </w:rPr>
      </w:pPr>
      <w:r w:rsidRPr="007118FE">
        <w:rPr>
          <w:lang w:val="en-US"/>
        </w:rPr>
        <w:t xml:space="preserve">Bartoň, Tomáš, Václav Cvrček, František Čermák, Tomáš Jelínek, Vladimír Petkevič. 2009. </w:t>
      </w:r>
      <w:r w:rsidRPr="007118FE">
        <w:rPr>
          <w:i/>
          <w:lang w:val="en-US"/>
        </w:rPr>
        <w:t>Statistiky češtiny</w:t>
      </w:r>
      <w:r w:rsidRPr="007118FE">
        <w:rPr>
          <w:lang w:val="en-US"/>
        </w:rPr>
        <w:t>. Prague: Nakladatelství Lidové Noviny.</w:t>
      </w:r>
    </w:p>
    <w:p w14:paraId="5128E2B1" w14:textId="16CB4C35" w:rsidR="00CA6742" w:rsidRPr="007118FE" w:rsidRDefault="00CA6742" w:rsidP="002123CD">
      <w:pPr>
        <w:ind w:left="720" w:hanging="720"/>
        <w:rPr>
          <w:lang w:val="en-US"/>
        </w:rPr>
      </w:pPr>
      <w:r w:rsidRPr="007118FE">
        <w:rPr>
          <w:lang w:val="en-US"/>
        </w:rPr>
        <w:t xml:space="preserve">Batiukova, Olga, Pier Marco Bertinetto, Alessandro Lenci, Alessandra Zarcone. 2012. Semantic priming study of Russian aspect and resultativity. </w:t>
      </w:r>
      <w:r w:rsidRPr="007118FE">
        <w:rPr>
          <w:i/>
          <w:lang w:val="en-US"/>
        </w:rPr>
        <w:t>Oslo Studies in Language</w:t>
      </w:r>
      <w:r w:rsidRPr="007118FE">
        <w:rPr>
          <w:lang w:val="en-US"/>
        </w:rPr>
        <w:t xml:space="preserve"> 4, 177-206.</w:t>
      </w:r>
    </w:p>
    <w:p w14:paraId="593FA9F8" w14:textId="05F80458" w:rsidR="00CA6742" w:rsidRPr="007118FE" w:rsidRDefault="00CA6742" w:rsidP="002123CD">
      <w:pPr>
        <w:ind w:left="720" w:hanging="720"/>
        <w:rPr>
          <w:lang w:val="en-US"/>
        </w:rPr>
      </w:pPr>
      <w:r w:rsidRPr="007118FE">
        <w:rPr>
          <w:lang w:val="en-US"/>
        </w:rPr>
        <w:lastRenderedPageBreak/>
        <w:t xml:space="preserve">Bresnan, Joan. 2007. Is syntactic knowledge probabilistic? Experiments with the English dative alternation. In: Sam Featherston, Wolfgang Sternefeld, eds. </w:t>
      </w:r>
      <w:r w:rsidRPr="007118FE">
        <w:rPr>
          <w:i/>
          <w:iCs/>
          <w:lang w:val="en-US"/>
        </w:rPr>
        <w:t>Roots: Linguistics in Search of its Evidential Base</w:t>
      </w:r>
      <w:r w:rsidRPr="007118FE">
        <w:rPr>
          <w:lang w:val="en-US"/>
        </w:rPr>
        <w:t>, 75–96. Berlin: Mouton de Gruyter.</w:t>
      </w:r>
    </w:p>
    <w:p w14:paraId="09726612" w14:textId="68F51B8D" w:rsidR="00E565E2" w:rsidRPr="007118FE" w:rsidRDefault="00E565E2" w:rsidP="002123CD">
      <w:pPr>
        <w:ind w:left="720" w:hanging="720"/>
        <w:rPr>
          <w:lang w:val="en-US"/>
        </w:rPr>
      </w:pPr>
      <w:r w:rsidRPr="007118FE">
        <w:rPr>
          <w:szCs w:val="22"/>
          <w:lang w:val="en-US"/>
        </w:rPr>
        <w:t xml:space="preserve">Čertkova, Marina Jurevna. 1996. </w:t>
      </w:r>
      <w:r w:rsidRPr="007118FE">
        <w:rPr>
          <w:i/>
          <w:szCs w:val="22"/>
          <w:lang w:val="en-US"/>
        </w:rPr>
        <w:t>Grammatičeskaja kategorija vida v sovremennom russkom jazyke</w:t>
      </w:r>
      <w:r w:rsidRPr="007118FE">
        <w:rPr>
          <w:szCs w:val="22"/>
          <w:lang w:val="en-US"/>
        </w:rPr>
        <w:t>. Moscow: Moscow State University.</w:t>
      </w:r>
    </w:p>
    <w:p w14:paraId="14FB4E91" w14:textId="0F88963B" w:rsidR="00CA6742" w:rsidRPr="007118FE" w:rsidRDefault="00CA6742" w:rsidP="002123CD">
      <w:pPr>
        <w:ind w:left="720" w:hanging="720"/>
        <w:rPr>
          <w:lang w:val="en-US"/>
        </w:rPr>
      </w:pPr>
      <w:r w:rsidRPr="007118FE">
        <w:rPr>
          <w:lang w:val="en-US"/>
        </w:rPr>
        <w:t xml:space="preserve">Chiari, Isabella. 2007. Redundancy Elimination: The Case of Artificial Languages. </w:t>
      </w:r>
      <w:r w:rsidRPr="007118FE">
        <w:rPr>
          <w:i/>
          <w:lang w:val="en-US"/>
        </w:rPr>
        <w:t xml:space="preserve">Journal of Universal Language </w:t>
      </w:r>
      <w:r w:rsidRPr="007118FE">
        <w:rPr>
          <w:lang w:val="en-US"/>
        </w:rPr>
        <w:t>8, 7-38.</w:t>
      </w:r>
    </w:p>
    <w:p w14:paraId="45986BCF" w14:textId="0FECEE8F" w:rsidR="00CA6742" w:rsidRPr="007118FE" w:rsidRDefault="00CA6742" w:rsidP="002123CD">
      <w:pPr>
        <w:ind w:left="720" w:hanging="720"/>
        <w:rPr>
          <w:lang w:val="en-US"/>
        </w:rPr>
      </w:pPr>
      <w:r w:rsidRPr="007118FE">
        <w:rPr>
          <w:lang w:val="en-US"/>
        </w:rPr>
        <w:t xml:space="preserve">Croft, William and D. Alan Cruse. 2004. </w:t>
      </w:r>
      <w:r w:rsidRPr="007118FE">
        <w:rPr>
          <w:i/>
          <w:lang w:val="en-US"/>
        </w:rPr>
        <w:t>Cognitive Linguistics</w:t>
      </w:r>
      <w:r w:rsidRPr="007118FE">
        <w:rPr>
          <w:lang w:val="en-US"/>
        </w:rPr>
        <w:t>. Cambridge: Cambridge University Press.</w:t>
      </w:r>
    </w:p>
    <w:p w14:paraId="7B67B276" w14:textId="793F6404" w:rsidR="00CA6742" w:rsidRPr="007118FE" w:rsidRDefault="00CA6742" w:rsidP="002123CD">
      <w:pPr>
        <w:ind w:left="720" w:hanging="720"/>
        <w:rPr>
          <w:lang w:val="en-US"/>
        </w:rPr>
      </w:pPr>
      <w:r w:rsidRPr="007118FE">
        <w:rPr>
          <w:lang w:val="en-US"/>
        </w:rPr>
        <w:t>Cubberly, Paul. 2002. Russian: A Linguistic Introduction. Cambridge: Cambridge University Press.</w:t>
      </w:r>
    </w:p>
    <w:p w14:paraId="4168F74A" w14:textId="42E8D4FA" w:rsidR="00CA6742" w:rsidRPr="007118FE" w:rsidRDefault="00CA6742" w:rsidP="002123CD">
      <w:pPr>
        <w:ind w:left="720" w:hanging="720"/>
        <w:rPr>
          <w:rFonts w:eastAsia="Times New Roman"/>
          <w:lang w:val="en-US"/>
        </w:rPr>
      </w:pPr>
      <w:r w:rsidRPr="007118FE">
        <w:rPr>
          <w:lang w:val="en-US"/>
        </w:rPr>
        <w:t xml:space="preserve">Čujkova, Oksana Ju. 2017. </w:t>
      </w:r>
      <w:r w:rsidRPr="007118FE">
        <w:rPr>
          <w:i/>
          <w:lang w:val="en-US"/>
        </w:rPr>
        <w:t>Buduščee vremja v russkom jazyke: aspektual’nost’, temporal’nost’, modal’nost’ (korpusnoe issledovanie)</w:t>
      </w:r>
      <w:r w:rsidRPr="007118FE">
        <w:rPr>
          <w:lang w:val="en-US"/>
        </w:rPr>
        <w:t xml:space="preserve">. MA Thesis, </w:t>
      </w:r>
      <w:r w:rsidRPr="007118FE">
        <w:rPr>
          <w:rFonts w:eastAsia="Times New Roman"/>
          <w:lang w:val="en-US"/>
        </w:rPr>
        <w:t>St. Petersburg State University. St. Petersburg, Russia.</w:t>
      </w:r>
    </w:p>
    <w:p w14:paraId="23C6C3CD" w14:textId="4189149E" w:rsidR="00CA6742" w:rsidRPr="007118FE" w:rsidRDefault="00CA6742" w:rsidP="002123CD">
      <w:pPr>
        <w:ind w:left="720" w:hanging="720"/>
        <w:rPr>
          <w:rFonts w:eastAsia="Times New Roman"/>
          <w:lang w:val="en-US"/>
        </w:rPr>
      </w:pPr>
      <w:r w:rsidRPr="007118FE">
        <w:rPr>
          <w:rFonts w:eastAsia="Times New Roman"/>
          <w:lang w:val="en-US"/>
        </w:rPr>
        <w:t xml:space="preserve">Dąbrowska, Ewa. 2008. The later development of an early-emerging system: The curious case of the Polish genitive. </w:t>
      </w:r>
      <w:r w:rsidRPr="007118FE">
        <w:rPr>
          <w:rFonts w:eastAsia="Times New Roman"/>
          <w:i/>
          <w:lang w:val="en-US"/>
        </w:rPr>
        <w:t>Linguistics</w:t>
      </w:r>
      <w:r w:rsidRPr="007118FE">
        <w:rPr>
          <w:rFonts w:eastAsia="Times New Roman"/>
          <w:lang w:val="en-US"/>
        </w:rPr>
        <w:t xml:space="preserve"> 46:3, 629–650.</w:t>
      </w:r>
    </w:p>
    <w:p w14:paraId="4348B79D" w14:textId="7287099F" w:rsidR="00CA6742" w:rsidRPr="007118FE" w:rsidRDefault="00CA6742" w:rsidP="002123CD">
      <w:pPr>
        <w:ind w:left="720" w:hanging="720"/>
        <w:rPr>
          <w:rFonts w:eastAsia="Times New Roman"/>
          <w:lang w:val="en-US"/>
        </w:rPr>
      </w:pPr>
      <w:r w:rsidRPr="007118FE">
        <w:rPr>
          <w:rFonts w:eastAsia="Times New Roman"/>
          <w:lang w:val="en-US"/>
        </w:rPr>
        <w:t xml:space="preserve">Dąbrowska, Ewa. 2012. Different speakers, different grammars: Individual differences in native language attainment. </w:t>
      </w:r>
      <w:r w:rsidRPr="007118FE">
        <w:rPr>
          <w:rFonts w:eastAsia="Times New Roman"/>
          <w:i/>
          <w:lang w:val="en-US"/>
        </w:rPr>
        <w:t>Linguistic Approaches to Bilingualism</w:t>
      </w:r>
      <w:r w:rsidRPr="007118FE">
        <w:rPr>
          <w:rFonts w:eastAsia="Times New Roman"/>
          <w:lang w:val="en-US"/>
        </w:rPr>
        <w:t xml:space="preserve"> 2: 219-253.</w:t>
      </w:r>
    </w:p>
    <w:p w14:paraId="6B0E6414" w14:textId="5F343FF9" w:rsidR="00CA6742" w:rsidRPr="007118FE" w:rsidRDefault="00CA6742" w:rsidP="002123CD">
      <w:pPr>
        <w:ind w:left="720" w:hanging="720"/>
        <w:rPr>
          <w:rFonts w:eastAsia="Times New Roman"/>
          <w:lang w:val="en-US"/>
        </w:rPr>
      </w:pPr>
      <w:r w:rsidRPr="007118FE">
        <w:rPr>
          <w:rFonts w:eastAsia="Times New Roman"/>
          <w:lang w:val="en-US"/>
        </w:rPr>
        <w:t xml:space="preserve">Dąbrowska, Ewa. 2013. Functional constraints, usage, and mental grammars: A study of speakers’ intuitions about questions with long-distance dependencies. </w:t>
      </w:r>
      <w:r w:rsidRPr="007118FE">
        <w:rPr>
          <w:rFonts w:eastAsia="Times New Roman"/>
          <w:i/>
          <w:lang w:val="en-US"/>
        </w:rPr>
        <w:t>Cognitive Linguistics</w:t>
      </w:r>
      <w:r w:rsidRPr="007118FE">
        <w:rPr>
          <w:rFonts w:eastAsia="Times New Roman"/>
          <w:lang w:val="en-US"/>
        </w:rPr>
        <w:t xml:space="preserve"> 24(4): 633 – 665.</w:t>
      </w:r>
    </w:p>
    <w:p w14:paraId="16625CF4" w14:textId="4496908D" w:rsidR="00CA6742" w:rsidRPr="007118FE" w:rsidRDefault="00CA6742" w:rsidP="002123CD">
      <w:pPr>
        <w:ind w:left="720" w:hanging="720"/>
        <w:rPr>
          <w:rFonts w:eastAsia="Times New Roman"/>
          <w:lang w:val="en-US"/>
        </w:rPr>
      </w:pPr>
      <w:r w:rsidRPr="007118FE">
        <w:rPr>
          <w:rFonts w:eastAsia="Times New Roman"/>
          <w:lang w:val="en-US"/>
        </w:rPr>
        <w:t xml:space="preserve">Dąbrowska, Ewa. 2015. Individual differences in grammatical knowledge. </w:t>
      </w:r>
      <w:r w:rsidRPr="007118FE">
        <w:rPr>
          <w:lang w:val="en-US"/>
        </w:rPr>
        <w:t xml:space="preserve">In: Ewa </w:t>
      </w:r>
      <w:r w:rsidRPr="007118FE">
        <w:rPr>
          <w:rFonts w:eastAsia="Times New Roman"/>
          <w:lang w:val="en-US"/>
        </w:rPr>
        <w:t xml:space="preserve">Dąbrowska, Dagmar Divjak, eds. </w:t>
      </w:r>
      <w:r w:rsidRPr="007118FE">
        <w:rPr>
          <w:rFonts w:eastAsia="Times New Roman"/>
          <w:i/>
          <w:iCs/>
          <w:lang w:val="en-US"/>
        </w:rPr>
        <w:t>Handbook of Cognitive Linguistics</w:t>
      </w:r>
      <w:r w:rsidRPr="007118FE">
        <w:rPr>
          <w:rFonts w:eastAsia="Times New Roman"/>
          <w:iCs/>
          <w:lang w:val="en-US"/>
        </w:rPr>
        <w:t xml:space="preserve">, </w:t>
      </w:r>
      <w:r w:rsidRPr="007118FE">
        <w:rPr>
          <w:rFonts w:eastAsia="Times New Roman"/>
          <w:lang w:val="en-US"/>
        </w:rPr>
        <w:t>649–667</w:t>
      </w:r>
      <w:r w:rsidRPr="007118FE">
        <w:rPr>
          <w:rFonts w:eastAsia="Times New Roman"/>
          <w:iCs/>
          <w:lang w:val="en-US"/>
        </w:rPr>
        <w:t xml:space="preserve">. </w:t>
      </w:r>
      <w:r w:rsidRPr="007118FE">
        <w:rPr>
          <w:rFonts w:eastAsia="Times New Roman"/>
          <w:lang w:val="en-US"/>
        </w:rPr>
        <w:t>Berlin: De Gruyter Mouton.</w:t>
      </w:r>
    </w:p>
    <w:p w14:paraId="20A2A72B" w14:textId="601945C5" w:rsidR="00CA6742" w:rsidRPr="007118FE" w:rsidRDefault="00CA6742" w:rsidP="002123CD">
      <w:pPr>
        <w:ind w:left="720" w:hanging="720"/>
        <w:rPr>
          <w:lang w:val="en-US"/>
        </w:rPr>
      </w:pPr>
      <w:r w:rsidRPr="007118FE">
        <w:rPr>
          <w:lang w:val="en-US"/>
        </w:rPr>
        <w:t xml:space="preserve">Dahl, Östen. 2004. </w:t>
      </w:r>
      <w:r w:rsidRPr="007118FE">
        <w:rPr>
          <w:i/>
          <w:lang w:val="en-US"/>
        </w:rPr>
        <w:t xml:space="preserve">The Growth and Maintenance of Linguistic Complexity. </w:t>
      </w:r>
      <w:r w:rsidRPr="007118FE">
        <w:rPr>
          <w:lang w:val="en-US"/>
        </w:rPr>
        <w:t>Amsterdam: John Benjamins.</w:t>
      </w:r>
    </w:p>
    <w:p w14:paraId="193221D9" w14:textId="3A621701" w:rsidR="00CA6742" w:rsidRPr="007118FE" w:rsidRDefault="00CA6742" w:rsidP="002123CD">
      <w:pPr>
        <w:ind w:left="720" w:hanging="720"/>
        <w:rPr>
          <w:lang w:val="en-US"/>
        </w:rPr>
      </w:pPr>
      <w:r w:rsidRPr="007118FE">
        <w:rPr>
          <w:lang w:val="en-US"/>
        </w:rPr>
        <w:t xml:space="preserve">Dickey, Stephen M. 2000. </w:t>
      </w:r>
      <w:r w:rsidRPr="007118FE">
        <w:rPr>
          <w:i/>
          <w:lang w:val="en-US"/>
        </w:rPr>
        <w:t>Parameters of Slavic Aspect: A Cognitive Approach.</w:t>
      </w:r>
      <w:r w:rsidRPr="007118FE">
        <w:rPr>
          <w:lang w:val="en-US"/>
        </w:rPr>
        <w:t xml:space="preserve"> Stanford, CA: CSLI Publications.</w:t>
      </w:r>
    </w:p>
    <w:p w14:paraId="3349415F" w14:textId="77777777" w:rsidR="00CA6742" w:rsidRPr="007118FE" w:rsidRDefault="00CA6742" w:rsidP="002123CD">
      <w:pPr>
        <w:ind w:left="720" w:hanging="720"/>
        <w:rPr>
          <w:lang w:val="en-US"/>
        </w:rPr>
      </w:pPr>
      <w:r w:rsidRPr="007118FE">
        <w:rPr>
          <w:lang w:val="en-US"/>
        </w:rPr>
        <w:t xml:space="preserve">Dickey, Stephen M. and Laura A. Janda. 2015. Slavic Aspectual Prefixes and Numeral Classifiers: Two Kinds of Lexico-Grammatical Unitizers. </w:t>
      </w:r>
      <w:r w:rsidRPr="007118FE">
        <w:rPr>
          <w:i/>
          <w:lang w:val="en-US"/>
        </w:rPr>
        <w:t>Lingua</w:t>
      </w:r>
      <w:r w:rsidRPr="007118FE">
        <w:rPr>
          <w:lang w:val="en-US"/>
        </w:rPr>
        <w:t xml:space="preserve"> 168, 57-84.</w:t>
      </w:r>
    </w:p>
    <w:p w14:paraId="6E4A6713" w14:textId="35A55218" w:rsidR="00CA6742" w:rsidRPr="007118FE" w:rsidRDefault="00CA6742" w:rsidP="002123CD">
      <w:pPr>
        <w:ind w:left="720" w:hanging="720"/>
        <w:rPr>
          <w:lang w:val="en-US"/>
        </w:rPr>
      </w:pPr>
      <w:r w:rsidRPr="007118FE">
        <w:rPr>
          <w:lang w:val="en-US"/>
        </w:rPr>
        <w:t xml:space="preserve">Endresen, Anna and Laura A. Janda. 2017. Five statistical models for Likert-type experimental data on acceptability judgments. </w:t>
      </w:r>
      <w:r w:rsidRPr="007118FE">
        <w:rPr>
          <w:i/>
          <w:lang w:val="en-US"/>
        </w:rPr>
        <w:t>Journal of Design and Statistics in Linguistics and Communication Science</w:t>
      </w:r>
      <w:r w:rsidRPr="007118FE">
        <w:rPr>
          <w:lang w:val="en-US"/>
        </w:rPr>
        <w:t>. (forthcoming)</w:t>
      </w:r>
    </w:p>
    <w:p w14:paraId="29C0AEA8" w14:textId="3A4CF6D0" w:rsidR="00CA6742" w:rsidRPr="007118FE" w:rsidRDefault="00CA6742" w:rsidP="002123CD">
      <w:pPr>
        <w:ind w:left="720" w:hanging="720"/>
        <w:rPr>
          <w:rFonts w:eastAsia="Times New Roman"/>
          <w:lang w:val="en-US"/>
        </w:rPr>
      </w:pPr>
      <w:r w:rsidRPr="007118FE">
        <w:rPr>
          <w:lang w:val="en-US"/>
        </w:rPr>
        <w:t xml:space="preserve">Ellis, Nick C. and Stefanie Wulff. 2015. Second language acquisition. In: Ewa </w:t>
      </w:r>
      <w:r w:rsidRPr="007118FE">
        <w:rPr>
          <w:rFonts w:eastAsia="Times New Roman"/>
          <w:lang w:val="en-US"/>
        </w:rPr>
        <w:t xml:space="preserve">Dąbrowska, Dagmar Divjak, eds. </w:t>
      </w:r>
      <w:r w:rsidRPr="007118FE">
        <w:rPr>
          <w:rFonts w:eastAsia="Times New Roman"/>
          <w:i/>
          <w:iCs/>
          <w:lang w:val="en-US"/>
        </w:rPr>
        <w:t>Handbook of Cognitive Linguistics</w:t>
      </w:r>
      <w:r w:rsidRPr="007118FE">
        <w:rPr>
          <w:rFonts w:eastAsia="Times New Roman"/>
          <w:iCs/>
          <w:lang w:val="en-US"/>
        </w:rPr>
        <w:t xml:space="preserve">, 409-432. </w:t>
      </w:r>
      <w:r w:rsidRPr="007118FE">
        <w:rPr>
          <w:rFonts w:eastAsia="Times New Roman"/>
          <w:lang w:val="en-US"/>
        </w:rPr>
        <w:t>Berlin: De Gruyter Mouton.</w:t>
      </w:r>
    </w:p>
    <w:p w14:paraId="76F1B092" w14:textId="313ADD6A" w:rsidR="00CA6742" w:rsidRPr="007118FE" w:rsidRDefault="00CA6742" w:rsidP="002123CD">
      <w:pPr>
        <w:ind w:left="720" w:hanging="720"/>
        <w:rPr>
          <w:lang w:val="en-US"/>
        </w:rPr>
      </w:pPr>
      <w:r w:rsidRPr="007118FE">
        <w:rPr>
          <w:lang w:val="en-US"/>
        </w:rPr>
        <w:t xml:space="preserve">Gagarina, N. 2004. Does the acquisition of aspect have anything to do with aspectual pairs? </w:t>
      </w:r>
      <w:r w:rsidRPr="007118FE">
        <w:rPr>
          <w:i/>
          <w:iCs/>
          <w:lang w:val="en-US"/>
        </w:rPr>
        <w:t>ZAS Papers in Linguistics</w:t>
      </w:r>
      <w:r w:rsidRPr="007118FE">
        <w:rPr>
          <w:lang w:val="en-US"/>
        </w:rPr>
        <w:t>, 33, 39-61.</w:t>
      </w:r>
    </w:p>
    <w:p w14:paraId="1E2EE7BC" w14:textId="602FBE35" w:rsidR="00E565E2" w:rsidRPr="007118FE" w:rsidRDefault="00E565E2" w:rsidP="002123CD">
      <w:pPr>
        <w:ind w:left="720" w:hanging="720"/>
        <w:rPr>
          <w:szCs w:val="22"/>
          <w:lang w:val="en-US"/>
        </w:rPr>
      </w:pPr>
      <w:r w:rsidRPr="007118FE">
        <w:rPr>
          <w:szCs w:val="22"/>
          <w:lang w:val="en-US"/>
        </w:rPr>
        <w:t xml:space="preserve">Galton, Herbert. 1976. </w:t>
      </w:r>
      <w:r w:rsidRPr="007118FE">
        <w:rPr>
          <w:i/>
          <w:szCs w:val="22"/>
          <w:lang w:val="en-US"/>
        </w:rPr>
        <w:t>The main functions of the Slavic verbal aspect</w:t>
      </w:r>
      <w:r w:rsidRPr="007118FE">
        <w:rPr>
          <w:szCs w:val="22"/>
          <w:lang w:val="en-US"/>
        </w:rPr>
        <w:t>. Skopje: Macedonian Academy of Sciences and Arts.</w:t>
      </w:r>
    </w:p>
    <w:p w14:paraId="22A0DBE2" w14:textId="78612E44" w:rsidR="00E565E2" w:rsidRPr="007118FE" w:rsidRDefault="00E565E2" w:rsidP="002123CD">
      <w:pPr>
        <w:ind w:left="720" w:hanging="720"/>
        <w:rPr>
          <w:lang w:val="en-US"/>
        </w:rPr>
      </w:pPr>
      <w:r w:rsidRPr="007118FE">
        <w:rPr>
          <w:szCs w:val="22"/>
          <w:lang w:val="en-US"/>
        </w:rPr>
        <w:t xml:space="preserve">Gladney, Frank Y. 1982. Biaspectual verbs and the syntax of aspect in Russian. </w:t>
      </w:r>
      <w:r w:rsidRPr="007118FE">
        <w:rPr>
          <w:i/>
          <w:szCs w:val="22"/>
          <w:lang w:val="en-US"/>
        </w:rPr>
        <w:t>Slavic and East European Journal</w:t>
      </w:r>
      <w:r w:rsidRPr="007118FE">
        <w:rPr>
          <w:szCs w:val="22"/>
          <w:lang w:val="en-US"/>
        </w:rPr>
        <w:t xml:space="preserve"> (26): 202-215.</w:t>
      </w:r>
    </w:p>
    <w:p w14:paraId="44378796" w14:textId="681964BF" w:rsidR="00CA6742" w:rsidRPr="007118FE" w:rsidRDefault="00CA6742" w:rsidP="002123CD">
      <w:pPr>
        <w:ind w:left="720" w:hanging="720"/>
        <w:rPr>
          <w:rFonts w:eastAsia="Times New Roman"/>
          <w:lang w:val="en-US"/>
        </w:rPr>
      </w:pPr>
      <w:r w:rsidRPr="007118FE">
        <w:rPr>
          <w:lang w:val="en-US"/>
        </w:rPr>
        <w:t xml:space="preserve">Gorbova, Elena V. 2010. Grammatičeskaja kategorija aspekta i kontekst (na materiale ispanskogo i russkogo jazykov). </w:t>
      </w:r>
      <w:r w:rsidRPr="007118FE">
        <w:rPr>
          <w:rFonts w:eastAsia="Times New Roman"/>
          <w:lang w:val="en-US"/>
        </w:rPr>
        <w:t>Doctoral Dissertation, St. Petersburg State University. St. Petersburg, Russia.</w:t>
      </w:r>
    </w:p>
    <w:p w14:paraId="4338D06D" w14:textId="5CBF6B57" w:rsidR="00E565E2" w:rsidRPr="007118FE" w:rsidRDefault="00E565E2" w:rsidP="002123CD">
      <w:pPr>
        <w:ind w:left="720" w:hanging="720"/>
        <w:rPr>
          <w:lang w:val="en-US"/>
        </w:rPr>
      </w:pPr>
      <w:r w:rsidRPr="007118FE">
        <w:rPr>
          <w:szCs w:val="22"/>
          <w:lang w:val="en-US"/>
        </w:rPr>
        <w:t xml:space="preserve">Isačenko, Aleksandr V. 1960. </w:t>
      </w:r>
      <w:r w:rsidRPr="007118FE">
        <w:rPr>
          <w:i/>
          <w:szCs w:val="22"/>
          <w:lang w:val="en-US"/>
        </w:rPr>
        <w:t>Grammatičeskij stroj russkogo jazyka v sopostavlenii s slovackim</w:t>
      </w:r>
      <w:r w:rsidRPr="007118FE">
        <w:rPr>
          <w:szCs w:val="22"/>
          <w:lang w:val="en-US"/>
        </w:rPr>
        <w:t xml:space="preserve">. </w:t>
      </w:r>
      <w:r w:rsidRPr="007118FE">
        <w:rPr>
          <w:i/>
          <w:szCs w:val="22"/>
          <w:lang w:val="en-US"/>
        </w:rPr>
        <w:t>Morfologija, čast vtoraja.</w:t>
      </w:r>
      <w:r w:rsidRPr="007118FE">
        <w:rPr>
          <w:szCs w:val="22"/>
          <w:lang w:val="en-US"/>
        </w:rPr>
        <w:t xml:space="preserve"> Bratislava: Vydavatel’stvo Slovenskej akadémie vied.</w:t>
      </w:r>
    </w:p>
    <w:p w14:paraId="7E012228" w14:textId="0312176D" w:rsidR="00CA6742" w:rsidRPr="007118FE" w:rsidRDefault="00CA6742" w:rsidP="002123CD">
      <w:pPr>
        <w:ind w:left="720" w:hanging="720"/>
        <w:rPr>
          <w:bCs/>
          <w:lang w:val="en-US"/>
        </w:rPr>
      </w:pPr>
      <w:r w:rsidRPr="007118FE">
        <w:rPr>
          <w:bCs/>
          <w:lang w:val="en-US"/>
        </w:rPr>
        <w:t xml:space="preserve">Jakobson, Roman O. 1959/1971. Boas’ view of grammatical meaning. In: </w:t>
      </w:r>
      <w:r w:rsidRPr="007118FE">
        <w:rPr>
          <w:bCs/>
          <w:i/>
          <w:lang w:val="en-US"/>
        </w:rPr>
        <w:t>Selected Writings</w:t>
      </w:r>
      <w:r w:rsidRPr="007118FE">
        <w:rPr>
          <w:bCs/>
          <w:lang w:val="en-US"/>
        </w:rPr>
        <w:t>, Vol. 2 489-496. The Hague: Mouton.</w:t>
      </w:r>
    </w:p>
    <w:p w14:paraId="66EEC863" w14:textId="37779EC1" w:rsidR="00CA6742" w:rsidRPr="007118FE" w:rsidRDefault="00CA6742" w:rsidP="002123CD">
      <w:pPr>
        <w:ind w:left="720" w:hanging="720"/>
        <w:rPr>
          <w:lang w:val="en-US"/>
        </w:rPr>
      </w:pPr>
      <w:r w:rsidRPr="007118FE">
        <w:rPr>
          <w:lang w:val="en-US"/>
        </w:rPr>
        <w:lastRenderedPageBreak/>
        <w:t xml:space="preserve">Janda Laura A.  2004. A metaphor in search of a source domain: the categories of Slavic aspect. </w:t>
      </w:r>
      <w:r w:rsidRPr="007118FE">
        <w:rPr>
          <w:i/>
          <w:iCs/>
          <w:lang w:val="en-US"/>
        </w:rPr>
        <w:t>Cognitive Linguistics</w:t>
      </w:r>
      <w:r w:rsidRPr="007118FE">
        <w:rPr>
          <w:lang w:val="en-US"/>
        </w:rPr>
        <w:t xml:space="preserve"> 15:4, 471-527.</w:t>
      </w:r>
    </w:p>
    <w:p w14:paraId="677D2205" w14:textId="1AFDB622" w:rsidR="005767D4" w:rsidRPr="007118FE" w:rsidRDefault="005767D4" w:rsidP="002123CD">
      <w:pPr>
        <w:ind w:left="720" w:hanging="720"/>
        <w:rPr>
          <w:lang w:val="en-US"/>
        </w:rPr>
      </w:pPr>
      <w:r w:rsidRPr="007118FE">
        <w:rPr>
          <w:lang w:val="en-US"/>
        </w:rPr>
        <w:t xml:space="preserve">Janda, Laura A. 2007a. What makes Russian Bi-aspectual verbs Special. In: </w:t>
      </w:r>
      <w:r w:rsidRPr="007118FE">
        <w:rPr>
          <w:color w:val="000000"/>
          <w:lang w:val="en-US"/>
        </w:rPr>
        <w:t xml:space="preserve">Dagmar Divjak and Agata Kochanska, eds. </w:t>
      </w:r>
      <w:r w:rsidRPr="007118FE">
        <w:rPr>
          <w:rStyle w:val="Emphasis"/>
          <w:lang w:val="en-US"/>
        </w:rPr>
        <w:t>Cognitive Paths into the Slavic Domain</w:t>
      </w:r>
      <w:r w:rsidRPr="007118FE">
        <w:rPr>
          <w:i/>
          <w:iCs/>
          <w:color w:val="000000"/>
          <w:lang w:val="en-US"/>
        </w:rPr>
        <w:t xml:space="preserve">. </w:t>
      </w:r>
      <w:r w:rsidRPr="007118FE">
        <w:rPr>
          <w:i/>
          <w:color w:val="000000"/>
          <w:lang w:val="en-US"/>
        </w:rPr>
        <w:t>Cognitive Linguistics Research</w:t>
      </w:r>
      <w:r w:rsidRPr="007118FE">
        <w:rPr>
          <w:color w:val="000000"/>
          <w:lang w:val="en-US"/>
        </w:rPr>
        <w:t>,</w:t>
      </w:r>
      <w:r w:rsidRPr="007118FE">
        <w:rPr>
          <w:i/>
          <w:color w:val="000000"/>
          <w:lang w:val="en-US"/>
        </w:rPr>
        <w:t xml:space="preserve"> </w:t>
      </w:r>
      <w:r w:rsidRPr="007118FE">
        <w:rPr>
          <w:color w:val="000000"/>
          <w:lang w:val="en-US"/>
        </w:rPr>
        <w:t>83-109</w:t>
      </w:r>
      <w:r w:rsidRPr="007118FE">
        <w:rPr>
          <w:i/>
          <w:color w:val="000000"/>
          <w:lang w:val="en-US"/>
        </w:rPr>
        <w:t xml:space="preserve">. </w:t>
      </w:r>
      <w:r w:rsidRPr="007118FE">
        <w:rPr>
          <w:color w:val="000000"/>
          <w:lang w:val="en-US"/>
        </w:rPr>
        <w:t xml:space="preserve">Berlin/New York: Mouton de Gruyter. </w:t>
      </w:r>
    </w:p>
    <w:p w14:paraId="676ABC8F" w14:textId="10494F8A" w:rsidR="00CA6742" w:rsidRPr="007118FE" w:rsidRDefault="00CA6742" w:rsidP="002123CD">
      <w:pPr>
        <w:ind w:left="720" w:hanging="720"/>
        <w:rPr>
          <w:lang w:val="en-US"/>
        </w:rPr>
      </w:pPr>
      <w:r w:rsidRPr="007118FE">
        <w:rPr>
          <w:lang w:val="en-US"/>
        </w:rPr>
        <w:t>Janda, Laura A. 2007</w:t>
      </w:r>
      <w:r w:rsidR="005767D4" w:rsidRPr="007118FE">
        <w:rPr>
          <w:lang w:val="en-US"/>
        </w:rPr>
        <w:t>b</w:t>
      </w:r>
      <w:r w:rsidRPr="007118FE">
        <w:rPr>
          <w:lang w:val="en-US"/>
        </w:rPr>
        <w:t xml:space="preserve">. Aspectual clusters of Russian verbs. </w:t>
      </w:r>
      <w:r w:rsidRPr="007118FE">
        <w:rPr>
          <w:i/>
          <w:iCs/>
          <w:lang w:val="en-US"/>
        </w:rPr>
        <w:t>Studies in Language</w:t>
      </w:r>
      <w:r w:rsidRPr="007118FE">
        <w:rPr>
          <w:lang w:val="en-US"/>
        </w:rPr>
        <w:t xml:space="preserve"> 31:3, 607-648.</w:t>
      </w:r>
    </w:p>
    <w:p w14:paraId="567C7C19" w14:textId="048BD6FB" w:rsidR="00CA6742" w:rsidRPr="007118FE" w:rsidRDefault="00CA6742" w:rsidP="002123CD">
      <w:pPr>
        <w:ind w:left="720" w:hanging="720"/>
        <w:rPr>
          <w:lang w:val="en-US"/>
        </w:rPr>
      </w:pPr>
      <w:r w:rsidRPr="007118FE">
        <w:rPr>
          <w:lang w:val="en-US"/>
        </w:rPr>
        <w:t xml:space="preserve">Janda, Laura A., Olga Lyashevskaya. 2011. Grammatical profiles and the interaction of the lexicon with aspect, tense and mood in Russian. </w:t>
      </w:r>
      <w:r w:rsidRPr="007118FE">
        <w:rPr>
          <w:i/>
          <w:lang w:val="en-US"/>
        </w:rPr>
        <w:t>Cognitive Linguistics</w:t>
      </w:r>
      <w:r w:rsidRPr="007118FE">
        <w:rPr>
          <w:lang w:val="en-US"/>
        </w:rPr>
        <w:t xml:space="preserve"> 22:4, 719-763.</w:t>
      </w:r>
    </w:p>
    <w:p w14:paraId="4FF97060" w14:textId="77777777" w:rsidR="00CA6742" w:rsidRPr="007118FE" w:rsidRDefault="00CA6742" w:rsidP="002123CD">
      <w:pPr>
        <w:ind w:left="720" w:hanging="720"/>
        <w:rPr>
          <w:lang w:val="en-US"/>
        </w:rPr>
      </w:pPr>
      <w:r w:rsidRPr="007118FE">
        <w:rPr>
          <w:lang w:val="en-US"/>
        </w:rPr>
        <w:t xml:space="preserve">Janda, Laura A., Anna Endresen, Julia Kuznetsova, Olga Lyashevskaya, Anastasia Makarova, Tore Nesset, Svetlana Sokolova. 2013. </w:t>
      </w:r>
      <w:r w:rsidRPr="007118FE">
        <w:rPr>
          <w:i/>
          <w:iCs/>
          <w:lang w:val="en-US"/>
        </w:rPr>
        <w:t>Why Russian aspectual prefixes aren’t empty: prefixes as verb classifiers</w:t>
      </w:r>
      <w:r w:rsidRPr="007118FE">
        <w:rPr>
          <w:lang w:val="en-US"/>
        </w:rPr>
        <w:t>. Bloomington, IN: Slavica Publishers.</w:t>
      </w:r>
    </w:p>
    <w:p w14:paraId="668B4E38" w14:textId="0127E895" w:rsidR="00E565E2" w:rsidRPr="007118FE" w:rsidRDefault="00E565E2" w:rsidP="00E565E2">
      <w:pPr>
        <w:ind w:left="720" w:hanging="720"/>
        <w:rPr>
          <w:lang w:val="en-US"/>
        </w:rPr>
      </w:pPr>
      <w:r w:rsidRPr="007118FE">
        <w:rPr>
          <w:lang w:val="en-US"/>
        </w:rPr>
        <w:t xml:space="preserve">Jászay, László. 1999. Vidovye korreljaty pri dvuvidovyx glagolax. </w:t>
      </w:r>
      <w:r w:rsidRPr="007118FE">
        <w:rPr>
          <w:i/>
          <w:lang w:val="en-US"/>
        </w:rPr>
        <w:t xml:space="preserve">Studia Russica </w:t>
      </w:r>
      <w:r w:rsidRPr="007118FE">
        <w:rPr>
          <w:iCs/>
          <w:lang w:val="en-US"/>
        </w:rPr>
        <w:t>(</w:t>
      </w:r>
      <w:r w:rsidRPr="007118FE">
        <w:rPr>
          <w:lang w:val="en-US"/>
        </w:rPr>
        <w:t>17): 169-177.</w:t>
      </w:r>
    </w:p>
    <w:p w14:paraId="7CC04ACC" w14:textId="2F590119" w:rsidR="00CA6742" w:rsidRPr="007118FE" w:rsidRDefault="00CA6742" w:rsidP="002123CD">
      <w:pPr>
        <w:ind w:left="720" w:hanging="720"/>
        <w:rPr>
          <w:lang w:val="en-US"/>
        </w:rPr>
      </w:pPr>
      <w:r w:rsidRPr="007118FE">
        <w:rPr>
          <w:lang w:val="en-US"/>
        </w:rPr>
        <w:t xml:space="preserve">Langacker, Ronald W. 2008. </w:t>
      </w:r>
      <w:r w:rsidRPr="007118FE">
        <w:rPr>
          <w:i/>
          <w:lang w:val="en-US"/>
        </w:rPr>
        <w:t>Cognitive Grammar</w:t>
      </w:r>
      <w:r w:rsidRPr="007118FE">
        <w:rPr>
          <w:lang w:val="en-US"/>
        </w:rPr>
        <w:t xml:space="preserve">. </w:t>
      </w:r>
      <w:r w:rsidRPr="007118FE">
        <w:rPr>
          <w:rFonts w:eastAsia="Times New Roman"/>
          <w:lang w:val="en-US"/>
        </w:rPr>
        <w:t>Oxford: Oxford University Press.</w:t>
      </w:r>
    </w:p>
    <w:p w14:paraId="11463209" w14:textId="3716F15E" w:rsidR="00CA6742" w:rsidRPr="007118FE" w:rsidRDefault="00CA6742" w:rsidP="002123CD">
      <w:pPr>
        <w:ind w:left="720" w:hanging="720"/>
        <w:rPr>
          <w:rFonts w:eastAsia="Times New Roman"/>
          <w:lang w:val="en-US"/>
        </w:rPr>
      </w:pPr>
      <w:r w:rsidRPr="007118FE">
        <w:rPr>
          <w:lang w:val="en-US"/>
        </w:rPr>
        <w:t xml:space="preserve">Langacker, Ronald W. 2015. Construal. In: Ewa </w:t>
      </w:r>
      <w:r w:rsidRPr="007118FE">
        <w:rPr>
          <w:rFonts w:eastAsia="Times New Roman"/>
          <w:lang w:val="en-US"/>
        </w:rPr>
        <w:t xml:space="preserve">Dąbrowska, Dagmar Divjak, eds. </w:t>
      </w:r>
      <w:r w:rsidRPr="007118FE">
        <w:rPr>
          <w:rFonts w:eastAsia="Times New Roman"/>
          <w:i/>
          <w:iCs/>
          <w:lang w:val="en-US"/>
        </w:rPr>
        <w:t>Handbook of Cognitive Linguistics</w:t>
      </w:r>
      <w:r w:rsidRPr="007118FE">
        <w:rPr>
          <w:rFonts w:eastAsia="Times New Roman"/>
          <w:iCs/>
          <w:lang w:val="en-US"/>
        </w:rPr>
        <w:t xml:space="preserve">, 120-143. </w:t>
      </w:r>
      <w:r w:rsidRPr="007118FE">
        <w:rPr>
          <w:rFonts w:eastAsia="Times New Roman"/>
          <w:lang w:val="en-US"/>
        </w:rPr>
        <w:t>Berlin: De Gruyter Mouton.</w:t>
      </w:r>
    </w:p>
    <w:p w14:paraId="391B2C24" w14:textId="21B1A516" w:rsidR="00CA6742" w:rsidRPr="007118FE" w:rsidRDefault="00CA6742" w:rsidP="002123CD">
      <w:pPr>
        <w:ind w:left="720" w:hanging="720"/>
        <w:rPr>
          <w:rFonts w:eastAsia="Times New Roman"/>
          <w:lang w:val="en-US"/>
        </w:rPr>
      </w:pPr>
      <w:r w:rsidRPr="007118FE">
        <w:rPr>
          <w:rFonts w:eastAsia="Times New Roman"/>
          <w:lang w:val="en-US"/>
        </w:rPr>
        <w:t xml:space="preserve">Martelle, Wendy. 2011. </w:t>
      </w:r>
      <w:r w:rsidRPr="007118FE">
        <w:rPr>
          <w:rFonts w:eastAsia="Times New Roman"/>
          <w:i/>
          <w:iCs/>
          <w:lang w:val="en-US"/>
        </w:rPr>
        <w:t>Testing the Aspect Hypothesis in L2 Russian</w:t>
      </w:r>
      <w:r w:rsidRPr="007118FE">
        <w:rPr>
          <w:rFonts w:eastAsia="Times New Roman"/>
          <w:lang w:val="en-US"/>
        </w:rPr>
        <w:t>. Doctoral Dissertation, University of Pittsburgh.</w:t>
      </w:r>
    </w:p>
    <w:p w14:paraId="21FA6E2C" w14:textId="1F614DE7" w:rsidR="00E565E2" w:rsidRPr="007118FE" w:rsidRDefault="00E565E2" w:rsidP="002123CD">
      <w:pPr>
        <w:ind w:left="720" w:hanging="720"/>
        <w:rPr>
          <w:rFonts w:eastAsia="Times New Roman"/>
          <w:lang w:val="en-US"/>
        </w:rPr>
      </w:pPr>
      <w:r w:rsidRPr="007118FE">
        <w:rPr>
          <w:szCs w:val="22"/>
          <w:lang w:val="en-US"/>
        </w:rPr>
        <w:t xml:space="preserve">Mučnik, I. P. 1966. Razvitie sistemy dvuvidovyx glagolov v sovremennom russkom jazyke. </w:t>
      </w:r>
      <w:r w:rsidRPr="007118FE">
        <w:rPr>
          <w:i/>
          <w:szCs w:val="22"/>
          <w:lang w:val="en-US"/>
        </w:rPr>
        <w:t>Voprosy jazykoznanija</w:t>
      </w:r>
      <w:r w:rsidRPr="007118FE">
        <w:rPr>
          <w:szCs w:val="22"/>
          <w:lang w:val="en-US"/>
        </w:rPr>
        <w:t>: 61-75.</w:t>
      </w:r>
    </w:p>
    <w:p w14:paraId="5FBF1C13" w14:textId="797BE94A" w:rsidR="00CA6742" w:rsidRPr="007118FE" w:rsidRDefault="00CA6742" w:rsidP="002123CD">
      <w:pPr>
        <w:ind w:left="720" w:hanging="720"/>
        <w:rPr>
          <w:rStyle w:val="exldetailsdisplayval"/>
          <w:rFonts w:eastAsia="Times New Roman"/>
          <w:lang w:val="en-US"/>
        </w:rPr>
      </w:pPr>
      <w:r w:rsidRPr="007118FE">
        <w:rPr>
          <w:rFonts w:eastAsia="Times New Roman"/>
          <w:color w:val="000000"/>
          <w:lang w:val="en-US"/>
        </w:rPr>
        <w:t xml:space="preserve">Offord, Derek. 2005. </w:t>
      </w:r>
      <w:r w:rsidRPr="007118FE">
        <w:rPr>
          <w:rFonts w:eastAsia="Times New Roman"/>
          <w:i/>
          <w:lang w:val="en-US"/>
        </w:rPr>
        <w:t>Using Russian: A guide to contemporary usage.</w:t>
      </w:r>
      <w:r w:rsidRPr="007118FE">
        <w:rPr>
          <w:rFonts w:eastAsia="Times New Roman"/>
          <w:lang w:val="en-US"/>
        </w:rPr>
        <w:t xml:space="preserve"> </w:t>
      </w:r>
      <w:r w:rsidRPr="007118FE">
        <w:rPr>
          <w:rStyle w:val="exldetailsdisplayval"/>
          <w:rFonts w:eastAsia="Times New Roman"/>
          <w:lang w:val="en-US"/>
        </w:rPr>
        <w:t>Cambridge: Cambridge University Press.</w:t>
      </w:r>
    </w:p>
    <w:p w14:paraId="71E17891" w14:textId="3F24952E" w:rsidR="00CA6742" w:rsidRPr="007118FE" w:rsidRDefault="00CA6742" w:rsidP="002123CD">
      <w:pPr>
        <w:ind w:left="720" w:hanging="720"/>
        <w:rPr>
          <w:rStyle w:val="exldetailsdisplayval"/>
          <w:rFonts w:eastAsia="Times New Roman"/>
          <w:lang w:val="en-US"/>
        </w:rPr>
      </w:pPr>
      <w:r w:rsidRPr="007118FE">
        <w:rPr>
          <w:lang w:val="en-US"/>
        </w:rPr>
        <w:t xml:space="preserve">Padučeva, Elena V. 2008. Režim interpretacii kak kontekst, snimajuščij neodnoznačnost´. </w:t>
      </w:r>
      <w:r w:rsidRPr="007118FE">
        <w:rPr>
          <w:i/>
          <w:lang w:val="en-US"/>
        </w:rPr>
        <w:t>Komp´juternaja lingvistika i intellektual´nye texnologii. Vyp. 7 (14). Po materialam meždunarodnoj konferencii “Dialog 2008”</w:t>
      </w:r>
      <w:r w:rsidRPr="007118FE">
        <w:rPr>
          <w:lang w:val="en-US"/>
        </w:rPr>
        <w:t>, 412-419.</w:t>
      </w:r>
    </w:p>
    <w:p w14:paraId="0263FD64" w14:textId="380F545F" w:rsidR="00CA6742" w:rsidRPr="007118FE" w:rsidRDefault="00CA6742" w:rsidP="002123CD">
      <w:pPr>
        <w:ind w:left="720" w:hanging="720"/>
        <w:rPr>
          <w:rStyle w:val="exldetailsdisplayval"/>
          <w:rFonts w:eastAsia="Times New Roman"/>
          <w:lang w:val="en-US"/>
        </w:rPr>
      </w:pPr>
      <w:r w:rsidRPr="007118FE">
        <w:rPr>
          <w:rStyle w:val="exldetailsdisplayval"/>
          <w:rFonts w:eastAsia="Times New Roman"/>
          <w:lang w:val="en-US"/>
        </w:rPr>
        <w:t xml:space="preserve">Polinsky, Maria. 2008. Without aspect. In: Greville G. Corbett, M. Noonan, eds. </w:t>
      </w:r>
      <w:r w:rsidRPr="007118FE">
        <w:rPr>
          <w:rStyle w:val="exldetailsdisplayval"/>
          <w:rFonts w:eastAsia="Times New Roman"/>
          <w:i/>
          <w:lang w:val="en-US"/>
        </w:rPr>
        <w:t>Case and Grammatical Relations</w:t>
      </w:r>
      <w:r w:rsidRPr="007118FE">
        <w:rPr>
          <w:rStyle w:val="exldetailsdisplayval"/>
          <w:rFonts w:eastAsia="Times New Roman"/>
          <w:lang w:val="en-US"/>
        </w:rPr>
        <w:t>, 263-282. Amsterdam: John Benjamins.</w:t>
      </w:r>
    </w:p>
    <w:p w14:paraId="055C6A11" w14:textId="4FC79E43" w:rsidR="00CA6742" w:rsidRPr="007118FE" w:rsidRDefault="00CA6742" w:rsidP="002123CD">
      <w:pPr>
        <w:ind w:left="720" w:hanging="720"/>
        <w:rPr>
          <w:rFonts w:eastAsia="Times New Roman"/>
          <w:lang w:val="en-US"/>
        </w:rPr>
      </w:pPr>
      <w:r w:rsidRPr="007118FE">
        <w:rPr>
          <w:rFonts w:eastAsia="Times New Roman"/>
          <w:lang w:val="en-US"/>
        </w:rPr>
        <w:t xml:space="preserve">Reynolds, Robert J. 2016. </w:t>
      </w:r>
      <w:r w:rsidRPr="007118FE">
        <w:rPr>
          <w:rFonts w:eastAsia="Times New Roman"/>
          <w:i/>
          <w:iCs/>
          <w:lang w:val="en-US"/>
        </w:rPr>
        <w:t>Russian natural language processing for computer-assisted language learning.</w:t>
      </w:r>
      <w:r w:rsidRPr="007118FE">
        <w:rPr>
          <w:rFonts w:eastAsia="Times New Roman"/>
          <w:lang w:val="en-US"/>
        </w:rPr>
        <w:t xml:space="preserve"> Doctoral Dissertation, UiT The Arctic University of Norway.</w:t>
      </w:r>
    </w:p>
    <w:p w14:paraId="3825DD7D" w14:textId="005ECC13" w:rsidR="00CA6742" w:rsidRPr="007118FE" w:rsidRDefault="00CA6742" w:rsidP="002123CD">
      <w:pPr>
        <w:ind w:left="720" w:hanging="720"/>
        <w:rPr>
          <w:rFonts w:eastAsia="Times New Roman"/>
          <w:lang w:val="en-US"/>
        </w:rPr>
      </w:pPr>
      <w:r w:rsidRPr="007118FE">
        <w:rPr>
          <w:rFonts w:eastAsia="Times New Roman"/>
          <w:lang w:val="en-US"/>
        </w:rPr>
        <w:t xml:space="preserve">Stoll, Sabine. 2001. </w:t>
      </w:r>
      <w:r w:rsidRPr="007118FE">
        <w:rPr>
          <w:rFonts w:eastAsia="Times New Roman"/>
          <w:i/>
          <w:iCs/>
          <w:lang w:val="en-US"/>
        </w:rPr>
        <w:t>The Acquisition of Russian Aspect</w:t>
      </w:r>
      <w:r w:rsidRPr="007118FE">
        <w:rPr>
          <w:rFonts w:eastAsia="Times New Roman"/>
          <w:lang w:val="en-US"/>
        </w:rPr>
        <w:t>. Doctoral Dissertation, University of California, Berkeley.</w:t>
      </w:r>
    </w:p>
    <w:p w14:paraId="1129BF17" w14:textId="2A224932" w:rsidR="00CA6742" w:rsidRPr="007118FE" w:rsidRDefault="00CA6742" w:rsidP="002123CD">
      <w:pPr>
        <w:ind w:left="720" w:hanging="720"/>
        <w:rPr>
          <w:rFonts w:eastAsia="Times New Roman"/>
          <w:lang w:val="en-US"/>
        </w:rPr>
      </w:pPr>
      <w:r w:rsidRPr="007118FE">
        <w:rPr>
          <w:rFonts w:eastAsia="Times New Roman"/>
          <w:lang w:val="en-US"/>
        </w:rPr>
        <w:t xml:space="preserve">Street, James and Ewa Dąbrowska. 2010. More individual differences in Language Attainment: How much do adult native speakers of English know about passives and quantifiers? </w:t>
      </w:r>
      <w:r w:rsidRPr="007118FE">
        <w:rPr>
          <w:rFonts w:eastAsia="Times New Roman"/>
          <w:i/>
          <w:lang w:val="en-US"/>
        </w:rPr>
        <w:t>Lingua</w:t>
      </w:r>
      <w:r w:rsidRPr="007118FE">
        <w:rPr>
          <w:rFonts w:eastAsia="Times New Roman"/>
          <w:lang w:val="en-US"/>
        </w:rPr>
        <w:t xml:space="preserve"> 120, 2080-2094.</w:t>
      </w:r>
    </w:p>
    <w:p w14:paraId="24B66982" w14:textId="3E7503DF" w:rsidR="00CA6742" w:rsidRPr="007118FE" w:rsidRDefault="00CA6742" w:rsidP="002123CD">
      <w:pPr>
        <w:ind w:left="720" w:hanging="720"/>
        <w:rPr>
          <w:rFonts w:eastAsia="Times New Roman"/>
          <w:lang w:val="en-US"/>
        </w:rPr>
      </w:pPr>
      <w:r w:rsidRPr="007118FE">
        <w:rPr>
          <w:rFonts w:eastAsia="Times New Roman"/>
          <w:lang w:val="en-US"/>
        </w:rPr>
        <w:t xml:space="preserve">Talmy, Leonard. 1978. Figure and ground in complex sentences. In: Joseph Greenberg, ed. </w:t>
      </w:r>
      <w:r w:rsidRPr="007118FE">
        <w:rPr>
          <w:rFonts w:eastAsia="Times New Roman"/>
          <w:i/>
          <w:lang w:val="en-US"/>
        </w:rPr>
        <w:t>Universals of Human Language</w:t>
      </w:r>
      <w:r w:rsidRPr="007118FE">
        <w:rPr>
          <w:rFonts w:eastAsia="Times New Roman"/>
          <w:lang w:val="en-US"/>
        </w:rPr>
        <w:t xml:space="preserve"> V. 4, 625-49. Stanford, CA: Stanford University Press.</w:t>
      </w:r>
    </w:p>
    <w:p w14:paraId="13080AF4" w14:textId="1D115EF8" w:rsidR="00CA6742" w:rsidRPr="007118FE" w:rsidRDefault="00CA6742" w:rsidP="002123CD">
      <w:pPr>
        <w:ind w:left="720" w:hanging="720"/>
        <w:rPr>
          <w:rFonts w:eastAsia="Times New Roman"/>
          <w:lang w:val="en-US"/>
        </w:rPr>
      </w:pPr>
      <w:r w:rsidRPr="007118FE">
        <w:rPr>
          <w:rFonts w:eastAsia="Times New Roman"/>
          <w:lang w:val="en-US"/>
        </w:rPr>
        <w:t xml:space="preserve">Talmy, Leonard. 1996. Fictive motion in language and “ception”. In: P. Bloom, M. A. Peterson, L. Nadel, F. Garrett, eds. </w:t>
      </w:r>
      <w:r w:rsidRPr="007118FE">
        <w:rPr>
          <w:rFonts w:eastAsia="Times New Roman"/>
          <w:i/>
          <w:lang w:val="en-US"/>
        </w:rPr>
        <w:t>Language and Space</w:t>
      </w:r>
      <w:r w:rsidRPr="007118FE">
        <w:rPr>
          <w:rFonts w:eastAsia="Times New Roman"/>
          <w:lang w:val="en-US"/>
        </w:rPr>
        <w:t>, 211-276. Cambridge, MA: MIT Press.</w:t>
      </w:r>
    </w:p>
    <w:p w14:paraId="2336B945" w14:textId="3BE3611D" w:rsidR="00CA6742" w:rsidRPr="007118FE" w:rsidRDefault="00CA6742" w:rsidP="002123CD">
      <w:pPr>
        <w:ind w:left="720" w:hanging="720"/>
        <w:rPr>
          <w:rFonts w:eastAsia="Times New Roman"/>
          <w:lang w:val="en-US"/>
        </w:rPr>
      </w:pPr>
      <w:r w:rsidRPr="007118FE">
        <w:rPr>
          <w:lang w:val="en-US"/>
        </w:rPr>
        <w:t xml:space="preserve">Taylor, John. 2002. </w:t>
      </w:r>
      <w:r w:rsidRPr="007118FE">
        <w:rPr>
          <w:i/>
          <w:lang w:val="en-US"/>
        </w:rPr>
        <w:t>Cognitive Grammar</w:t>
      </w:r>
      <w:r w:rsidRPr="007118FE">
        <w:rPr>
          <w:lang w:val="en-US"/>
        </w:rPr>
        <w:t xml:space="preserve">. </w:t>
      </w:r>
      <w:r w:rsidRPr="007118FE">
        <w:rPr>
          <w:rFonts w:eastAsia="Times New Roman"/>
          <w:lang w:val="en-US"/>
        </w:rPr>
        <w:t>Oxford: Oxford University Press.</w:t>
      </w:r>
    </w:p>
    <w:p w14:paraId="0DF5B4A4" w14:textId="261FC13C" w:rsidR="00E565E2" w:rsidRPr="007118FE" w:rsidRDefault="00E565E2" w:rsidP="002123CD">
      <w:pPr>
        <w:ind w:left="720" w:hanging="720"/>
        <w:rPr>
          <w:rFonts w:eastAsia="Times New Roman"/>
          <w:lang w:val="en-US"/>
        </w:rPr>
      </w:pPr>
      <w:r w:rsidRPr="007118FE">
        <w:rPr>
          <w:szCs w:val="22"/>
          <w:lang w:val="en-US"/>
        </w:rPr>
        <w:t xml:space="preserve">Timberlake, Alan. 2004. </w:t>
      </w:r>
      <w:r w:rsidRPr="007118FE">
        <w:rPr>
          <w:i/>
          <w:szCs w:val="22"/>
          <w:lang w:val="en-US"/>
        </w:rPr>
        <w:t>A Reference Grammar of Russian</w:t>
      </w:r>
      <w:r w:rsidRPr="007118FE">
        <w:rPr>
          <w:szCs w:val="22"/>
          <w:lang w:val="en-US"/>
        </w:rPr>
        <w:t>. Cambridge: Cambridge U Press.</w:t>
      </w:r>
    </w:p>
    <w:p w14:paraId="74E4027F" w14:textId="1A975D4F" w:rsidR="00CA6742" w:rsidRPr="007118FE" w:rsidRDefault="00CA6742" w:rsidP="002123CD">
      <w:pPr>
        <w:ind w:left="720" w:hanging="720"/>
        <w:rPr>
          <w:lang w:val="en-US"/>
        </w:rPr>
      </w:pPr>
      <w:r w:rsidRPr="007118FE">
        <w:rPr>
          <w:rFonts w:eastAsia="Times New Roman"/>
          <w:lang w:val="en-US"/>
        </w:rPr>
        <w:t xml:space="preserve">Townsend, Charles E. 1975. </w:t>
      </w:r>
      <w:r w:rsidRPr="007118FE">
        <w:rPr>
          <w:rFonts w:eastAsia="Times New Roman"/>
          <w:i/>
          <w:lang w:val="en-US"/>
        </w:rPr>
        <w:t>Russian Word-Formation</w:t>
      </w:r>
      <w:r w:rsidRPr="007118FE">
        <w:rPr>
          <w:rFonts w:eastAsia="Times New Roman"/>
          <w:lang w:val="en-US"/>
        </w:rPr>
        <w:t>. Columbus, OH: Slavica Publishers.</w:t>
      </w:r>
    </w:p>
    <w:p w14:paraId="50ABBDF1" w14:textId="1DAD40B0" w:rsidR="00CA6742" w:rsidRPr="007118FE" w:rsidRDefault="00CA6742" w:rsidP="002123CD">
      <w:pPr>
        <w:ind w:left="720" w:hanging="720"/>
        <w:rPr>
          <w:rFonts w:eastAsia="Times New Roman"/>
          <w:lang w:val="en-US"/>
        </w:rPr>
      </w:pPr>
      <w:r w:rsidRPr="007118FE">
        <w:rPr>
          <w:rFonts w:eastAsia="Times New Roman"/>
          <w:lang w:val="en-US"/>
        </w:rPr>
        <w:t>Verhagen, Arie. 2007. Construal and Perspectivization. In: Dirk Geeraerts, Hubert Cuyckens, eds.</w:t>
      </w:r>
      <w:r w:rsidRPr="007118FE">
        <w:rPr>
          <w:rFonts w:eastAsia="Times New Roman"/>
          <w:i/>
          <w:lang w:val="en-US"/>
        </w:rPr>
        <w:t xml:space="preserve"> The Oxford Handbook of Cognitive Linguistics</w:t>
      </w:r>
      <w:r w:rsidRPr="007118FE">
        <w:rPr>
          <w:rFonts w:eastAsia="Times New Roman"/>
          <w:lang w:val="en-US"/>
        </w:rPr>
        <w:t>, 48-81. Oxford: Oxford University Press.</w:t>
      </w:r>
    </w:p>
    <w:p w14:paraId="660101B6" w14:textId="029EB5B3" w:rsidR="00CA6742" w:rsidRPr="007118FE" w:rsidRDefault="00CA6742" w:rsidP="002123CD">
      <w:pPr>
        <w:ind w:left="720" w:hanging="720"/>
        <w:rPr>
          <w:rFonts w:eastAsia="Times New Roman"/>
          <w:lang w:val="en-US"/>
        </w:rPr>
      </w:pPr>
      <w:r w:rsidRPr="007118FE">
        <w:rPr>
          <w:rFonts w:eastAsia="Times New Roman"/>
          <w:lang w:val="en-US"/>
        </w:rPr>
        <w:t xml:space="preserve">Vinnitskaya, Inna and Ken Wexler. The role of pragmatics in the development of Russian aspect. </w:t>
      </w:r>
      <w:r w:rsidRPr="007118FE">
        <w:rPr>
          <w:rFonts w:eastAsia="Times New Roman"/>
          <w:i/>
          <w:lang w:val="en-US"/>
        </w:rPr>
        <w:t>First Language</w:t>
      </w:r>
      <w:r w:rsidRPr="007118FE">
        <w:rPr>
          <w:rFonts w:eastAsia="Times New Roman"/>
          <w:lang w:val="en-US"/>
        </w:rPr>
        <w:t xml:space="preserve"> 21, 143-186.</w:t>
      </w:r>
    </w:p>
    <w:p w14:paraId="47353EE4" w14:textId="60BA9C59" w:rsidR="00E565E2" w:rsidRPr="007118FE" w:rsidRDefault="00E565E2" w:rsidP="002123CD">
      <w:pPr>
        <w:ind w:left="720" w:hanging="720"/>
        <w:rPr>
          <w:rFonts w:eastAsia="Times New Roman"/>
          <w:lang w:val="en-US"/>
        </w:rPr>
      </w:pPr>
      <w:r w:rsidRPr="007118FE">
        <w:rPr>
          <w:szCs w:val="22"/>
          <w:lang w:val="en-US"/>
        </w:rPr>
        <w:lastRenderedPageBreak/>
        <w:t xml:space="preserve">Zaliznjak, Anna A., and Aleksej D. Šmelev. 2000. </w:t>
      </w:r>
      <w:r w:rsidRPr="007118FE">
        <w:rPr>
          <w:i/>
          <w:szCs w:val="22"/>
          <w:lang w:val="en-US"/>
        </w:rPr>
        <w:t>Vvedenie v russkuju aspektologiju</w:t>
      </w:r>
      <w:r w:rsidRPr="007118FE">
        <w:rPr>
          <w:szCs w:val="22"/>
          <w:lang w:val="en-US"/>
        </w:rPr>
        <w:t>. Moscow: Jazyki russkoj kul’tury.</w:t>
      </w:r>
    </w:p>
    <w:p w14:paraId="4FAB9B00" w14:textId="77777777" w:rsidR="00CA6742" w:rsidRPr="007118FE" w:rsidRDefault="00CA6742" w:rsidP="002123CD">
      <w:pPr>
        <w:ind w:left="720" w:hanging="720"/>
        <w:rPr>
          <w:lang w:val="en-US"/>
        </w:rPr>
      </w:pPr>
      <w:r w:rsidRPr="007118FE">
        <w:rPr>
          <w:lang w:val="en-US"/>
        </w:rPr>
        <w:t xml:space="preserve">Zipf, G. 1949. </w:t>
      </w:r>
      <w:r w:rsidRPr="007118FE">
        <w:rPr>
          <w:i/>
          <w:lang w:val="en-US"/>
        </w:rPr>
        <w:t>Human Behavior and the Principle of Least Effort.</w:t>
      </w:r>
      <w:r w:rsidRPr="007118FE">
        <w:rPr>
          <w:lang w:val="en-US"/>
        </w:rPr>
        <w:t xml:space="preserve"> New York: Addison-Wesley.</w:t>
      </w:r>
    </w:p>
    <w:p w14:paraId="79168621" w14:textId="77777777" w:rsidR="008854F5" w:rsidRPr="007118FE" w:rsidRDefault="008854F5">
      <w:pPr>
        <w:rPr>
          <w:b/>
          <w:lang w:val="en-US"/>
        </w:rPr>
      </w:pPr>
    </w:p>
    <w:p w14:paraId="63D9C566" w14:textId="7C2007B8" w:rsidR="00462604" w:rsidRPr="007118FE" w:rsidRDefault="00462604">
      <w:pPr>
        <w:rPr>
          <w:b/>
          <w:lang w:val="en-US"/>
        </w:rPr>
      </w:pPr>
      <w:r w:rsidRPr="007118FE">
        <w:rPr>
          <w:b/>
          <w:lang w:val="en-US"/>
        </w:rPr>
        <w:t>Appendix 1</w:t>
      </w:r>
    </w:p>
    <w:p w14:paraId="492DC65F" w14:textId="1907378B" w:rsidR="00462604" w:rsidRPr="007118FE" w:rsidRDefault="00462604">
      <w:pPr>
        <w:rPr>
          <w:b/>
          <w:lang w:val="en-US"/>
        </w:rPr>
      </w:pPr>
      <w:r w:rsidRPr="007118FE">
        <w:rPr>
          <w:b/>
          <w:lang w:val="en-US"/>
        </w:rPr>
        <w:t>List of reference grammars and textbooks from which “triggers” were assembled:</w:t>
      </w:r>
    </w:p>
    <w:p w14:paraId="58553C3A" w14:textId="77777777" w:rsidR="00241F29" w:rsidRPr="007118FE" w:rsidRDefault="00241F29" w:rsidP="002123CD">
      <w:pPr>
        <w:ind w:left="720" w:hanging="720"/>
        <w:rPr>
          <w:rFonts w:eastAsia="Times New Roman"/>
          <w:color w:val="000000"/>
          <w:lang w:val="en-US"/>
        </w:rPr>
      </w:pPr>
      <w:r w:rsidRPr="007118FE">
        <w:rPr>
          <w:rFonts w:eastAsia="Times New Roman"/>
          <w:color w:val="000000"/>
          <w:lang w:val="en-US"/>
        </w:rPr>
        <w:t xml:space="preserve">Andrews, Edna, Galina N. Aver’janova, Galina I. Pjadusova. 2001. </w:t>
      </w:r>
      <w:r w:rsidRPr="007118FE">
        <w:rPr>
          <w:rFonts w:eastAsia="Times New Roman"/>
          <w:i/>
          <w:color w:val="000000"/>
          <w:lang w:val="en-US"/>
        </w:rPr>
        <w:t>The Russian Verb: Form &amp; Function.</w:t>
      </w:r>
      <w:r w:rsidRPr="007118FE">
        <w:rPr>
          <w:rFonts w:eastAsia="Times New Roman"/>
          <w:color w:val="000000"/>
          <w:lang w:val="en-US"/>
        </w:rPr>
        <w:t xml:space="preserve"> Moscow: Russkij jazyk.</w:t>
      </w:r>
    </w:p>
    <w:p w14:paraId="58F46BE3"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Bogojavlensky, Marianna. 1982. </w:t>
      </w:r>
      <w:r w:rsidRPr="007118FE">
        <w:rPr>
          <w:rFonts w:eastAsia="Times New Roman"/>
          <w:i/>
          <w:color w:val="000000"/>
          <w:lang w:val="en-US"/>
        </w:rPr>
        <w:t>Russian Review Grammar.</w:t>
      </w:r>
      <w:r w:rsidRPr="007118FE">
        <w:rPr>
          <w:rFonts w:eastAsia="Times New Roman"/>
          <w:color w:val="000000"/>
          <w:lang w:val="en-US"/>
        </w:rPr>
        <w:t xml:space="preserve"> Columbus, OH: Slavica.</w:t>
      </w:r>
    </w:p>
    <w:p w14:paraId="33DBD61B"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Borras, Frank M. &amp; Reginald F. Christian. 1959. </w:t>
      </w:r>
      <w:r w:rsidRPr="007118FE">
        <w:rPr>
          <w:rFonts w:eastAsia="Times New Roman"/>
          <w:i/>
          <w:color w:val="000000"/>
          <w:lang w:val="en-US"/>
        </w:rPr>
        <w:t>Russian Syntax: Aspects of Modern Russian Syntax and Vocabulary.</w:t>
      </w:r>
      <w:r w:rsidRPr="007118FE">
        <w:rPr>
          <w:rFonts w:eastAsia="Times New Roman"/>
          <w:color w:val="000000"/>
          <w:lang w:val="en-US"/>
        </w:rPr>
        <w:t xml:space="preserve"> Oxford: Clarendon Press. </w:t>
      </w:r>
    </w:p>
    <w:p w14:paraId="13B1A034"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Brown, Nicholas J. 1996. </w:t>
      </w:r>
      <w:r w:rsidRPr="007118FE">
        <w:rPr>
          <w:rFonts w:eastAsia="Times New Roman"/>
          <w:i/>
          <w:color w:val="000000"/>
          <w:lang w:val="en-US"/>
        </w:rPr>
        <w:t>The New Penguin Russian Course.</w:t>
      </w:r>
      <w:r w:rsidRPr="007118FE">
        <w:rPr>
          <w:rFonts w:eastAsia="Times New Roman"/>
          <w:color w:val="000000"/>
          <w:lang w:val="en-US"/>
        </w:rPr>
        <w:t xml:space="preserve"> London: Penguin Books.</w:t>
      </w:r>
    </w:p>
    <w:p w14:paraId="205BAEEE" w14:textId="77777777" w:rsidR="00241F29" w:rsidRPr="007118FE" w:rsidRDefault="00241F29" w:rsidP="00241F29">
      <w:pPr>
        <w:ind w:left="720" w:hanging="720"/>
        <w:rPr>
          <w:rFonts w:eastAsia="Times New Roman"/>
          <w:lang w:val="en-US"/>
        </w:rPr>
      </w:pPr>
      <w:r w:rsidRPr="007118FE">
        <w:rPr>
          <w:rFonts w:eastAsia="Times New Roman"/>
          <w:color w:val="000000"/>
          <w:lang w:val="en-US"/>
        </w:rPr>
        <w:t xml:space="preserve">Davis, Patricia Anne. 2009. Making Progress in Russian. </w:t>
      </w:r>
      <w:r w:rsidRPr="007118FE">
        <w:rPr>
          <w:rFonts w:eastAsia="Times New Roman"/>
          <w:lang w:val="en-US"/>
        </w:rPr>
        <w:t>Hoboken, NJ: Wiley.</w:t>
      </w:r>
    </w:p>
    <w:p w14:paraId="7852913C" w14:textId="02340496" w:rsidR="00241F29" w:rsidRPr="007118FE" w:rsidRDefault="00241F29" w:rsidP="00241F29">
      <w:pPr>
        <w:ind w:left="720" w:hanging="720"/>
        <w:rPr>
          <w:rFonts w:eastAsia="Times New Roman"/>
          <w:i/>
          <w:iCs/>
          <w:color w:val="000000"/>
          <w:lang w:val="en-US"/>
        </w:rPr>
      </w:pPr>
      <w:r w:rsidRPr="007118FE">
        <w:rPr>
          <w:rFonts w:eastAsia="Times New Roman"/>
          <w:iCs/>
          <w:color w:val="000000"/>
          <w:lang w:val="en-US"/>
        </w:rPr>
        <w:t xml:space="preserve">Kagan, Olga, Frank Miller, &amp; Ganna Kudyma. 2006. </w:t>
      </w:r>
      <w:r w:rsidRPr="007118FE">
        <w:rPr>
          <w:rFonts w:eastAsia="Times New Roman"/>
          <w:i/>
          <w:iCs/>
          <w:color w:val="000000"/>
          <w:lang w:val="en-US"/>
        </w:rPr>
        <w:t>V P</w:t>
      </w:r>
      <w:r w:rsidR="00CB57F5" w:rsidRPr="007118FE">
        <w:rPr>
          <w:rFonts w:eastAsia="Times New Roman"/>
          <w:i/>
          <w:iCs/>
          <w:color w:val="000000"/>
          <w:lang w:val="en-US"/>
        </w:rPr>
        <w:t>uti. Russian Grammar in Context</w:t>
      </w:r>
      <w:r w:rsidRPr="007118FE">
        <w:rPr>
          <w:rFonts w:eastAsia="Times New Roman"/>
          <w:i/>
          <w:iCs/>
          <w:color w:val="000000"/>
          <w:lang w:val="en-US"/>
        </w:rPr>
        <w:t xml:space="preserve">. 2nd ed. </w:t>
      </w:r>
      <w:r w:rsidR="00CB57F5" w:rsidRPr="007118FE">
        <w:rPr>
          <w:rFonts w:eastAsia="Times New Roman"/>
          <w:iCs/>
          <w:color w:val="000000"/>
          <w:lang w:val="en-US"/>
        </w:rPr>
        <w:t>Upper Saddle River, NJ</w:t>
      </w:r>
      <w:r w:rsidRPr="007118FE">
        <w:rPr>
          <w:rFonts w:eastAsia="Times New Roman"/>
          <w:iCs/>
          <w:color w:val="000000"/>
          <w:lang w:val="en-US"/>
        </w:rPr>
        <w:t>: Prentice Hall.</w:t>
      </w:r>
    </w:p>
    <w:p w14:paraId="129AB485" w14:textId="0176BBA9" w:rsidR="00241F29" w:rsidRPr="007118FE" w:rsidRDefault="00241F29" w:rsidP="00241F29">
      <w:pPr>
        <w:ind w:left="720" w:hanging="720"/>
        <w:rPr>
          <w:rFonts w:eastAsia="Times New Roman"/>
          <w:iCs/>
          <w:color w:val="000000"/>
          <w:lang w:val="en-US"/>
        </w:rPr>
      </w:pPr>
      <w:r w:rsidRPr="007118FE">
        <w:rPr>
          <w:rFonts w:eastAsia="Times New Roman"/>
          <w:iCs/>
          <w:color w:val="000000"/>
          <w:lang w:val="en-US"/>
        </w:rPr>
        <w:t>Kaga</w:t>
      </w:r>
      <w:r w:rsidR="00D04486">
        <w:rPr>
          <w:rFonts w:eastAsia="Times New Roman"/>
          <w:iCs/>
          <w:color w:val="000000"/>
          <w:lang w:val="en-US"/>
        </w:rPr>
        <w:t>n</w:t>
      </w:r>
      <w:r w:rsidRPr="007118FE">
        <w:rPr>
          <w:rFonts w:eastAsia="Times New Roman"/>
          <w:iCs/>
          <w:color w:val="000000"/>
          <w:lang w:val="en-US"/>
        </w:rPr>
        <w:t xml:space="preserve">, Olga, Tatiana Akishina, Richard Robin. 2002. </w:t>
      </w:r>
      <w:r w:rsidRPr="007118FE">
        <w:rPr>
          <w:rFonts w:eastAsia="Times New Roman"/>
          <w:i/>
          <w:iCs/>
          <w:color w:val="000000"/>
          <w:lang w:val="en-US"/>
        </w:rPr>
        <w:t>Russian for Russians.</w:t>
      </w:r>
      <w:r w:rsidRPr="007118FE">
        <w:rPr>
          <w:rFonts w:eastAsia="Times New Roman"/>
          <w:iCs/>
          <w:color w:val="000000"/>
          <w:lang w:val="en-US"/>
        </w:rPr>
        <w:t xml:space="preserve"> Bloomington, IN: Slavica Publishers.</w:t>
      </w:r>
    </w:p>
    <w:p w14:paraId="540C0065"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Lekic, Maria D., Dan E. Davidson, Kira Gor. 2008. </w:t>
      </w:r>
      <w:r w:rsidRPr="007118FE">
        <w:rPr>
          <w:rFonts w:eastAsia="Times New Roman"/>
          <w:i/>
          <w:color w:val="000000"/>
          <w:lang w:val="en-US"/>
        </w:rPr>
        <w:t>Russian Stage One: Live From Russia: Vol 1 &amp; 2.</w:t>
      </w:r>
      <w:r w:rsidRPr="007118FE">
        <w:rPr>
          <w:rFonts w:eastAsia="Times New Roman"/>
          <w:color w:val="000000"/>
          <w:lang w:val="en-US"/>
        </w:rPr>
        <w:t xml:space="preserve"> Dubuque, IA: Kendall Hunt.</w:t>
      </w:r>
    </w:p>
    <w:p w14:paraId="6B7817BA" w14:textId="77777777" w:rsidR="00241F29" w:rsidRPr="007118FE" w:rsidRDefault="00241F29" w:rsidP="00241F29">
      <w:pPr>
        <w:ind w:left="720" w:hanging="720"/>
        <w:rPr>
          <w:rFonts w:eastAsia="Times New Roman"/>
          <w:color w:val="000000"/>
          <w:lang w:val="en-US"/>
        </w:rPr>
      </w:pPr>
      <w:r w:rsidRPr="007118FE">
        <w:rPr>
          <w:rFonts w:eastAsia="Times New Roman"/>
          <w:lang w:val="en-US"/>
        </w:rPr>
        <w:t xml:space="preserve">Levine, James S. 1999. </w:t>
      </w:r>
      <w:r w:rsidRPr="007118FE">
        <w:rPr>
          <w:rFonts w:eastAsia="Times New Roman"/>
          <w:i/>
          <w:lang w:val="en-US"/>
        </w:rPr>
        <w:t>Schaum’s outline of Russian Grammar</w:t>
      </w:r>
      <w:r w:rsidRPr="007118FE">
        <w:rPr>
          <w:rFonts w:eastAsia="Times New Roman"/>
          <w:lang w:val="en-US"/>
        </w:rPr>
        <w:t>. New York: McGraw-Hill.</w:t>
      </w:r>
    </w:p>
    <w:p w14:paraId="79333021"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Lubensky, Sophia, Gerard L. Ervin, Larry McLellan, Donald K. Jarvis, et al. 2002. </w:t>
      </w:r>
      <w:r w:rsidRPr="007118FE">
        <w:rPr>
          <w:rFonts w:eastAsia="Times New Roman"/>
          <w:i/>
          <w:color w:val="000000"/>
          <w:lang w:val="en-US"/>
        </w:rPr>
        <w:t>Nachalo</w:t>
      </w:r>
      <w:r w:rsidRPr="007118FE">
        <w:rPr>
          <w:rFonts w:eastAsia="Times New Roman"/>
          <w:color w:val="000000"/>
          <w:lang w:val="en-US"/>
        </w:rPr>
        <w:t>. New York: McGraw Hill.</w:t>
      </w:r>
    </w:p>
    <w:p w14:paraId="3BCA620B"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Murphy, Arthur B. 1965. </w:t>
      </w:r>
      <w:r w:rsidRPr="007118FE">
        <w:rPr>
          <w:rFonts w:eastAsia="Times New Roman"/>
          <w:i/>
          <w:color w:val="000000"/>
          <w:lang w:val="en-US"/>
        </w:rPr>
        <w:t>Aspectival Usage in Russian</w:t>
      </w:r>
      <w:r w:rsidRPr="007118FE">
        <w:rPr>
          <w:rFonts w:eastAsia="Times New Roman"/>
          <w:color w:val="000000"/>
          <w:lang w:val="en-US"/>
        </w:rPr>
        <w:t>. Oxford: Pergamon Press.</w:t>
      </w:r>
    </w:p>
    <w:p w14:paraId="5E2003CE" w14:textId="77777777" w:rsidR="00241F29" w:rsidRPr="007118FE" w:rsidRDefault="00241F29" w:rsidP="00241F29">
      <w:pPr>
        <w:ind w:left="720" w:hanging="720"/>
        <w:rPr>
          <w:rFonts w:eastAsia="Times New Roman"/>
          <w:lang w:val="en-US"/>
        </w:rPr>
      </w:pPr>
      <w:r w:rsidRPr="007118FE">
        <w:rPr>
          <w:rFonts w:eastAsia="Times New Roman"/>
          <w:color w:val="000000"/>
          <w:lang w:val="en-US"/>
        </w:rPr>
        <w:t xml:space="preserve">Nummikoski, Marita. 2012. Troika: </w:t>
      </w:r>
      <w:r w:rsidRPr="007118FE">
        <w:rPr>
          <w:rStyle w:val="searchword"/>
          <w:rFonts w:eastAsia="Times New Roman"/>
          <w:lang w:val="en-US"/>
        </w:rPr>
        <w:t>a</w:t>
      </w:r>
      <w:r w:rsidRPr="007118FE">
        <w:rPr>
          <w:rFonts w:eastAsia="Times New Roman"/>
          <w:lang w:val="en-US"/>
        </w:rPr>
        <w:t xml:space="preserve"> </w:t>
      </w:r>
      <w:r w:rsidRPr="007118FE">
        <w:rPr>
          <w:rStyle w:val="searchword"/>
          <w:rFonts w:eastAsia="Times New Roman"/>
          <w:lang w:val="en-US"/>
        </w:rPr>
        <w:t>communicative</w:t>
      </w:r>
      <w:r w:rsidRPr="007118FE">
        <w:rPr>
          <w:rFonts w:eastAsia="Times New Roman"/>
          <w:lang w:val="en-US"/>
        </w:rPr>
        <w:t xml:space="preserve"> approach to Russian language, life, and culture. Hoboken, NJ: Wiley.</w:t>
      </w:r>
    </w:p>
    <w:p w14:paraId="692C9C25" w14:textId="3D14EC3B" w:rsidR="00075F80" w:rsidRPr="007118FE" w:rsidRDefault="00075F80" w:rsidP="00241F29">
      <w:pPr>
        <w:ind w:left="720" w:hanging="720"/>
        <w:rPr>
          <w:rFonts w:eastAsia="Times New Roman"/>
          <w:lang w:val="en-US"/>
        </w:rPr>
      </w:pPr>
      <w:r w:rsidRPr="007118FE">
        <w:rPr>
          <w:rFonts w:eastAsia="Times New Roman"/>
          <w:lang w:val="en-US"/>
        </w:rPr>
        <w:t xml:space="preserve">Offord, Derek. 1993. </w:t>
      </w:r>
      <w:r w:rsidRPr="007118FE">
        <w:rPr>
          <w:rFonts w:eastAsia="Times New Roman"/>
          <w:i/>
          <w:lang w:val="en-US"/>
        </w:rPr>
        <w:t>Modern Russian</w:t>
      </w:r>
      <w:r w:rsidR="006C70BC" w:rsidRPr="007118FE">
        <w:rPr>
          <w:rFonts w:eastAsia="Times New Roman"/>
          <w:i/>
          <w:lang w:val="en-US"/>
        </w:rPr>
        <w:t>: An Advanced Grammar Course</w:t>
      </w:r>
      <w:r w:rsidR="006C70BC" w:rsidRPr="007118FE">
        <w:rPr>
          <w:rFonts w:eastAsia="Times New Roman"/>
          <w:lang w:val="en-US"/>
        </w:rPr>
        <w:t>. London: Bloomsbury.</w:t>
      </w:r>
    </w:p>
    <w:p w14:paraId="0D3EDE70"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Offord, Derek. 2005. </w:t>
      </w:r>
      <w:r w:rsidRPr="007118FE">
        <w:rPr>
          <w:rFonts w:eastAsia="Times New Roman"/>
          <w:i/>
          <w:lang w:val="en-US"/>
        </w:rPr>
        <w:t>Using Russian: A guide to contemporary usage.</w:t>
      </w:r>
      <w:r w:rsidRPr="007118FE">
        <w:rPr>
          <w:rFonts w:eastAsia="Times New Roman"/>
          <w:lang w:val="en-US"/>
        </w:rPr>
        <w:t xml:space="preserve"> </w:t>
      </w:r>
      <w:r w:rsidRPr="007118FE">
        <w:rPr>
          <w:rStyle w:val="exldetailsdisplayval"/>
          <w:rFonts w:eastAsia="Times New Roman"/>
          <w:lang w:val="en-US"/>
        </w:rPr>
        <w:t>Cambridge: Cambridge University Press.</w:t>
      </w:r>
    </w:p>
    <w:p w14:paraId="3FE8380B"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Pulkina, Il´za M., Ekaterina B. Zaxava-Nekrasova. 1978. </w:t>
      </w:r>
      <w:r w:rsidRPr="007118FE">
        <w:rPr>
          <w:rFonts w:eastAsia="Times New Roman"/>
          <w:i/>
          <w:color w:val="000000"/>
          <w:lang w:val="en-US"/>
        </w:rPr>
        <w:t>Učebnik russkogo jazyka, 6th ed.</w:t>
      </w:r>
      <w:r w:rsidRPr="007118FE">
        <w:rPr>
          <w:rFonts w:eastAsia="Times New Roman"/>
          <w:color w:val="000000"/>
          <w:lang w:val="en-US"/>
        </w:rPr>
        <w:t xml:space="preserve"> Moscow: Russkij jazyk.</w:t>
      </w:r>
    </w:p>
    <w:p w14:paraId="4ABAD12B"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Rassudova, Ol´ga P. 1968. </w:t>
      </w:r>
      <w:r w:rsidRPr="007118FE">
        <w:rPr>
          <w:rFonts w:eastAsia="Times New Roman"/>
          <w:i/>
          <w:color w:val="000000"/>
          <w:lang w:val="en-US"/>
        </w:rPr>
        <w:t>Upotreblenie vidov glagola v russkom jazyke.</w:t>
      </w:r>
      <w:r w:rsidRPr="007118FE">
        <w:rPr>
          <w:rFonts w:eastAsia="Times New Roman"/>
          <w:color w:val="000000"/>
          <w:lang w:val="en-US"/>
        </w:rPr>
        <w:t xml:space="preserve"> Moscow: Izdatel´stvo Moskovskogo universiteta. </w:t>
      </w:r>
    </w:p>
    <w:p w14:paraId="7BF729EC"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Robin, Richard M., Karen Evans-Romaine &amp; Galina Shatalina. 2013. </w:t>
      </w:r>
      <w:r w:rsidRPr="007118FE">
        <w:rPr>
          <w:rFonts w:eastAsia="Times New Roman"/>
          <w:i/>
          <w:color w:val="000000"/>
          <w:lang w:val="en-US"/>
        </w:rPr>
        <w:t>Golosa</w:t>
      </w:r>
      <w:r w:rsidRPr="007118FE">
        <w:rPr>
          <w:rFonts w:eastAsia="Times New Roman"/>
          <w:color w:val="000000"/>
          <w:lang w:val="en-US"/>
        </w:rPr>
        <w:t>. New York: Pearson Education.</w:t>
      </w:r>
    </w:p>
    <w:p w14:paraId="541031A1"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Rosengrant, Sandra Freels. 2006. </w:t>
      </w:r>
      <w:r w:rsidRPr="007118FE">
        <w:rPr>
          <w:rFonts w:eastAsia="Times New Roman"/>
          <w:i/>
          <w:color w:val="000000"/>
          <w:lang w:val="en-US"/>
        </w:rPr>
        <w:t xml:space="preserve">Russian in Use. </w:t>
      </w:r>
      <w:r w:rsidRPr="007118FE">
        <w:rPr>
          <w:rFonts w:eastAsia="Times New Roman"/>
          <w:color w:val="000000"/>
          <w:lang w:val="en-US"/>
        </w:rPr>
        <w:t xml:space="preserve">New Haven, CN: Yale University Press. </w:t>
      </w:r>
    </w:p>
    <w:p w14:paraId="0C4CC0BD"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Rifkin, Benjamin A. 1995. </w:t>
      </w:r>
      <w:r w:rsidRPr="007118FE">
        <w:rPr>
          <w:rFonts w:eastAsia="Times New Roman"/>
          <w:i/>
          <w:color w:val="000000"/>
          <w:lang w:val="en-US"/>
        </w:rPr>
        <w:t>Grammatika v Kontekste : Russian Grammar in Literary Contexts.</w:t>
      </w:r>
      <w:r w:rsidRPr="007118FE">
        <w:rPr>
          <w:rFonts w:eastAsia="Times New Roman"/>
          <w:color w:val="000000"/>
          <w:lang w:val="en-US"/>
        </w:rPr>
        <w:t xml:space="preserve"> New York: McGraw Hill.</w:t>
      </w:r>
    </w:p>
    <w:p w14:paraId="778ABE91" w14:textId="77777777" w:rsidR="00241F29" w:rsidRPr="007118FE" w:rsidRDefault="00241F29" w:rsidP="00241F29">
      <w:pPr>
        <w:ind w:left="720" w:hanging="720"/>
        <w:rPr>
          <w:rStyle w:val="exldetailsdisplayval"/>
          <w:rFonts w:eastAsia="Times New Roman"/>
          <w:lang w:val="en-US"/>
        </w:rPr>
      </w:pPr>
      <w:r w:rsidRPr="007118FE">
        <w:rPr>
          <w:rFonts w:eastAsia="Times New Roman"/>
          <w:lang w:val="en-US"/>
        </w:rPr>
        <w:t xml:space="preserve">Timberlake, Alan. 2004. </w:t>
      </w:r>
      <w:r w:rsidRPr="007118FE">
        <w:rPr>
          <w:rFonts w:eastAsia="Times New Roman"/>
          <w:i/>
          <w:lang w:val="en-US"/>
        </w:rPr>
        <w:t xml:space="preserve">A Reference Grammar of Russian. </w:t>
      </w:r>
      <w:r w:rsidRPr="007118FE">
        <w:rPr>
          <w:rStyle w:val="exldetailsdisplayval"/>
          <w:rFonts w:eastAsia="Times New Roman"/>
          <w:lang w:val="en-US"/>
        </w:rPr>
        <w:t>Cambridge: Cambridge University Press.</w:t>
      </w:r>
    </w:p>
    <w:p w14:paraId="20BDAB73" w14:textId="77777777" w:rsidR="00241F29" w:rsidRPr="007118FE" w:rsidRDefault="00241F29" w:rsidP="00241F29">
      <w:pPr>
        <w:ind w:left="720" w:hanging="720"/>
        <w:rPr>
          <w:rFonts w:eastAsia="Times New Roman"/>
          <w:color w:val="000000"/>
          <w:lang w:val="en-US"/>
        </w:rPr>
      </w:pPr>
      <w:r w:rsidRPr="007118FE">
        <w:rPr>
          <w:rStyle w:val="exldetailsdisplayval"/>
          <w:rFonts w:eastAsia="Times New Roman"/>
          <w:lang w:val="en-US"/>
        </w:rPr>
        <w:t xml:space="preserve">Townsend, Charles E. 1970. </w:t>
      </w:r>
      <w:r w:rsidRPr="007118FE">
        <w:rPr>
          <w:rStyle w:val="exldetailsdisplayval"/>
          <w:rFonts w:eastAsia="Times New Roman"/>
          <w:i/>
          <w:lang w:val="en-US"/>
        </w:rPr>
        <w:t>Continuing with Russian</w:t>
      </w:r>
      <w:r w:rsidRPr="007118FE">
        <w:rPr>
          <w:rStyle w:val="exldetailsdisplayval"/>
          <w:rFonts w:eastAsia="Times New Roman"/>
          <w:lang w:val="en-US"/>
        </w:rPr>
        <w:t>. New York: McGraw-Hill.</w:t>
      </w:r>
    </w:p>
    <w:p w14:paraId="27672E79"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Wade, Terence. 1992. </w:t>
      </w:r>
      <w:r w:rsidRPr="007118FE">
        <w:rPr>
          <w:rFonts w:eastAsia="Times New Roman"/>
          <w:i/>
          <w:color w:val="000000"/>
          <w:lang w:val="en-US"/>
        </w:rPr>
        <w:t>A Comprehensive Russian Grammar.</w:t>
      </w:r>
      <w:r w:rsidRPr="007118FE">
        <w:rPr>
          <w:rFonts w:eastAsia="Times New Roman"/>
          <w:color w:val="000000"/>
          <w:lang w:val="en-US"/>
        </w:rPr>
        <w:t xml:space="preserve"> Oxford: Blackwell.</w:t>
      </w:r>
    </w:p>
    <w:p w14:paraId="3C6EADAD" w14:textId="77777777" w:rsidR="00241F29" w:rsidRPr="007118FE" w:rsidRDefault="00241F29" w:rsidP="00241F29">
      <w:pPr>
        <w:ind w:left="720" w:hanging="720"/>
        <w:rPr>
          <w:rFonts w:eastAsia="Times New Roman"/>
          <w:color w:val="000000"/>
          <w:lang w:val="en-US"/>
        </w:rPr>
      </w:pPr>
      <w:r w:rsidRPr="007118FE">
        <w:rPr>
          <w:rFonts w:eastAsia="Times New Roman"/>
          <w:color w:val="000000"/>
          <w:lang w:val="en-US"/>
        </w:rPr>
        <w:t xml:space="preserve">Zauber, Issa R. and Jan Zamir. 1997. </w:t>
      </w:r>
      <w:r w:rsidRPr="007118FE">
        <w:rPr>
          <w:rFonts w:eastAsia="Times New Roman"/>
          <w:i/>
          <w:lang w:val="en-US"/>
        </w:rPr>
        <w:t>750 Russian Verbs and Their Uses.</w:t>
      </w:r>
      <w:r w:rsidRPr="007118FE">
        <w:rPr>
          <w:rFonts w:eastAsia="Times New Roman"/>
          <w:lang w:val="en-US"/>
        </w:rPr>
        <w:t xml:space="preserve"> New York: John Wiley &amp; Sons.</w:t>
      </w:r>
    </w:p>
    <w:p w14:paraId="7D0997E4" w14:textId="77777777" w:rsidR="00241F29" w:rsidRDefault="00241F29" w:rsidP="00241F29">
      <w:pPr>
        <w:rPr>
          <w:rFonts w:eastAsia="Times New Roman"/>
          <w:color w:val="000000"/>
          <w:lang w:val="en-US"/>
        </w:rPr>
      </w:pPr>
    </w:p>
    <w:p w14:paraId="4309EC21" w14:textId="77777777" w:rsidR="00D04486" w:rsidRDefault="00D04486" w:rsidP="00241F29">
      <w:pPr>
        <w:rPr>
          <w:rFonts w:eastAsia="Times New Roman"/>
          <w:color w:val="000000"/>
          <w:lang w:val="en-US"/>
        </w:rPr>
      </w:pPr>
    </w:p>
    <w:p w14:paraId="6EB48E7F" w14:textId="77777777" w:rsidR="00D04486" w:rsidRDefault="00D04486" w:rsidP="00241F29">
      <w:pPr>
        <w:rPr>
          <w:rFonts w:eastAsia="Times New Roman"/>
          <w:color w:val="000000"/>
          <w:lang w:val="en-US"/>
        </w:rPr>
      </w:pPr>
    </w:p>
    <w:p w14:paraId="1FCB81A5" w14:textId="77777777" w:rsidR="00D04486" w:rsidRDefault="00D04486" w:rsidP="00241F29">
      <w:pPr>
        <w:rPr>
          <w:rFonts w:eastAsia="Times New Roman"/>
          <w:color w:val="000000"/>
          <w:lang w:val="en-US"/>
        </w:rPr>
      </w:pPr>
    </w:p>
    <w:p w14:paraId="5D3952CF" w14:textId="77777777" w:rsidR="00D04486" w:rsidRPr="007118FE" w:rsidRDefault="00D04486" w:rsidP="00241F29">
      <w:pPr>
        <w:rPr>
          <w:rFonts w:eastAsia="Times New Roman"/>
          <w:color w:val="000000"/>
          <w:lang w:val="en-US"/>
        </w:rPr>
      </w:pPr>
    </w:p>
    <w:p w14:paraId="4E4FF4E0" w14:textId="276EE1D1" w:rsidR="00267D94" w:rsidRPr="007118FE" w:rsidRDefault="00267D94">
      <w:pPr>
        <w:rPr>
          <w:b/>
          <w:lang w:val="en-US"/>
        </w:rPr>
      </w:pPr>
      <w:r w:rsidRPr="007118FE">
        <w:rPr>
          <w:b/>
          <w:lang w:val="en-US"/>
        </w:rPr>
        <w:lastRenderedPageBreak/>
        <w:t xml:space="preserve">Appendix </w:t>
      </w:r>
      <w:r w:rsidR="00462604" w:rsidRPr="007118FE">
        <w:rPr>
          <w:b/>
          <w:lang w:val="en-US"/>
        </w:rPr>
        <w:t>2</w:t>
      </w:r>
    </w:p>
    <w:p w14:paraId="64ADEB6C" w14:textId="2BB20526" w:rsidR="00D4207A" w:rsidRPr="007118FE" w:rsidRDefault="00267D94">
      <w:pPr>
        <w:rPr>
          <w:b/>
          <w:lang w:val="en-US"/>
        </w:rPr>
      </w:pPr>
      <w:r w:rsidRPr="007118FE">
        <w:rPr>
          <w:b/>
          <w:lang w:val="en-US"/>
        </w:rPr>
        <w:t>Sources for t</w:t>
      </w:r>
      <w:r w:rsidR="00D4207A" w:rsidRPr="007118FE">
        <w:rPr>
          <w:b/>
          <w:lang w:val="en-US"/>
        </w:rPr>
        <w:t>exts used in the experiment:</w:t>
      </w:r>
    </w:p>
    <w:tbl>
      <w:tblPr>
        <w:tblStyle w:val="TableGrid"/>
        <w:tblW w:w="8463" w:type="dxa"/>
        <w:tblLook w:val="04A0" w:firstRow="1" w:lastRow="0" w:firstColumn="1" w:lastColumn="0" w:noHBand="0" w:noVBand="1"/>
      </w:tblPr>
      <w:tblGrid>
        <w:gridCol w:w="1267"/>
        <w:gridCol w:w="3769"/>
        <w:gridCol w:w="3427"/>
      </w:tblGrid>
      <w:tr w:rsidR="00733573" w:rsidRPr="007118FE" w14:paraId="1937940E" w14:textId="77777777" w:rsidTr="00733573">
        <w:tc>
          <w:tcPr>
            <w:tcW w:w="1267" w:type="dxa"/>
          </w:tcPr>
          <w:p w14:paraId="230DC000" w14:textId="2B70BE50" w:rsidR="00873477" w:rsidRPr="007118FE" w:rsidRDefault="00873477" w:rsidP="00F95D70">
            <w:pPr>
              <w:rPr>
                <w:rFonts w:eastAsia="ＭＳ 明朝"/>
                <w:b/>
                <w:bCs/>
                <w:color w:val="000000" w:themeColor="text1"/>
                <w:kern w:val="24"/>
                <w:sz w:val="20"/>
                <w:szCs w:val="20"/>
                <w:lang w:val="en-US"/>
              </w:rPr>
            </w:pPr>
            <w:r w:rsidRPr="007118FE">
              <w:rPr>
                <w:rFonts w:eastAsia="ＭＳ 明朝"/>
                <w:b/>
                <w:bCs/>
                <w:color w:val="000000" w:themeColor="text1"/>
                <w:kern w:val="24"/>
                <w:sz w:val="20"/>
                <w:szCs w:val="20"/>
                <w:lang w:val="en-US"/>
              </w:rPr>
              <w:t>Genre</w:t>
            </w:r>
          </w:p>
        </w:tc>
        <w:tc>
          <w:tcPr>
            <w:tcW w:w="3769" w:type="dxa"/>
          </w:tcPr>
          <w:p w14:paraId="618B8D40" w14:textId="116DC39E" w:rsidR="00873477" w:rsidRPr="007118FE" w:rsidRDefault="00873477" w:rsidP="00F95D70">
            <w:pPr>
              <w:rPr>
                <w:rFonts w:eastAsia="ＭＳ 明朝"/>
                <w:color w:val="000000" w:themeColor="text1"/>
                <w:kern w:val="24"/>
                <w:sz w:val="18"/>
                <w:szCs w:val="18"/>
                <w:lang w:val="en-US"/>
              </w:rPr>
            </w:pPr>
            <w:r w:rsidRPr="007118FE">
              <w:rPr>
                <w:rFonts w:eastAsia="ＭＳ 明朝"/>
                <w:color w:val="000000" w:themeColor="text1"/>
                <w:kern w:val="24"/>
                <w:sz w:val="18"/>
                <w:szCs w:val="18"/>
                <w:lang w:val="en-US"/>
              </w:rPr>
              <w:t>Title</w:t>
            </w:r>
          </w:p>
        </w:tc>
        <w:tc>
          <w:tcPr>
            <w:tcW w:w="3427" w:type="dxa"/>
          </w:tcPr>
          <w:p w14:paraId="41B6B481" w14:textId="3AF62C90" w:rsidR="00873477" w:rsidRPr="007118FE" w:rsidRDefault="00873477" w:rsidP="00F95D70">
            <w:pPr>
              <w:pStyle w:val="NormalWeb"/>
              <w:tabs>
                <w:tab w:val="left" w:pos="915"/>
                <w:tab w:val="left" w:pos="1830"/>
                <w:tab w:val="left" w:pos="2748"/>
                <w:tab w:val="left" w:pos="3663"/>
                <w:tab w:val="left" w:pos="4580"/>
                <w:tab w:val="left" w:pos="5495"/>
                <w:tab w:val="left" w:pos="6410"/>
                <w:tab w:val="left" w:pos="7328"/>
                <w:tab w:val="left" w:pos="8243"/>
                <w:tab w:val="left" w:pos="9160"/>
                <w:tab w:val="left" w:pos="10075"/>
                <w:tab w:val="left" w:pos="10990"/>
                <w:tab w:val="left" w:pos="11908"/>
                <w:tab w:val="left" w:pos="12823"/>
                <w:tab w:val="left" w:pos="13740"/>
                <w:tab w:val="left" w:pos="14655"/>
              </w:tabs>
              <w:spacing w:before="0" w:beforeAutospacing="0" w:after="0" w:afterAutospacing="0"/>
              <w:textAlignment w:val="baseline"/>
              <w:rPr>
                <w:rFonts w:eastAsia="ＭＳ 明朝"/>
                <w:color w:val="000000" w:themeColor="text1"/>
                <w:kern w:val="24"/>
                <w:sz w:val="18"/>
                <w:szCs w:val="18"/>
                <w:lang w:val="en-US"/>
              </w:rPr>
            </w:pPr>
            <w:r w:rsidRPr="007118FE">
              <w:rPr>
                <w:rFonts w:eastAsia="ＭＳ 明朝"/>
                <w:color w:val="000000" w:themeColor="text1"/>
                <w:kern w:val="24"/>
                <w:sz w:val="18"/>
                <w:szCs w:val="18"/>
                <w:lang w:val="en-US"/>
              </w:rPr>
              <w:t>Source</w:t>
            </w:r>
          </w:p>
        </w:tc>
      </w:tr>
      <w:tr w:rsidR="00733573" w:rsidRPr="007118FE" w14:paraId="00BB372F" w14:textId="77777777" w:rsidTr="00733573">
        <w:tc>
          <w:tcPr>
            <w:tcW w:w="1267" w:type="dxa"/>
          </w:tcPr>
          <w:p w14:paraId="379D2641" w14:textId="0E0C9784" w:rsidR="00873477" w:rsidRPr="007118FE" w:rsidRDefault="00873477" w:rsidP="00F95D70">
            <w:pPr>
              <w:rPr>
                <w:rFonts w:eastAsia="ＭＳ 明朝"/>
                <w:i/>
                <w:color w:val="000000" w:themeColor="text1"/>
                <w:kern w:val="24"/>
                <w:sz w:val="18"/>
                <w:szCs w:val="18"/>
                <w:lang w:val="en-US"/>
              </w:rPr>
            </w:pPr>
            <w:r w:rsidRPr="007118FE">
              <w:rPr>
                <w:rFonts w:eastAsia="ＭＳ 明朝"/>
                <w:color w:val="000000" w:themeColor="text1"/>
                <w:kern w:val="24"/>
                <w:sz w:val="20"/>
                <w:szCs w:val="20"/>
                <w:lang w:val="en-US"/>
              </w:rPr>
              <w:t>Fiction</w:t>
            </w:r>
          </w:p>
        </w:tc>
        <w:tc>
          <w:tcPr>
            <w:tcW w:w="3769" w:type="dxa"/>
          </w:tcPr>
          <w:p w14:paraId="7B1D5B01" w14:textId="45EAD927" w:rsidR="00873477" w:rsidRPr="007118FE" w:rsidRDefault="00873477" w:rsidP="00F95D70">
            <w:pPr>
              <w:rPr>
                <w:color w:val="000000" w:themeColor="text1"/>
                <w:sz w:val="18"/>
                <w:szCs w:val="18"/>
                <w:lang w:val="en-US"/>
              </w:rPr>
            </w:pPr>
            <w:r w:rsidRPr="007118FE">
              <w:rPr>
                <w:rFonts w:eastAsia="ＭＳ 明朝"/>
                <w:i/>
                <w:color w:val="000000" w:themeColor="text1"/>
                <w:kern w:val="24"/>
                <w:sz w:val="18"/>
                <w:szCs w:val="18"/>
                <w:lang w:val="en-US"/>
              </w:rPr>
              <w:t>Besprizornik Žuk</w:t>
            </w:r>
            <w:r w:rsidRPr="007118FE">
              <w:rPr>
                <w:rFonts w:eastAsia="ＭＳ 明朝"/>
                <w:color w:val="000000" w:themeColor="text1"/>
                <w:kern w:val="24"/>
                <w:sz w:val="18"/>
                <w:szCs w:val="18"/>
                <w:lang w:val="en-US"/>
              </w:rPr>
              <w:t xml:space="preserve"> / ‘Beetle, the Vagrant Boy’</w:t>
            </w:r>
          </w:p>
        </w:tc>
        <w:tc>
          <w:tcPr>
            <w:tcW w:w="3427" w:type="dxa"/>
          </w:tcPr>
          <w:p w14:paraId="303928D4" w14:textId="2707B755" w:rsidR="00873477" w:rsidRPr="007118FE" w:rsidRDefault="00873477" w:rsidP="00733573">
            <w:pPr>
              <w:pStyle w:val="NormalWeb"/>
              <w:tabs>
                <w:tab w:val="left" w:pos="915"/>
                <w:tab w:val="left" w:pos="1830"/>
                <w:tab w:val="left" w:pos="2748"/>
                <w:tab w:val="left" w:pos="3663"/>
                <w:tab w:val="left" w:pos="4580"/>
                <w:tab w:val="left" w:pos="5495"/>
                <w:tab w:val="left" w:pos="6410"/>
                <w:tab w:val="left" w:pos="7328"/>
                <w:tab w:val="left" w:pos="8243"/>
                <w:tab w:val="left" w:pos="9160"/>
                <w:tab w:val="left" w:pos="10075"/>
                <w:tab w:val="left" w:pos="10990"/>
                <w:tab w:val="left" w:pos="11908"/>
                <w:tab w:val="left" w:pos="12823"/>
                <w:tab w:val="left" w:pos="13740"/>
                <w:tab w:val="left" w:pos="14655"/>
              </w:tabs>
              <w:spacing w:before="0" w:beforeAutospacing="0" w:after="0" w:afterAutospacing="0"/>
              <w:textAlignment w:val="baseline"/>
              <w:rPr>
                <w:color w:val="000000" w:themeColor="text1"/>
                <w:sz w:val="18"/>
                <w:szCs w:val="18"/>
                <w:lang w:val="en-US"/>
              </w:rPr>
            </w:pPr>
            <w:r w:rsidRPr="007118FE">
              <w:rPr>
                <w:rFonts w:eastAsia="ＭＳ 明朝"/>
                <w:color w:val="000000" w:themeColor="text1"/>
                <w:kern w:val="24"/>
                <w:sz w:val="18"/>
                <w:szCs w:val="18"/>
                <w:lang w:val="en-US"/>
              </w:rPr>
              <w:t>© 2015 Fineeva Elizaveta</w:t>
            </w:r>
          </w:p>
          <w:p w14:paraId="1BE02369" w14:textId="77777777" w:rsidR="00873477" w:rsidRPr="007118FE" w:rsidRDefault="00873477" w:rsidP="00F95D70">
            <w:pPr>
              <w:rPr>
                <w:color w:val="000000" w:themeColor="text1"/>
                <w:sz w:val="18"/>
                <w:szCs w:val="18"/>
                <w:lang w:val="en-US"/>
              </w:rPr>
            </w:pPr>
            <w:r w:rsidRPr="007118FE">
              <w:rPr>
                <w:rFonts w:eastAsia="ＭＳ 明朝"/>
                <w:color w:val="000000" w:themeColor="text1"/>
                <w:kern w:val="24"/>
                <w:sz w:val="18"/>
                <w:szCs w:val="18"/>
                <w:lang w:val="en-US"/>
              </w:rPr>
              <w:t>Biblioteka Maksima Moškova</w:t>
            </w:r>
          </w:p>
        </w:tc>
      </w:tr>
      <w:tr w:rsidR="00733573" w:rsidRPr="007118FE" w14:paraId="31EF7D05" w14:textId="77777777" w:rsidTr="00733573">
        <w:tc>
          <w:tcPr>
            <w:tcW w:w="1267" w:type="dxa"/>
          </w:tcPr>
          <w:p w14:paraId="550B91E0" w14:textId="012208A3" w:rsidR="00873477" w:rsidRPr="007118FE" w:rsidRDefault="00873477" w:rsidP="00F95D70">
            <w:pPr>
              <w:rPr>
                <w:rFonts w:eastAsia="ＭＳ 明朝"/>
                <w:i/>
                <w:color w:val="000000" w:themeColor="text1"/>
                <w:kern w:val="24"/>
                <w:sz w:val="18"/>
                <w:szCs w:val="18"/>
                <w:lang w:val="en-US"/>
              </w:rPr>
            </w:pPr>
            <w:r w:rsidRPr="007118FE">
              <w:rPr>
                <w:rFonts w:eastAsia="ＭＳ 明朝"/>
                <w:color w:val="000000" w:themeColor="text1"/>
                <w:kern w:val="24"/>
                <w:sz w:val="20"/>
                <w:szCs w:val="20"/>
                <w:lang w:val="en-US"/>
              </w:rPr>
              <w:t>Journalistic Prose</w:t>
            </w:r>
          </w:p>
        </w:tc>
        <w:tc>
          <w:tcPr>
            <w:tcW w:w="3769" w:type="dxa"/>
          </w:tcPr>
          <w:p w14:paraId="2940B6DB" w14:textId="66810206" w:rsidR="00873477" w:rsidRPr="007118FE" w:rsidRDefault="00873477" w:rsidP="00F95D70">
            <w:pPr>
              <w:rPr>
                <w:rFonts w:eastAsia="ＭＳ 明朝"/>
                <w:color w:val="000000" w:themeColor="text1"/>
                <w:kern w:val="24"/>
                <w:sz w:val="18"/>
                <w:szCs w:val="18"/>
                <w:lang w:val="en-US"/>
              </w:rPr>
            </w:pPr>
            <w:r w:rsidRPr="007118FE">
              <w:rPr>
                <w:rFonts w:eastAsia="ＭＳ 明朝"/>
                <w:i/>
                <w:color w:val="000000" w:themeColor="text1"/>
                <w:kern w:val="24"/>
                <w:sz w:val="18"/>
                <w:szCs w:val="18"/>
                <w:lang w:val="en-US"/>
              </w:rPr>
              <w:t>Počemu neftjanoj sammit v Doxe provalilsja</w:t>
            </w:r>
            <w:r w:rsidRPr="007118FE">
              <w:rPr>
                <w:rFonts w:eastAsia="ＭＳ 明朝"/>
                <w:color w:val="000000" w:themeColor="text1"/>
                <w:kern w:val="24"/>
                <w:sz w:val="18"/>
                <w:szCs w:val="18"/>
                <w:lang w:val="en-US"/>
              </w:rPr>
              <w:t xml:space="preserve"> / ‘Why the Petroleum Summit in Doha Failed’</w:t>
            </w:r>
          </w:p>
        </w:tc>
        <w:tc>
          <w:tcPr>
            <w:tcW w:w="3427" w:type="dxa"/>
          </w:tcPr>
          <w:p w14:paraId="32B3AC8D" w14:textId="77777777" w:rsidR="00873477" w:rsidRPr="007118FE" w:rsidRDefault="00873477" w:rsidP="00F95D70">
            <w:pPr>
              <w:rPr>
                <w:rFonts w:eastAsia="ＭＳ 明朝"/>
                <w:color w:val="000000" w:themeColor="text1"/>
                <w:kern w:val="24"/>
                <w:sz w:val="18"/>
                <w:szCs w:val="18"/>
                <w:lang w:val="en-US"/>
              </w:rPr>
            </w:pPr>
            <w:r w:rsidRPr="007118FE">
              <w:rPr>
                <w:rFonts w:eastAsia="ＭＳ 明朝"/>
                <w:color w:val="000000" w:themeColor="text1"/>
                <w:kern w:val="24"/>
                <w:sz w:val="18"/>
                <w:szCs w:val="18"/>
                <w:lang w:val="en-US"/>
              </w:rPr>
              <w:t>Mixail Krutixin, Carnegie Moscow Center © 2016</w:t>
            </w:r>
          </w:p>
        </w:tc>
      </w:tr>
      <w:tr w:rsidR="00733573" w:rsidRPr="007118FE" w14:paraId="0D41F713" w14:textId="77777777" w:rsidTr="00733573">
        <w:tc>
          <w:tcPr>
            <w:tcW w:w="1267" w:type="dxa"/>
          </w:tcPr>
          <w:p w14:paraId="5D073263" w14:textId="275502EE" w:rsidR="00873477" w:rsidRPr="007118FE" w:rsidRDefault="00873477" w:rsidP="00F95D70">
            <w:pPr>
              <w:rPr>
                <w:rFonts w:eastAsia="ＭＳ 明朝"/>
                <w:i/>
                <w:color w:val="000000" w:themeColor="text1"/>
                <w:kern w:val="24"/>
                <w:sz w:val="18"/>
                <w:szCs w:val="18"/>
                <w:lang w:val="en-US"/>
              </w:rPr>
            </w:pPr>
            <w:r w:rsidRPr="007118FE">
              <w:rPr>
                <w:rFonts w:eastAsia="ＭＳ 明朝"/>
                <w:color w:val="000000" w:themeColor="text1"/>
                <w:kern w:val="24"/>
                <w:sz w:val="20"/>
                <w:szCs w:val="20"/>
                <w:lang w:val="en-US"/>
              </w:rPr>
              <w:t>Scientific-Technical Prose</w:t>
            </w:r>
          </w:p>
        </w:tc>
        <w:tc>
          <w:tcPr>
            <w:tcW w:w="3769" w:type="dxa"/>
          </w:tcPr>
          <w:p w14:paraId="4B9BF834" w14:textId="364A4A33" w:rsidR="00873477" w:rsidRPr="007118FE" w:rsidRDefault="00873477" w:rsidP="00F95D70">
            <w:pPr>
              <w:rPr>
                <w:rFonts w:eastAsia="ＭＳ 明朝"/>
                <w:color w:val="000000" w:themeColor="text1"/>
                <w:kern w:val="24"/>
                <w:sz w:val="18"/>
                <w:szCs w:val="18"/>
                <w:lang w:val="en-US"/>
              </w:rPr>
            </w:pPr>
            <w:r w:rsidRPr="007118FE">
              <w:rPr>
                <w:rFonts w:eastAsia="ＭＳ 明朝"/>
                <w:i/>
                <w:color w:val="000000" w:themeColor="text1"/>
                <w:kern w:val="24"/>
                <w:sz w:val="18"/>
                <w:szCs w:val="18"/>
                <w:lang w:val="en-US"/>
              </w:rPr>
              <w:t>Učenye vyjasnili, počemu bakteriofagam trudno borotsja s immunnoj sistemoj bakterij</w:t>
            </w:r>
            <w:r w:rsidRPr="007118FE">
              <w:rPr>
                <w:rFonts w:eastAsia="ＭＳ 明朝"/>
                <w:color w:val="000000" w:themeColor="text1"/>
                <w:kern w:val="24"/>
                <w:sz w:val="18"/>
                <w:szCs w:val="18"/>
                <w:lang w:val="en-US"/>
              </w:rPr>
              <w:t xml:space="preserve"> / ‘Scientists have discovered why bacteriophages have a hard time battling with the immune system of bacteria’</w:t>
            </w:r>
          </w:p>
        </w:tc>
        <w:tc>
          <w:tcPr>
            <w:tcW w:w="3427" w:type="dxa"/>
          </w:tcPr>
          <w:p w14:paraId="398DBABF" w14:textId="2D898E1C" w:rsidR="00873477" w:rsidRPr="007118FE" w:rsidRDefault="001F4248" w:rsidP="001F4248">
            <w:pPr>
              <w:rPr>
                <w:rFonts w:eastAsia="ＭＳ 明朝"/>
                <w:color w:val="000000" w:themeColor="text1"/>
                <w:kern w:val="24"/>
                <w:sz w:val="18"/>
                <w:szCs w:val="18"/>
                <w:lang w:val="en-US"/>
              </w:rPr>
            </w:pPr>
            <w:r w:rsidRPr="007118FE">
              <w:rPr>
                <w:rFonts w:eastAsia="ＭＳ 明朝"/>
                <w:color w:val="000000" w:themeColor="text1"/>
                <w:kern w:val="24"/>
                <w:sz w:val="18"/>
                <w:szCs w:val="18"/>
                <w:lang w:val="en-US"/>
              </w:rPr>
              <w:t xml:space="preserve">Aleksandr Markov, element.ru </w:t>
            </w:r>
            <w:r w:rsidR="00873477" w:rsidRPr="007118FE">
              <w:rPr>
                <w:rFonts w:eastAsia="ＭＳ 明朝"/>
                <w:color w:val="000000" w:themeColor="text1"/>
                <w:kern w:val="24"/>
                <w:sz w:val="18"/>
                <w:szCs w:val="18"/>
                <w:lang w:val="en-US"/>
              </w:rPr>
              <w:t>18.04.</w:t>
            </w:r>
            <w:r w:rsidR="00733573" w:rsidRPr="007118FE">
              <w:rPr>
                <w:rFonts w:eastAsia="ＭＳ 明朝"/>
                <w:color w:val="000000" w:themeColor="text1"/>
                <w:kern w:val="24"/>
                <w:sz w:val="18"/>
                <w:szCs w:val="18"/>
                <w:lang w:val="en-US"/>
              </w:rPr>
              <w:t>20</w:t>
            </w:r>
            <w:r w:rsidR="00873477" w:rsidRPr="007118FE">
              <w:rPr>
                <w:rFonts w:eastAsia="ＭＳ 明朝"/>
                <w:color w:val="000000" w:themeColor="text1"/>
                <w:kern w:val="24"/>
                <w:sz w:val="18"/>
                <w:szCs w:val="18"/>
                <w:lang w:val="en-US"/>
              </w:rPr>
              <w:t>16</w:t>
            </w:r>
          </w:p>
        </w:tc>
      </w:tr>
      <w:tr w:rsidR="00733573" w:rsidRPr="007118FE" w14:paraId="32DA7D31" w14:textId="77777777" w:rsidTr="00733573">
        <w:tc>
          <w:tcPr>
            <w:tcW w:w="1267" w:type="dxa"/>
          </w:tcPr>
          <w:p w14:paraId="3837ABD8" w14:textId="5F0C0507" w:rsidR="00873477" w:rsidRPr="007118FE" w:rsidRDefault="00873477" w:rsidP="00F95D70">
            <w:pPr>
              <w:rPr>
                <w:rFonts w:eastAsia="ＭＳ 明朝"/>
                <w:color w:val="000000" w:themeColor="text1"/>
                <w:kern w:val="24"/>
                <w:sz w:val="18"/>
                <w:szCs w:val="18"/>
                <w:lang w:val="en-US"/>
              </w:rPr>
            </w:pPr>
            <w:r w:rsidRPr="007118FE">
              <w:rPr>
                <w:rFonts w:eastAsia="ＭＳ 明朝"/>
                <w:color w:val="000000" w:themeColor="text1"/>
                <w:kern w:val="24"/>
                <w:sz w:val="20"/>
                <w:szCs w:val="20"/>
                <w:lang w:val="en-US"/>
              </w:rPr>
              <w:t>Spoken Narration</w:t>
            </w:r>
          </w:p>
        </w:tc>
        <w:tc>
          <w:tcPr>
            <w:tcW w:w="3769" w:type="dxa"/>
          </w:tcPr>
          <w:p w14:paraId="36B04488" w14:textId="5EA2BA99" w:rsidR="00873477" w:rsidRPr="007118FE" w:rsidRDefault="00733573" w:rsidP="00733573">
            <w:pPr>
              <w:rPr>
                <w:color w:val="000000" w:themeColor="text1"/>
                <w:sz w:val="18"/>
                <w:szCs w:val="18"/>
                <w:lang w:val="en-US"/>
              </w:rPr>
            </w:pPr>
            <w:r w:rsidRPr="007118FE">
              <w:rPr>
                <w:rFonts w:eastAsia="ＭＳ 明朝"/>
                <w:i/>
                <w:color w:val="000000" w:themeColor="text1"/>
                <w:kern w:val="24"/>
                <w:sz w:val="18"/>
                <w:szCs w:val="18"/>
                <w:lang w:val="en-US"/>
              </w:rPr>
              <w:t>Istorija o tom, kak na našej obščažnoj kuxne pojavilsja tot samyj pervyj želten’kij znak</w:t>
            </w:r>
            <w:r w:rsidRPr="007118FE">
              <w:rPr>
                <w:rFonts w:eastAsia="ＭＳ 明朝"/>
                <w:color w:val="000000" w:themeColor="text1"/>
                <w:kern w:val="24"/>
                <w:sz w:val="18"/>
                <w:szCs w:val="18"/>
                <w:lang w:val="en-US"/>
              </w:rPr>
              <w:t xml:space="preserve"> / ‘The story of how the first yellow sign got to the kitchen in our dorm’</w:t>
            </w:r>
          </w:p>
        </w:tc>
        <w:tc>
          <w:tcPr>
            <w:tcW w:w="3427" w:type="dxa"/>
          </w:tcPr>
          <w:p w14:paraId="2341EAD4" w14:textId="003B83B6" w:rsidR="00873477" w:rsidRPr="007118FE" w:rsidRDefault="00733573" w:rsidP="00E91F39">
            <w:pPr>
              <w:rPr>
                <w:color w:val="000000" w:themeColor="text1"/>
                <w:sz w:val="18"/>
                <w:szCs w:val="18"/>
                <w:lang w:val="en-US"/>
              </w:rPr>
            </w:pPr>
            <w:r w:rsidRPr="007118FE">
              <w:rPr>
                <w:rFonts w:eastAsia="ＭＳ 明朝"/>
                <w:color w:val="000000" w:themeColor="text1"/>
                <w:kern w:val="24"/>
                <w:sz w:val="18"/>
                <w:szCs w:val="18"/>
                <w:lang w:val="en-US"/>
              </w:rPr>
              <w:t xml:space="preserve">From the corpus: </w:t>
            </w:r>
            <w:r w:rsidRPr="007118FE">
              <w:rPr>
                <w:rFonts w:eastAsia="ＭＳ 明朝"/>
                <w:i/>
                <w:color w:val="000000" w:themeColor="text1"/>
                <w:kern w:val="24"/>
                <w:sz w:val="18"/>
                <w:szCs w:val="18"/>
                <w:lang w:val="en-US"/>
              </w:rPr>
              <w:t xml:space="preserve">Rasskazy o snovidenijax </w:t>
            </w:r>
            <w:r w:rsidR="00E91F39" w:rsidRPr="007118FE">
              <w:rPr>
                <w:rFonts w:eastAsia="ＭＳ 明朝"/>
                <w:i/>
                <w:color w:val="000000" w:themeColor="text1"/>
                <w:kern w:val="24"/>
                <w:sz w:val="18"/>
                <w:szCs w:val="18"/>
                <w:lang w:val="en-US"/>
              </w:rPr>
              <w:t>i</w:t>
            </w:r>
            <w:r w:rsidRPr="007118FE">
              <w:rPr>
                <w:rFonts w:eastAsia="ＭＳ 明朝"/>
                <w:i/>
                <w:color w:val="000000" w:themeColor="text1"/>
                <w:kern w:val="24"/>
                <w:sz w:val="18"/>
                <w:szCs w:val="18"/>
                <w:lang w:val="en-US"/>
              </w:rPr>
              <w:t xml:space="preserve"> drugie korpusa zvučaščej reči</w:t>
            </w:r>
            <w:r w:rsidRPr="007118FE">
              <w:rPr>
                <w:rFonts w:eastAsia="ＭＳ 明朝"/>
                <w:color w:val="000000" w:themeColor="text1"/>
                <w:kern w:val="24"/>
                <w:sz w:val="18"/>
                <w:szCs w:val="18"/>
                <w:lang w:val="en-US"/>
              </w:rPr>
              <w:t xml:space="preserve"> / ‘Narrations of dreams and other oral corpora’ </w:t>
            </w:r>
            <w:r w:rsidR="00873477" w:rsidRPr="007118FE">
              <w:rPr>
                <w:rFonts w:eastAsia="ＭＳ 明朝"/>
                <w:color w:val="000000" w:themeColor="text1"/>
                <w:kern w:val="24"/>
                <w:sz w:val="18"/>
                <w:szCs w:val="18"/>
                <w:lang w:val="en-US"/>
              </w:rPr>
              <w:t xml:space="preserve">(А. А. </w:t>
            </w:r>
            <w:r w:rsidRPr="007118FE">
              <w:rPr>
                <w:rFonts w:eastAsia="ＭＳ 明朝"/>
                <w:color w:val="000000" w:themeColor="text1"/>
                <w:kern w:val="24"/>
                <w:sz w:val="18"/>
                <w:szCs w:val="18"/>
                <w:lang w:val="en-US"/>
              </w:rPr>
              <w:t>Kibrik</w:t>
            </w:r>
            <w:r w:rsidR="00873477" w:rsidRPr="007118FE">
              <w:rPr>
                <w:rFonts w:eastAsia="ＭＳ 明朝"/>
                <w:color w:val="000000" w:themeColor="text1"/>
                <w:kern w:val="24"/>
                <w:sz w:val="18"/>
                <w:szCs w:val="18"/>
                <w:lang w:val="en-US"/>
              </w:rPr>
              <w:t xml:space="preserve"> et al.) © 2016</w:t>
            </w:r>
          </w:p>
        </w:tc>
      </w:tr>
      <w:tr w:rsidR="00733573" w:rsidRPr="007118FE" w14:paraId="58B9575D" w14:textId="77777777" w:rsidTr="00733573">
        <w:tc>
          <w:tcPr>
            <w:tcW w:w="1267" w:type="dxa"/>
          </w:tcPr>
          <w:p w14:paraId="043FF290" w14:textId="3A9115F9" w:rsidR="00873477" w:rsidRPr="007118FE" w:rsidRDefault="00873477" w:rsidP="00F95D70">
            <w:pPr>
              <w:rPr>
                <w:rFonts w:eastAsia="ＭＳ 明朝"/>
                <w:color w:val="000000" w:themeColor="text1"/>
                <w:kern w:val="24"/>
                <w:sz w:val="18"/>
                <w:szCs w:val="18"/>
                <w:lang w:val="en-US"/>
              </w:rPr>
            </w:pPr>
            <w:r w:rsidRPr="007118FE">
              <w:rPr>
                <w:rFonts w:eastAsia="ＭＳ 明朝"/>
                <w:color w:val="000000" w:themeColor="text1"/>
                <w:kern w:val="24"/>
                <w:sz w:val="20"/>
                <w:szCs w:val="20"/>
                <w:lang w:val="en-US"/>
              </w:rPr>
              <w:t>Guided Spoken Narration</w:t>
            </w:r>
          </w:p>
        </w:tc>
        <w:tc>
          <w:tcPr>
            <w:tcW w:w="3769" w:type="dxa"/>
          </w:tcPr>
          <w:p w14:paraId="030180CB" w14:textId="4AB5299B" w:rsidR="00873477" w:rsidRPr="007118FE" w:rsidRDefault="00630E11" w:rsidP="00F95D70">
            <w:pPr>
              <w:rPr>
                <w:color w:val="000000" w:themeColor="text1"/>
                <w:sz w:val="18"/>
                <w:szCs w:val="18"/>
                <w:lang w:val="en-US"/>
              </w:rPr>
            </w:pPr>
            <w:r w:rsidRPr="007118FE">
              <w:rPr>
                <w:rFonts w:eastAsia="ＭＳ 明朝"/>
                <w:color w:val="000000" w:themeColor="text1"/>
                <w:kern w:val="24"/>
                <w:sz w:val="18"/>
                <w:szCs w:val="18"/>
                <w:lang w:val="en-US"/>
              </w:rPr>
              <w:t>Moscow State Linguistic University</w:t>
            </w:r>
            <w:r w:rsidR="00873477" w:rsidRPr="007118FE">
              <w:rPr>
                <w:rFonts w:eastAsia="ＭＳ 明朝"/>
                <w:color w:val="000000" w:themeColor="text1"/>
                <w:kern w:val="24"/>
                <w:sz w:val="18"/>
                <w:szCs w:val="18"/>
                <w:lang w:val="en-US"/>
              </w:rPr>
              <w:t xml:space="preserve"> Video 3</w:t>
            </w:r>
          </w:p>
        </w:tc>
        <w:tc>
          <w:tcPr>
            <w:tcW w:w="3427" w:type="dxa"/>
          </w:tcPr>
          <w:p w14:paraId="6BB6A3DD" w14:textId="77777777" w:rsidR="00873477" w:rsidRPr="007118FE" w:rsidRDefault="00873477" w:rsidP="00F95D70">
            <w:pPr>
              <w:rPr>
                <w:color w:val="000000" w:themeColor="text1"/>
                <w:sz w:val="18"/>
                <w:szCs w:val="18"/>
                <w:lang w:val="en-US"/>
              </w:rPr>
            </w:pPr>
            <w:r w:rsidRPr="007118FE">
              <w:rPr>
                <w:rFonts w:eastAsia="ＭＳ 明朝"/>
                <w:color w:val="000000" w:themeColor="text1"/>
                <w:kern w:val="24"/>
                <w:sz w:val="18"/>
                <w:szCs w:val="18"/>
                <w:lang w:val="en-US"/>
              </w:rPr>
              <w:t>The Multimodal Communication and Cognition Laboratory at Moscow State Linguistic University (Alan Cienki, Olga Iriskhanova) © 2014</w:t>
            </w:r>
          </w:p>
        </w:tc>
      </w:tr>
      <w:tr w:rsidR="00733573" w:rsidRPr="007118FE" w14:paraId="2DC7CA70" w14:textId="77777777" w:rsidTr="00733573">
        <w:tc>
          <w:tcPr>
            <w:tcW w:w="1267" w:type="dxa"/>
          </w:tcPr>
          <w:p w14:paraId="272A6281" w14:textId="58B42149" w:rsidR="00873477" w:rsidRPr="007118FE" w:rsidRDefault="00873477" w:rsidP="00F95D70">
            <w:pPr>
              <w:rPr>
                <w:rFonts w:eastAsia="ＭＳ 明朝"/>
                <w:color w:val="000000" w:themeColor="text1"/>
                <w:kern w:val="24"/>
                <w:sz w:val="18"/>
                <w:szCs w:val="18"/>
                <w:lang w:val="en-US"/>
              </w:rPr>
            </w:pPr>
            <w:r w:rsidRPr="007118FE">
              <w:rPr>
                <w:rFonts w:eastAsia="ＭＳ 明朝"/>
                <w:color w:val="000000" w:themeColor="text1"/>
                <w:kern w:val="24"/>
                <w:sz w:val="20"/>
                <w:szCs w:val="20"/>
                <w:lang w:val="en-US"/>
              </w:rPr>
              <w:t>Radio Interview</w:t>
            </w:r>
          </w:p>
        </w:tc>
        <w:tc>
          <w:tcPr>
            <w:tcW w:w="3769" w:type="dxa"/>
          </w:tcPr>
          <w:p w14:paraId="595961ED" w14:textId="6013C8F0" w:rsidR="00873477" w:rsidRPr="007118FE" w:rsidRDefault="00733573" w:rsidP="00733573">
            <w:pPr>
              <w:rPr>
                <w:color w:val="000000" w:themeColor="text1"/>
                <w:sz w:val="18"/>
                <w:szCs w:val="18"/>
                <w:lang w:val="en-US"/>
              </w:rPr>
            </w:pPr>
            <w:r w:rsidRPr="007118FE">
              <w:rPr>
                <w:rFonts w:eastAsia="ＭＳ 明朝"/>
                <w:color w:val="000000" w:themeColor="text1"/>
                <w:kern w:val="24"/>
                <w:sz w:val="18"/>
                <w:szCs w:val="18"/>
                <w:lang w:val="en-US"/>
              </w:rPr>
              <w:t>Ivan Dmitrievič</w:t>
            </w:r>
          </w:p>
        </w:tc>
        <w:tc>
          <w:tcPr>
            <w:tcW w:w="3427" w:type="dxa"/>
          </w:tcPr>
          <w:p w14:paraId="550EA474" w14:textId="666E3FDE" w:rsidR="00873477" w:rsidRPr="007118FE" w:rsidRDefault="00733573" w:rsidP="00733573">
            <w:pPr>
              <w:rPr>
                <w:color w:val="000000" w:themeColor="text1"/>
                <w:sz w:val="18"/>
                <w:szCs w:val="18"/>
                <w:lang w:val="en-US"/>
              </w:rPr>
            </w:pPr>
            <w:r w:rsidRPr="007118FE">
              <w:rPr>
                <w:rFonts w:eastAsia="ＭＳ 明朝"/>
                <w:color w:val="000000" w:themeColor="text1"/>
                <w:kern w:val="24"/>
                <w:sz w:val="18"/>
                <w:szCs w:val="18"/>
                <w:lang w:val="en-US"/>
              </w:rPr>
              <w:t>GTRK</w:t>
            </w:r>
            <w:r w:rsidR="00873477" w:rsidRPr="007118FE">
              <w:rPr>
                <w:rFonts w:eastAsia="ＭＳ 明朝"/>
                <w:color w:val="000000" w:themeColor="text1"/>
                <w:kern w:val="24"/>
                <w:sz w:val="18"/>
                <w:szCs w:val="18"/>
                <w:lang w:val="en-US"/>
              </w:rPr>
              <w:t xml:space="preserve"> </w:t>
            </w:r>
            <w:r w:rsidRPr="007118FE">
              <w:rPr>
                <w:rFonts w:eastAsia="ＭＳ 明朝"/>
                <w:color w:val="000000" w:themeColor="text1"/>
                <w:kern w:val="24"/>
                <w:sz w:val="18"/>
                <w:szCs w:val="18"/>
                <w:lang w:val="en-US"/>
              </w:rPr>
              <w:t>“Lipeck”</w:t>
            </w:r>
            <w:r w:rsidR="00873477" w:rsidRPr="007118FE">
              <w:rPr>
                <w:rFonts w:eastAsia="ＭＳ 明朝"/>
                <w:color w:val="000000" w:themeColor="text1"/>
                <w:kern w:val="24"/>
                <w:sz w:val="18"/>
                <w:szCs w:val="18"/>
                <w:lang w:val="en-US"/>
              </w:rPr>
              <w:t xml:space="preserve">. </w:t>
            </w:r>
            <w:r w:rsidRPr="007118FE">
              <w:rPr>
                <w:rFonts w:eastAsia="ＭＳ 明朝"/>
                <w:color w:val="000000" w:themeColor="text1"/>
                <w:kern w:val="24"/>
                <w:sz w:val="18"/>
                <w:szCs w:val="18"/>
                <w:lang w:val="en-US"/>
              </w:rPr>
              <w:t xml:space="preserve">Broadcast from the </w:t>
            </w:r>
            <w:r w:rsidRPr="007118FE">
              <w:rPr>
                <w:rFonts w:eastAsia="ＭＳ 明朝"/>
                <w:i/>
                <w:color w:val="000000" w:themeColor="text1"/>
                <w:kern w:val="24"/>
                <w:sz w:val="18"/>
                <w:szCs w:val="18"/>
                <w:lang w:val="en-US"/>
              </w:rPr>
              <w:t>Vstreči</w:t>
            </w:r>
            <w:r w:rsidRPr="007118FE">
              <w:rPr>
                <w:rFonts w:eastAsia="ＭＳ 明朝"/>
                <w:color w:val="000000" w:themeColor="text1"/>
                <w:kern w:val="24"/>
                <w:sz w:val="18"/>
                <w:szCs w:val="18"/>
                <w:lang w:val="en-US"/>
              </w:rPr>
              <w:t xml:space="preserve"> / ‘Meetings’ series, November </w:t>
            </w:r>
            <w:r w:rsidR="00873477" w:rsidRPr="007118FE">
              <w:rPr>
                <w:rFonts w:eastAsia="ＭＳ 明朝"/>
                <w:color w:val="000000" w:themeColor="text1"/>
                <w:kern w:val="24"/>
                <w:sz w:val="18"/>
                <w:szCs w:val="18"/>
                <w:lang w:val="en-US"/>
              </w:rPr>
              <w:t xml:space="preserve">2004 </w:t>
            </w:r>
          </w:p>
        </w:tc>
      </w:tr>
    </w:tbl>
    <w:p w14:paraId="461A5435" w14:textId="77777777" w:rsidR="00D4207A" w:rsidRPr="007118FE" w:rsidRDefault="00D4207A">
      <w:pPr>
        <w:rPr>
          <w:b/>
          <w:lang w:val="en-US"/>
        </w:rPr>
      </w:pPr>
    </w:p>
    <w:sectPr w:rsidR="00D4207A" w:rsidRPr="007118FE" w:rsidSect="00336CF4">
      <w:headerReference w:type="even" r:id="rId16"/>
      <w:headerReference w:type="default" r:id="rId1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1036D" w14:textId="77777777" w:rsidR="00E80ECF" w:rsidRDefault="00E80ECF" w:rsidP="00672309">
      <w:r>
        <w:separator/>
      </w:r>
    </w:p>
  </w:endnote>
  <w:endnote w:type="continuationSeparator" w:id="0">
    <w:p w14:paraId="19554DBD" w14:textId="77777777" w:rsidR="00E80ECF" w:rsidRDefault="00E80ECF" w:rsidP="0067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ＭＳ Ｐゴシック">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1894D" w14:textId="77777777" w:rsidR="00E80ECF" w:rsidRDefault="00E80ECF" w:rsidP="00672309">
      <w:r>
        <w:separator/>
      </w:r>
    </w:p>
  </w:footnote>
  <w:footnote w:type="continuationSeparator" w:id="0">
    <w:p w14:paraId="7A3A07D1" w14:textId="77777777" w:rsidR="00E80ECF" w:rsidRDefault="00E80ECF" w:rsidP="00672309">
      <w:r>
        <w:continuationSeparator/>
      </w:r>
    </w:p>
  </w:footnote>
  <w:footnote w:id="1">
    <w:p w14:paraId="0DC31147" w14:textId="7277FE04" w:rsidR="006F6472" w:rsidRPr="005958D7" w:rsidRDefault="006F6472">
      <w:pPr>
        <w:pStyle w:val="FootnoteText"/>
        <w:rPr>
          <w:lang w:val="nb-NO"/>
        </w:rPr>
      </w:pPr>
      <w:r>
        <w:rPr>
          <w:rStyle w:val="FootnoteReference"/>
        </w:rPr>
        <w:footnoteRef/>
      </w:r>
      <w:r>
        <w:t xml:space="preserve"> </w:t>
      </w:r>
      <w:r>
        <w:rPr>
          <w:sz w:val="18"/>
          <w:szCs w:val="18"/>
        </w:rPr>
        <w:t xml:space="preserve">See </w:t>
      </w:r>
      <w:r w:rsidRPr="00B54952">
        <w:rPr>
          <w:sz w:val="18"/>
          <w:szCs w:val="18"/>
        </w:rPr>
        <w:t xml:space="preserve">Chiari 2007 for </w:t>
      </w:r>
      <w:r>
        <w:rPr>
          <w:sz w:val="18"/>
          <w:szCs w:val="18"/>
        </w:rPr>
        <w:t xml:space="preserve">a </w:t>
      </w:r>
      <w:r w:rsidRPr="00B54952">
        <w:rPr>
          <w:sz w:val="18"/>
          <w:szCs w:val="18"/>
        </w:rPr>
        <w:t>definition of linguistic redundancy in terms of information theory and scholarly overview.</w:t>
      </w:r>
    </w:p>
  </w:footnote>
  <w:footnote w:id="2">
    <w:p w14:paraId="2949D08E" w14:textId="1446B251" w:rsidR="006F6472" w:rsidRPr="005767D4" w:rsidRDefault="006F6472">
      <w:pPr>
        <w:pStyle w:val="FootnoteText"/>
        <w:rPr>
          <w:lang w:val="nb-NO"/>
        </w:rPr>
      </w:pPr>
      <w:r>
        <w:rPr>
          <w:rStyle w:val="FootnoteReference"/>
        </w:rPr>
        <w:footnoteRef/>
      </w:r>
      <w:r>
        <w:t xml:space="preserve"> </w:t>
      </w:r>
      <w:r>
        <w:rPr>
          <w:lang w:val="nb-NO"/>
        </w:rPr>
        <w:t xml:space="preserve">Russian has several hundred “bi-aspectual” verbs that express both Perfective and Imperfective aspect (scholars disagree on exact numbers, cf. numerous citations in Janda 2007a). However, most scholars agree that in context, bi-aspectual verbs are not ambiguous: they always express either Perfective or Imperfective aspect (cf. </w:t>
      </w:r>
      <w:r w:rsidRPr="00F10A17">
        <w:rPr>
          <w:szCs w:val="22"/>
        </w:rPr>
        <w:t>Isa</w:t>
      </w:r>
      <w:r w:rsidRPr="00F10A17">
        <w:rPr>
          <w:szCs w:val="22"/>
          <w:lang w:val="cs-CZ"/>
        </w:rPr>
        <w:t>č</w:t>
      </w:r>
      <w:r w:rsidRPr="00F10A17">
        <w:rPr>
          <w:szCs w:val="22"/>
        </w:rPr>
        <w:t>enko 1960: 143-44</w:t>
      </w:r>
      <w:r>
        <w:rPr>
          <w:szCs w:val="22"/>
        </w:rPr>
        <w:t>;</w:t>
      </w:r>
      <w:r w:rsidRPr="00F10A17">
        <w:rPr>
          <w:szCs w:val="22"/>
        </w:rPr>
        <w:t xml:space="preserve"> Mu</w:t>
      </w:r>
      <w:r w:rsidRPr="00F10A17">
        <w:rPr>
          <w:szCs w:val="22"/>
          <w:lang w:val="cs-CZ"/>
        </w:rPr>
        <w:t>č</w:t>
      </w:r>
      <w:r w:rsidRPr="00F10A17">
        <w:rPr>
          <w:szCs w:val="22"/>
        </w:rPr>
        <w:t>nik 1966: 61</w:t>
      </w:r>
      <w:r>
        <w:rPr>
          <w:szCs w:val="22"/>
        </w:rPr>
        <w:t>;</w:t>
      </w:r>
      <w:r w:rsidRPr="00F10A17">
        <w:rPr>
          <w:szCs w:val="22"/>
        </w:rPr>
        <w:t xml:space="preserve"> Avilova 1968: 66</w:t>
      </w:r>
      <w:r>
        <w:rPr>
          <w:szCs w:val="22"/>
        </w:rPr>
        <w:t>;</w:t>
      </w:r>
      <w:r w:rsidRPr="00F10A17">
        <w:rPr>
          <w:szCs w:val="22"/>
        </w:rPr>
        <w:t xml:space="preserve"> Galton 1976: 294</w:t>
      </w:r>
      <w:r>
        <w:rPr>
          <w:szCs w:val="22"/>
        </w:rPr>
        <w:t>;</w:t>
      </w:r>
      <w:r w:rsidRPr="00F10A17">
        <w:rPr>
          <w:szCs w:val="22"/>
        </w:rPr>
        <w:t xml:space="preserve"> Gladney 1982: 202</w:t>
      </w:r>
      <w:r>
        <w:rPr>
          <w:szCs w:val="22"/>
        </w:rPr>
        <w:t>;</w:t>
      </w:r>
      <w:r w:rsidRPr="00F10A17">
        <w:rPr>
          <w:szCs w:val="22"/>
        </w:rPr>
        <w:t xml:space="preserve"> </w:t>
      </w:r>
      <w:r w:rsidRPr="00F10A17">
        <w:rPr>
          <w:szCs w:val="22"/>
          <w:lang w:val="cs-CZ"/>
        </w:rPr>
        <w:t>Če</w:t>
      </w:r>
      <w:r w:rsidRPr="00F10A17">
        <w:rPr>
          <w:szCs w:val="22"/>
        </w:rPr>
        <w:t>rtkova 1996: 100-109</w:t>
      </w:r>
      <w:r>
        <w:rPr>
          <w:szCs w:val="22"/>
        </w:rPr>
        <w:t>;</w:t>
      </w:r>
      <w:r w:rsidRPr="00F10A17">
        <w:rPr>
          <w:szCs w:val="22"/>
        </w:rPr>
        <w:t xml:space="preserve"> J</w:t>
      </w:r>
      <w:r w:rsidRPr="00F10A17">
        <w:rPr>
          <w:szCs w:val="22"/>
          <w:lang w:val="cs-CZ"/>
        </w:rPr>
        <w:t>á</w:t>
      </w:r>
      <w:r w:rsidRPr="00F10A17">
        <w:rPr>
          <w:szCs w:val="22"/>
        </w:rPr>
        <w:t>szay 1999: 169</w:t>
      </w:r>
      <w:r>
        <w:rPr>
          <w:szCs w:val="22"/>
        </w:rPr>
        <w:t>;</w:t>
      </w:r>
      <w:r w:rsidRPr="00F10A17">
        <w:rPr>
          <w:szCs w:val="22"/>
        </w:rPr>
        <w:t xml:space="preserve"> Zaliznjak </w:t>
      </w:r>
      <w:r>
        <w:rPr>
          <w:szCs w:val="22"/>
        </w:rPr>
        <w:t>and</w:t>
      </w:r>
      <w:r w:rsidRPr="00F10A17">
        <w:rPr>
          <w:szCs w:val="22"/>
        </w:rPr>
        <w:t xml:space="preserve"> </w:t>
      </w:r>
      <w:r w:rsidRPr="00F10A17">
        <w:rPr>
          <w:szCs w:val="22"/>
          <w:lang w:val="cs-CZ"/>
        </w:rPr>
        <w:t>Š</w:t>
      </w:r>
      <w:r w:rsidRPr="00F10A17">
        <w:rPr>
          <w:szCs w:val="22"/>
        </w:rPr>
        <w:t>melev 2000: 10</w:t>
      </w:r>
      <w:r>
        <w:rPr>
          <w:szCs w:val="22"/>
        </w:rPr>
        <w:t>; Janda 2007a</w:t>
      </w:r>
      <w:r>
        <w:rPr>
          <w:lang w:val="nb-NO"/>
        </w:rPr>
        <w:t xml:space="preserve">). In other words, these verbs are syncretic aspectual pairs for which aspect is disambiguated in context, just as number is disambiguated for English </w:t>
      </w:r>
      <w:r>
        <w:rPr>
          <w:i/>
          <w:lang w:val="nb-NO"/>
        </w:rPr>
        <w:t>sheep</w:t>
      </w:r>
      <w:r>
        <w:rPr>
          <w:lang w:val="nb-NO"/>
        </w:rPr>
        <w:t xml:space="preserve"> in context. The one dissenter from this interpretation is </w:t>
      </w:r>
      <w:r w:rsidRPr="00F10A17">
        <w:rPr>
          <w:szCs w:val="22"/>
        </w:rPr>
        <w:t xml:space="preserve">Timberlake (2004: 407-9) who suggests that </w:t>
      </w:r>
      <w:r>
        <w:rPr>
          <w:szCs w:val="22"/>
        </w:rPr>
        <w:t>b</w:t>
      </w:r>
      <w:r w:rsidRPr="00F10A17">
        <w:rPr>
          <w:szCs w:val="22"/>
        </w:rPr>
        <w:t>i-aspectual verbs are “anaspectual”, and do not express as</w:t>
      </w:r>
      <w:r>
        <w:rPr>
          <w:szCs w:val="22"/>
        </w:rPr>
        <w:t>pect, but he is in the minority.</w:t>
      </w:r>
    </w:p>
  </w:footnote>
  <w:footnote w:id="3">
    <w:p w14:paraId="679D388C" w14:textId="7CC2CC6E" w:rsidR="006F6472" w:rsidRPr="00F274AC" w:rsidRDefault="006F6472">
      <w:pPr>
        <w:pStyle w:val="FootnoteText"/>
        <w:rPr>
          <w:lang w:val="nb-NO"/>
        </w:rPr>
      </w:pPr>
      <w:r>
        <w:rPr>
          <w:rStyle w:val="FootnoteReference"/>
        </w:rPr>
        <w:footnoteRef/>
      </w:r>
      <w:r>
        <w:t xml:space="preserve"> </w:t>
      </w:r>
      <w:r>
        <w:rPr>
          <w:lang w:val="nb-NO"/>
        </w:rPr>
        <w:t>Trigger words vary in their strength of preference for one aspect. With phasal verbs there is an absolute preference for Imperfectives, and therefore phasal verbs figure among the control items in our stimuli described in Sections 2-3.</w:t>
      </w:r>
    </w:p>
  </w:footnote>
  <w:footnote w:id="4">
    <w:p w14:paraId="297DA177" w14:textId="7ADF2F58" w:rsidR="006F6472" w:rsidRPr="00B54952" w:rsidRDefault="006F6472">
      <w:pPr>
        <w:pStyle w:val="FootnoteText"/>
      </w:pPr>
      <w:r w:rsidRPr="00B54952">
        <w:rPr>
          <w:rStyle w:val="FootnoteReference"/>
        </w:rPr>
        <w:footnoteRef/>
      </w:r>
      <w:r w:rsidRPr="00B54952">
        <w:t xml:space="preserve"> Padučeva (2008) suggests that there are differences in the aspectual interpretation of Russian verbs across genres and genre-related differences in the aspectual behavior of verbs have been reported for Czech (Bartoň et al. 2009: 166-168), leading us to suspect that aspect might behave differently across genres in Russian.</w:t>
      </w:r>
    </w:p>
  </w:footnote>
  <w:footnote w:id="5">
    <w:p w14:paraId="6A94D3DA" w14:textId="4F929471" w:rsidR="006F6472" w:rsidRPr="00B54952" w:rsidRDefault="006F6472">
      <w:pPr>
        <w:pStyle w:val="FootnoteText"/>
      </w:pPr>
      <w:r w:rsidRPr="00B54952">
        <w:rPr>
          <w:rStyle w:val="FootnoteReference"/>
        </w:rPr>
        <w:footnoteRef/>
      </w:r>
      <w:r w:rsidRPr="00B54952">
        <w:t xml:space="preserve"> There are approximately twenty (depending upon how one counts allomorphs) affixes that mark aspect in Russian, in addition to suppletion. A fuller description of Russian aspectual morphology can be found in </w:t>
      </w:r>
      <w:r>
        <w:t>Townsend 1975</w:t>
      </w:r>
      <w:r w:rsidRPr="00B54952">
        <w:t>.</w:t>
      </w:r>
    </w:p>
  </w:footnote>
  <w:footnote w:id="6">
    <w:p w14:paraId="3DC31235" w14:textId="3A0526A2" w:rsidR="006F6472" w:rsidRPr="00B54952" w:rsidRDefault="006F6472">
      <w:pPr>
        <w:pStyle w:val="FootnoteText"/>
      </w:pPr>
      <w:r w:rsidRPr="00B54952">
        <w:rPr>
          <w:rStyle w:val="FootnoteReference"/>
        </w:rPr>
        <w:footnoteRef/>
      </w:r>
      <w:r w:rsidRPr="00B54952">
        <w:t xml:space="preserve"> Janda &amp; Lyashevskaya (2011) grouped their data according to the inflectional forms of verbs, which meant that Non-Past forms were labeled as such, rather than separating forms according to Present vs. Future tense, and the periphrastic Future was not represented as separate from the Imperfective Infinitive. However, they did find that the Perfective Non-Past (= Future) was less common than both the Past and Infinitive, but more common than the Imperative, again showing that the distributions in our stimuli conform to overall distributions in Russian. </w:t>
      </w:r>
    </w:p>
  </w:footnote>
  <w:footnote w:id="7">
    <w:p w14:paraId="2DCE4F25" w14:textId="73E70CD4" w:rsidR="006F6472" w:rsidRPr="00057356" w:rsidRDefault="006F6472">
      <w:pPr>
        <w:pStyle w:val="FootnoteText"/>
        <w:rPr>
          <w:lang w:val="nb-NO"/>
        </w:rPr>
      </w:pPr>
      <w:r>
        <w:rPr>
          <w:rStyle w:val="FootnoteReference"/>
        </w:rPr>
        <w:footnoteRef/>
      </w:r>
      <w:r>
        <w:t xml:space="preserve"> </w:t>
      </w:r>
      <w:hyperlink r:id="rId1" w:history="1">
        <w:r w:rsidRPr="001810F0">
          <w:rPr>
            <w:rStyle w:val="Hyperlink"/>
          </w:rPr>
          <w:t>https://www.qualtrics.com/research-core/</w:t>
        </w:r>
      </w:hyperlink>
      <w:r>
        <w:t xml:space="preserve"> </w:t>
      </w:r>
    </w:p>
  </w:footnote>
  <w:footnote w:id="8">
    <w:p w14:paraId="200F2635" w14:textId="7DC4AE08" w:rsidR="006F6472" w:rsidRPr="00B54952" w:rsidRDefault="006F6472">
      <w:pPr>
        <w:pStyle w:val="FootnoteText"/>
      </w:pPr>
      <w:r w:rsidRPr="00B54952">
        <w:rPr>
          <w:rStyle w:val="FootnoteReference"/>
        </w:rPr>
        <w:footnoteRef/>
      </w:r>
      <w:r w:rsidRPr="00B54952">
        <w:t xml:space="preserve"> We are of course aware of the potential </w:t>
      </w:r>
      <w:r>
        <w:t>drawbacks</w:t>
      </w:r>
      <w:r w:rsidRPr="00B54952">
        <w:t xml:space="preserve"> </w:t>
      </w:r>
      <w:r>
        <w:t>of assigning numerical values to</w:t>
      </w:r>
      <w:r w:rsidRPr="00B54952">
        <w:t xml:space="preserve"> </w:t>
      </w:r>
      <w:r>
        <w:t xml:space="preserve">Likert-scale evaluations such as the one used in our experiment, particularly the fact that the distances between the evaluations on the scale might not be equal. However, there is growing evidence that the results of statistical tests where these values are treated as interval data yield very similar results to tests in which they are treated as categorical data (see Endresen &amp; Janda 2017 for examples and extensive theoretical discussion of this issue). Furthermore, the large size of our experiment increases the likelihood that individual differences among participants would be corrected for by the sheer mass of data. </w:t>
      </w:r>
    </w:p>
  </w:footnote>
  <w:footnote w:id="9">
    <w:p w14:paraId="654AAB6B" w14:textId="64F926EC" w:rsidR="006F6472" w:rsidRPr="00A4040D" w:rsidRDefault="006F6472">
      <w:pPr>
        <w:pStyle w:val="FootnoteText"/>
        <w:rPr>
          <w:lang w:val="nb-NO"/>
        </w:rPr>
      </w:pPr>
      <w:r>
        <w:rPr>
          <w:rStyle w:val="FootnoteReference"/>
        </w:rPr>
        <w:footnoteRef/>
      </w:r>
      <w:r>
        <w:t xml:space="preserve"> </w:t>
      </w:r>
      <w:r>
        <w:rPr>
          <w:lang w:val="nb-NO"/>
        </w:rPr>
        <w:t>This was done using the R function boxplot.stats()$out.</w:t>
      </w:r>
    </w:p>
  </w:footnote>
  <w:footnote w:id="10">
    <w:p w14:paraId="43D7D7F9" w14:textId="12135611" w:rsidR="006F6472" w:rsidRPr="00B922D3" w:rsidRDefault="006F6472" w:rsidP="00B922D3">
      <w:pPr>
        <w:pStyle w:val="FootnoteText"/>
      </w:pPr>
      <w:r w:rsidRPr="00B922D3">
        <w:rPr>
          <w:rStyle w:val="FootnoteReference"/>
        </w:rPr>
        <w:footnoteRef/>
      </w:r>
      <w:r w:rsidRPr="00B922D3">
        <w:t xml:space="preserve"> It is customary to logarithmically transform corpus frequency data in order to correct for the extreme skewing of corpus word frequencies, known as “Zipf’s Law” (1949). Logits are logarithmically transformed odds ratios and are the basis for logistic regression. They have the admirable property of transforming odds ratios (which normally range from zero to 1 on one side, and from 1 to infinity on the other) into a symmetrical distribution. </w:t>
      </w:r>
      <w:r>
        <w:t>For example,</w:t>
      </w:r>
      <w:r w:rsidRPr="00B922D3">
        <w:t xml:space="preserve"> an odds ratio of 1000/1 (relative frequency where one item appears 1000 times and the other only once) = 1000 yields a logit of 6.9, and the reverse relative frequency of 1/1000 = 0.001 yields a logit of -6.9.</w:t>
      </w:r>
      <w:r>
        <w:t xml:space="preserve"> When the frequencies of two items are the same, the odds ratio is 1, and the logit is 0.</w:t>
      </w:r>
    </w:p>
  </w:footnote>
  <w:footnote w:id="11">
    <w:p w14:paraId="28C8E27A" w14:textId="24E0C60A" w:rsidR="006F6472" w:rsidRPr="002D74E7" w:rsidRDefault="006F6472">
      <w:pPr>
        <w:pStyle w:val="FootnoteText"/>
        <w:rPr>
          <w:lang w:val="nb-NO"/>
        </w:rPr>
      </w:pPr>
      <w:r>
        <w:rPr>
          <w:rStyle w:val="FootnoteReference"/>
        </w:rPr>
        <w:footnoteRef/>
      </w:r>
      <w:r>
        <w:t xml:space="preserve"> </w:t>
      </w:r>
      <w:r>
        <w:rPr>
          <w:lang w:val="nb-NO"/>
        </w:rPr>
        <w:t>Note that the classification of verb forms in Janda &amp; Lyashevskaya 2011 is based solely on verbal morphology, which was necessary to facilitate automated identification in such a large study. This means that the Perfective Future and Imperfective Present were both classified as Non-Past, since they have the same inflectional morphology. Also, the Imperfective Future is not separately identified in Janda &amp; Lyashevskaya because it is a periphrastic tense, the two components of which can be separated my several words and appear in either order, making reliable automated identification virtually impossible. The Imperfective Future, which contains the Infinitive as one of its components, is represented together with other uses of the Infinitive in Janda &amp; Lyashevskaya 2011.</w:t>
      </w:r>
    </w:p>
  </w:footnote>
  <w:footnote w:id="12">
    <w:p w14:paraId="71016479" w14:textId="082DC87D" w:rsidR="006F6472" w:rsidRPr="008B47EF" w:rsidRDefault="006F6472">
      <w:pPr>
        <w:pStyle w:val="FootnoteText"/>
        <w:rPr>
          <w:lang w:val="nb-NO"/>
        </w:rPr>
      </w:pPr>
      <w:r>
        <w:rPr>
          <w:rStyle w:val="FootnoteReference"/>
        </w:rPr>
        <w:footnoteRef/>
      </w:r>
      <w:r>
        <w:t xml:space="preserve"> </w:t>
      </w:r>
      <w:r>
        <w:rPr>
          <w:lang w:val="cs-CZ"/>
        </w:rPr>
        <w:t>Č</w:t>
      </w:r>
      <w:r>
        <w:rPr>
          <w:lang w:val="nb-NO"/>
        </w:rPr>
        <w:t>ujkova 2017 presents the results of multiple searches for Future tense forms in the manually disambiguated subcorpus of the Russian National Corpus, showing that the Perfective Future is between four (for the entire subcorpus) and twenty (for the oral portion of the subcorpus) times more frequent than the periphrastic Imperfective Future.</w:t>
      </w:r>
    </w:p>
  </w:footnote>
  <w:footnote w:id="13">
    <w:p w14:paraId="3D930EB6" w14:textId="23534CE9" w:rsidR="006F6472" w:rsidRPr="00933789" w:rsidRDefault="006F6472">
      <w:pPr>
        <w:pStyle w:val="FootnoteText"/>
        <w:rPr>
          <w:lang w:val="nb-NO"/>
        </w:rPr>
      </w:pPr>
      <w:r>
        <w:rPr>
          <w:rStyle w:val="FootnoteReference"/>
        </w:rPr>
        <w:footnoteRef/>
      </w:r>
      <w:r>
        <w:t xml:space="preserve"> </w:t>
      </w:r>
      <w:r>
        <w:rPr>
          <w:lang w:val="nb-NO"/>
        </w:rPr>
        <w:t xml:space="preserve">For example (4): </w:t>
      </w:r>
      <w:r>
        <w:t>chi-square = 14.88, df = 2, p = 0.0006, Cramer’s V = 0.3. For example (5): chi-square = 3.42, df = 2, p = 0.181.</w:t>
      </w:r>
    </w:p>
  </w:footnote>
  <w:footnote w:id="14">
    <w:p w14:paraId="0EC69065" w14:textId="2282097A" w:rsidR="006F6472" w:rsidRDefault="006F6472">
      <w:pPr>
        <w:pStyle w:val="FootnoteText"/>
      </w:pPr>
      <w:r>
        <w:rPr>
          <w:rStyle w:val="FootnoteReference"/>
        </w:rPr>
        <w:footnoteRef/>
      </w:r>
      <w:r>
        <w:t xml:space="preserve"> </w:t>
      </w:r>
      <w:r w:rsidRPr="00CA2281">
        <w:t xml:space="preserve">The test items in our experiment have more triggers associated with them (17%) than observed for verbs in a corpus (2% according to Reynolds 2016). This is likely an artifact of the fact that several types of verb forms had to be excluded from the experiment (see list in 2.1), </w:t>
      </w:r>
      <w:r>
        <w:t>and possibly</w:t>
      </w:r>
      <w:r w:rsidRPr="00CA2281">
        <w:t xml:space="preserve"> the selection criteria for the texts used in the experiment (again see 2.1).</w:t>
      </w:r>
    </w:p>
  </w:footnote>
  <w:footnote w:id="15">
    <w:p w14:paraId="2BF6DA02" w14:textId="78F5C990" w:rsidR="006F6472" w:rsidRPr="000D7167" w:rsidRDefault="006F6472">
      <w:pPr>
        <w:pStyle w:val="FootnoteText"/>
        <w:rPr>
          <w:lang w:val="nb-NO"/>
        </w:rPr>
      </w:pPr>
      <w:r>
        <w:rPr>
          <w:rStyle w:val="FootnoteReference"/>
        </w:rPr>
        <w:footnoteRef/>
      </w:r>
      <w:r>
        <w:t xml:space="preserve"> </w:t>
      </w:r>
      <w:r w:rsidRPr="000D7167">
        <w:rPr>
          <w:lang w:val="nb-NO"/>
        </w:rPr>
        <w:t>For example (</w:t>
      </w:r>
      <w:r w:rsidR="00067A68">
        <w:rPr>
          <w:lang w:val="nb-NO"/>
        </w:rPr>
        <w:t>8</w:t>
      </w:r>
      <w:r w:rsidRPr="000D7167">
        <w:rPr>
          <w:lang w:val="nb-NO"/>
        </w:rPr>
        <w:t xml:space="preserve">): </w:t>
      </w:r>
      <w:r w:rsidRPr="000D7167">
        <w:rPr>
          <w:lang w:val="en-GB"/>
        </w:rPr>
        <w:t xml:space="preserve">chi-square = </w:t>
      </w:r>
      <w:r>
        <w:rPr>
          <w:lang w:val="en-GB"/>
        </w:rPr>
        <w:t>35.67</w:t>
      </w:r>
      <w:r w:rsidRPr="000D7167">
        <w:rPr>
          <w:lang w:val="en-GB"/>
        </w:rPr>
        <w:t xml:space="preserve">, df = 2, p = </w:t>
      </w:r>
      <w:r>
        <w:rPr>
          <w:lang w:val="en-GB"/>
        </w:rPr>
        <w:t>1.8e-8</w:t>
      </w:r>
      <w:r w:rsidRPr="000D7167">
        <w:rPr>
          <w:lang w:val="en-GB"/>
        </w:rPr>
        <w:t>, Cramer’s V = 0.</w:t>
      </w:r>
      <w:r>
        <w:rPr>
          <w:lang w:val="en-GB"/>
        </w:rPr>
        <w:t>5</w:t>
      </w:r>
      <w:r w:rsidRPr="000D7167">
        <w:rPr>
          <w:lang w:val="en-GB"/>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B3554" w14:textId="77777777" w:rsidR="006F6472" w:rsidRDefault="006F6472" w:rsidP="00F95D7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B9FD66" w14:textId="77777777" w:rsidR="006F6472" w:rsidRDefault="006F6472" w:rsidP="00336CF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79F33" w14:textId="77777777" w:rsidR="006F6472" w:rsidRDefault="006F6472" w:rsidP="00F95D7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3802">
      <w:rPr>
        <w:rStyle w:val="PageNumber"/>
        <w:noProof/>
      </w:rPr>
      <w:t>2</w:t>
    </w:r>
    <w:r>
      <w:rPr>
        <w:rStyle w:val="PageNumber"/>
      </w:rPr>
      <w:fldChar w:fldCharType="end"/>
    </w:r>
  </w:p>
  <w:p w14:paraId="0BEEB237" w14:textId="77777777" w:rsidR="006F6472" w:rsidRDefault="006F6472" w:rsidP="00336CF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397"/>
    <w:multiLevelType w:val="hybridMultilevel"/>
    <w:tmpl w:val="D3A4E442"/>
    <w:lvl w:ilvl="0" w:tplc="4762F36A">
      <w:start w:val="1"/>
      <w:numFmt w:val="bullet"/>
      <w:lvlText w:val="•"/>
      <w:lvlJc w:val="left"/>
      <w:pPr>
        <w:tabs>
          <w:tab w:val="num" w:pos="720"/>
        </w:tabs>
        <w:ind w:left="720" w:hanging="360"/>
      </w:pPr>
      <w:rPr>
        <w:rFonts w:ascii="Arial" w:hAnsi="Arial" w:hint="default"/>
      </w:rPr>
    </w:lvl>
    <w:lvl w:ilvl="1" w:tplc="C9E0153A">
      <w:numFmt w:val="bullet"/>
      <w:lvlText w:val="–"/>
      <w:lvlJc w:val="left"/>
      <w:pPr>
        <w:tabs>
          <w:tab w:val="num" w:pos="1440"/>
        </w:tabs>
        <w:ind w:left="1440" w:hanging="360"/>
      </w:pPr>
      <w:rPr>
        <w:rFonts w:ascii="Arial" w:hAnsi="Arial" w:hint="default"/>
      </w:rPr>
    </w:lvl>
    <w:lvl w:ilvl="2" w:tplc="B73C288C" w:tentative="1">
      <w:start w:val="1"/>
      <w:numFmt w:val="bullet"/>
      <w:lvlText w:val="•"/>
      <w:lvlJc w:val="left"/>
      <w:pPr>
        <w:tabs>
          <w:tab w:val="num" w:pos="2160"/>
        </w:tabs>
        <w:ind w:left="2160" w:hanging="360"/>
      </w:pPr>
      <w:rPr>
        <w:rFonts w:ascii="Arial" w:hAnsi="Arial" w:hint="default"/>
      </w:rPr>
    </w:lvl>
    <w:lvl w:ilvl="3" w:tplc="E7681E10" w:tentative="1">
      <w:start w:val="1"/>
      <w:numFmt w:val="bullet"/>
      <w:lvlText w:val="•"/>
      <w:lvlJc w:val="left"/>
      <w:pPr>
        <w:tabs>
          <w:tab w:val="num" w:pos="2880"/>
        </w:tabs>
        <w:ind w:left="2880" w:hanging="360"/>
      </w:pPr>
      <w:rPr>
        <w:rFonts w:ascii="Arial" w:hAnsi="Arial" w:hint="default"/>
      </w:rPr>
    </w:lvl>
    <w:lvl w:ilvl="4" w:tplc="8B780B12" w:tentative="1">
      <w:start w:val="1"/>
      <w:numFmt w:val="bullet"/>
      <w:lvlText w:val="•"/>
      <w:lvlJc w:val="left"/>
      <w:pPr>
        <w:tabs>
          <w:tab w:val="num" w:pos="3600"/>
        </w:tabs>
        <w:ind w:left="3600" w:hanging="360"/>
      </w:pPr>
      <w:rPr>
        <w:rFonts w:ascii="Arial" w:hAnsi="Arial" w:hint="default"/>
      </w:rPr>
    </w:lvl>
    <w:lvl w:ilvl="5" w:tplc="F606CEB2" w:tentative="1">
      <w:start w:val="1"/>
      <w:numFmt w:val="bullet"/>
      <w:lvlText w:val="•"/>
      <w:lvlJc w:val="left"/>
      <w:pPr>
        <w:tabs>
          <w:tab w:val="num" w:pos="4320"/>
        </w:tabs>
        <w:ind w:left="4320" w:hanging="360"/>
      </w:pPr>
      <w:rPr>
        <w:rFonts w:ascii="Arial" w:hAnsi="Arial" w:hint="default"/>
      </w:rPr>
    </w:lvl>
    <w:lvl w:ilvl="6" w:tplc="24AAF81C" w:tentative="1">
      <w:start w:val="1"/>
      <w:numFmt w:val="bullet"/>
      <w:lvlText w:val="•"/>
      <w:lvlJc w:val="left"/>
      <w:pPr>
        <w:tabs>
          <w:tab w:val="num" w:pos="5040"/>
        </w:tabs>
        <w:ind w:left="5040" w:hanging="360"/>
      </w:pPr>
      <w:rPr>
        <w:rFonts w:ascii="Arial" w:hAnsi="Arial" w:hint="default"/>
      </w:rPr>
    </w:lvl>
    <w:lvl w:ilvl="7" w:tplc="03ECE9B6" w:tentative="1">
      <w:start w:val="1"/>
      <w:numFmt w:val="bullet"/>
      <w:lvlText w:val="•"/>
      <w:lvlJc w:val="left"/>
      <w:pPr>
        <w:tabs>
          <w:tab w:val="num" w:pos="5760"/>
        </w:tabs>
        <w:ind w:left="5760" w:hanging="360"/>
      </w:pPr>
      <w:rPr>
        <w:rFonts w:ascii="Arial" w:hAnsi="Arial" w:hint="default"/>
      </w:rPr>
    </w:lvl>
    <w:lvl w:ilvl="8" w:tplc="7D663340" w:tentative="1">
      <w:start w:val="1"/>
      <w:numFmt w:val="bullet"/>
      <w:lvlText w:val="•"/>
      <w:lvlJc w:val="left"/>
      <w:pPr>
        <w:tabs>
          <w:tab w:val="num" w:pos="6480"/>
        </w:tabs>
        <w:ind w:left="6480" w:hanging="360"/>
      </w:pPr>
      <w:rPr>
        <w:rFonts w:ascii="Arial" w:hAnsi="Arial" w:hint="default"/>
      </w:rPr>
    </w:lvl>
  </w:abstractNum>
  <w:abstractNum w:abstractNumId="1">
    <w:nsid w:val="0F35277A"/>
    <w:multiLevelType w:val="hybridMultilevel"/>
    <w:tmpl w:val="5AA4CEE0"/>
    <w:lvl w:ilvl="0" w:tplc="019E8C22">
      <w:start w:val="1"/>
      <w:numFmt w:val="bullet"/>
      <w:lvlText w:val="•"/>
      <w:lvlJc w:val="left"/>
      <w:pPr>
        <w:tabs>
          <w:tab w:val="num" w:pos="720"/>
        </w:tabs>
        <w:ind w:left="720" w:hanging="360"/>
      </w:pPr>
      <w:rPr>
        <w:rFonts w:ascii="Arial" w:hAnsi="Arial" w:hint="default"/>
      </w:rPr>
    </w:lvl>
    <w:lvl w:ilvl="1" w:tplc="9BDE25E0">
      <w:numFmt w:val="bullet"/>
      <w:lvlText w:val="–"/>
      <w:lvlJc w:val="left"/>
      <w:pPr>
        <w:tabs>
          <w:tab w:val="num" w:pos="1440"/>
        </w:tabs>
        <w:ind w:left="1440" w:hanging="360"/>
      </w:pPr>
      <w:rPr>
        <w:rFonts w:ascii="Arial" w:hAnsi="Arial" w:hint="default"/>
      </w:rPr>
    </w:lvl>
    <w:lvl w:ilvl="2" w:tplc="59F0D2B4" w:tentative="1">
      <w:start w:val="1"/>
      <w:numFmt w:val="bullet"/>
      <w:lvlText w:val="•"/>
      <w:lvlJc w:val="left"/>
      <w:pPr>
        <w:tabs>
          <w:tab w:val="num" w:pos="2160"/>
        </w:tabs>
        <w:ind w:left="2160" w:hanging="360"/>
      </w:pPr>
      <w:rPr>
        <w:rFonts w:ascii="Arial" w:hAnsi="Arial" w:hint="default"/>
      </w:rPr>
    </w:lvl>
    <w:lvl w:ilvl="3" w:tplc="F574E836" w:tentative="1">
      <w:start w:val="1"/>
      <w:numFmt w:val="bullet"/>
      <w:lvlText w:val="•"/>
      <w:lvlJc w:val="left"/>
      <w:pPr>
        <w:tabs>
          <w:tab w:val="num" w:pos="2880"/>
        </w:tabs>
        <w:ind w:left="2880" w:hanging="360"/>
      </w:pPr>
      <w:rPr>
        <w:rFonts w:ascii="Arial" w:hAnsi="Arial" w:hint="default"/>
      </w:rPr>
    </w:lvl>
    <w:lvl w:ilvl="4" w:tplc="06647AC0" w:tentative="1">
      <w:start w:val="1"/>
      <w:numFmt w:val="bullet"/>
      <w:lvlText w:val="•"/>
      <w:lvlJc w:val="left"/>
      <w:pPr>
        <w:tabs>
          <w:tab w:val="num" w:pos="3600"/>
        </w:tabs>
        <w:ind w:left="3600" w:hanging="360"/>
      </w:pPr>
      <w:rPr>
        <w:rFonts w:ascii="Arial" w:hAnsi="Arial" w:hint="default"/>
      </w:rPr>
    </w:lvl>
    <w:lvl w:ilvl="5" w:tplc="AB2C6A8A" w:tentative="1">
      <w:start w:val="1"/>
      <w:numFmt w:val="bullet"/>
      <w:lvlText w:val="•"/>
      <w:lvlJc w:val="left"/>
      <w:pPr>
        <w:tabs>
          <w:tab w:val="num" w:pos="4320"/>
        </w:tabs>
        <w:ind w:left="4320" w:hanging="360"/>
      </w:pPr>
      <w:rPr>
        <w:rFonts w:ascii="Arial" w:hAnsi="Arial" w:hint="default"/>
      </w:rPr>
    </w:lvl>
    <w:lvl w:ilvl="6" w:tplc="8BF00134" w:tentative="1">
      <w:start w:val="1"/>
      <w:numFmt w:val="bullet"/>
      <w:lvlText w:val="•"/>
      <w:lvlJc w:val="left"/>
      <w:pPr>
        <w:tabs>
          <w:tab w:val="num" w:pos="5040"/>
        </w:tabs>
        <w:ind w:left="5040" w:hanging="360"/>
      </w:pPr>
      <w:rPr>
        <w:rFonts w:ascii="Arial" w:hAnsi="Arial" w:hint="default"/>
      </w:rPr>
    </w:lvl>
    <w:lvl w:ilvl="7" w:tplc="8820B25E" w:tentative="1">
      <w:start w:val="1"/>
      <w:numFmt w:val="bullet"/>
      <w:lvlText w:val="•"/>
      <w:lvlJc w:val="left"/>
      <w:pPr>
        <w:tabs>
          <w:tab w:val="num" w:pos="5760"/>
        </w:tabs>
        <w:ind w:left="5760" w:hanging="360"/>
      </w:pPr>
      <w:rPr>
        <w:rFonts w:ascii="Arial" w:hAnsi="Arial" w:hint="default"/>
      </w:rPr>
    </w:lvl>
    <w:lvl w:ilvl="8" w:tplc="3E0E0434" w:tentative="1">
      <w:start w:val="1"/>
      <w:numFmt w:val="bullet"/>
      <w:lvlText w:val="•"/>
      <w:lvlJc w:val="left"/>
      <w:pPr>
        <w:tabs>
          <w:tab w:val="num" w:pos="6480"/>
        </w:tabs>
        <w:ind w:left="6480" w:hanging="360"/>
      </w:pPr>
      <w:rPr>
        <w:rFonts w:ascii="Arial" w:hAnsi="Arial" w:hint="default"/>
      </w:rPr>
    </w:lvl>
  </w:abstractNum>
  <w:abstractNum w:abstractNumId="2">
    <w:nsid w:val="37C66451"/>
    <w:multiLevelType w:val="hybridMultilevel"/>
    <w:tmpl w:val="73EC7E52"/>
    <w:lvl w:ilvl="0" w:tplc="7BE44D7A">
      <w:start w:val="1"/>
      <w:numFmt w:val="bullet"/>
      <w:lvlText w:val="–"/>
      <w:lvlJc w:val="left"/>
      <w:pPr>
        <w:tabs>
          <w:tab w:val="num" w:pos="720"/>
        </w:tabs>
        <w:ind w:left="720" w:hanging="360"/>
      </w:pPr>
      <w:rPr>
        <w:rFonts w:ascii="Arial" w:hAnsi="Arial" w:hint="default"/>
      </w:rPr>
    </w:lvl>
    <w:lvl w:ilvl="1" w:tplc="CF8A598E">
      <w:start w:val="1"/>
      <w:numFmt w:val="bullet"/>
      <w:lvlText w:val="–"/>
      <w:lvlJc w:val="left"/>
      <w:pPr>
        <w:tabs>
          <w:tab w:val="num" w:pos="1440"/>
        </w:tabs>
        <w:ind w:left="1440" w:hanging="360"/>
      </w:pPr>
      <w:rPr>
        <w:rFonts w:ascii="Arial" w:hAnsi="Arial" w:hint="default"/>
      </w:rPr>
    </w:lvl>
    <w:lvl w:ilvl="2" w:tplc="EF0C3EFE" w:tentative="1">
      <w:start w:val="1"/>
      <w:numFmt w:val="bullet"/>
      <w:lvlText w:val="–"/>
      <w:lvlJc w:val="left"/>
      <w:pPr>
        <w:tabs>
          <w:tab w:val="num" w:pos="2160"/>
        </w:tabs>
        <w:ind w:left="2160" w:hanging="360"/>
      </w:pPr>
      <w:rPr>
        <w:rFonts w:ascii="Arial" w:hAnsi="Arial" w:hint="default"/>
      </w:rPr>
    </w:lvl>
    <w:lvl w:ilvl="3" w:tplc="E9340D30" w:tentative="1">
      <w:start w:val="1"/>
      <w:numFmt w:val="bullet"/>
      <w:lvlText w:val="–"/>
      <w:lvlJc w:val="left"/>
      <w:pPr>
        <w:tabs>
          <w:tab w:val="num" w:pos="2880"/>
        </w:tabs>
        <w:ind w:left="2880" w:hanging="360"/>
      </w:pPr>
      <w:rPr>
        <w:rFonts w:ascii="Arial" w:hAnsi="Arial" w:hint="default"/>
      </w:rPr>
    </w:lvl>
    <w:lvl w:ilvl="4" w:tplc="3CD2C1BC" w:tentative="1">
      <w:start w:val="1"/>
      <w:numFmt w:val="bullet"/>
      <w:lvlText w:val="–"/>
      <w:lvlJc w:val="left"/>
      <w:pPr>
        <w:tabs>
          <w:tab w:val="num" w:pos="3600"/>
        </w:tabs>
        <w:ind w:left="3600" w:hanging="360"/>
      </w:pPr>
      <w:rPr>
        <w:rFonts w:ascii="Arial" w:hAnsi="Arial" w:hint="default"/>
      </w:rPr>
    </w:lvl>
    <w:lvl w:ilvl="5" w:tplc="EB2A554C" w:tentative="1">
      <w:start w:val="1"/>
      <w:numFmt w:val="bullet"/>
      <w:lvlText w:val="–"/>
      <w:lvlJc w:val="left"/>
      <w:pPr>
        <w:tabs>
          <w:tab w:val="num" w:pos="4320"/>
        </w:tabs>
        <w:ind w:left="4320" w:hanging="360"/>
      </w:pPr>
      <w:rPr>
        <w:rFonts w:ascii="Arial" w:hAnsi="Arial" w:hint="default"/>
      </w:rPr>
    </w:lvl>
    <w:lvl w:ilvl="6" w:tplc="BC22FF92" w:tentative="1">
      <w:start w:val="1"/>
      <w:numFmt w:val="bullet"/>
      <w:lvlText w:val="–"/>
      <w:lvlJc w:val="left"/>
      <w:pPr>
        <w:tabs>
          <w:tab w:val="num" w:pos="5040"/>
        </w:tabs>
        <w:ind w:left="5040" w:hanging="360"/>
      </w:pPr>
      <w:rPr>
        <w:rFonts w:ascii="Arial" w:hAnsi="Arial" w:hint="default"/>
      </w:rPr>
    </w:lvl>
    <w:lvl w:ilvl="7" w:tplc="4852CCDE" w:tentative="1">
      <w:start w:val="1"/>
      <w:numFmt w:val="bullet"/>
      <w:lvlText w:val="–"/>
      <w:lvlJc w:val="left"/>
      <w:pPr>
        <w:tabs>
          <w:tab w:val="num" w:pos="5760"/>
        </w:tabs>
        <w:ind w:left="5760" w:hanging="360"/>
      </w:pPr>
      <w:rPr>
        <w:rFonts w:ascii="Arial" w:hAnsi="Arial" w:hint="default"/>
      </w:rPr>
    </w:lvl>
    <w:lvl w:ilvl="8" w:tplc="EE642F1A" w:tentative="1">
      <w:start w:val="1"/>
      <w:numFmt w:val="bullet"/>
      <w:lvlText w:val="–"/>
      <w:lvlJc w:val="left"/>
      <w:pPr>
        <w:tabs>
          <w:tab w:val="num" w:pos="6480"/>
        </w:tabs>
        <w:ind w:left="6480" w:hanging="360"/>
      </w:pPr>
      <w:rPr>
        <w:rFonts w:ascii="Arial" w:hAnsi="Arial" w:hint="default"/>
      </w:rPr>
    </w:lvl>
  </w:abstractNum>
  <w:abstractNum w:abstractNumId="3">
    <w:nsid w:val="62203CC2"/>
    <w:multiLevelType w:val="hybridMultilevel"/>
    <w:tmpl w:val="5DE47A84"/>
    <w:lvl w:ilvl="0" w:tplc="B4DCD194">
      <w:start w:val="1"/>
      <w:numFmt w:val="bullet"/>
      <w:lvlText w:val="•"/>
      <w:lvlJc w:val="left"/>
      <w:pPr>
        <w:tabs>
          <w:tab w:val="num" w:pos="360"/>
        </w:tabs>
        <w:ind w:left="360" w:hanging="360"/>
      </w:pPr>
      <w:rPr>
        <w:rFonts w:ascii="Arial" w:hAnsi="Arial" w:hint="default"/>
      </w:rPr>
    </w:lvl>
    <w:lvl w:ilvl="1" w:tplc="971A3E5A">
      <w:start w:val="1"/>
      <w:numFmt w:val="bullet"/>
      <w:lvlText w:val="•"/>
      <w:lvlJc w:val="left"/>
      <w:pPr>
        <w:tabs>
          <w:tab w:val="num" w:pos="1080"/>
        </w:tabs>
        <w:ind w:left="1080" w:hanging="360"/>
      </w:pPr>
      <w:rPr>
        <w:rFonts w:ascii="Arial" w:hAnsi="Arial" w:hint="default"/>
      </w:rPr>
    </w:lvl>
    <w:lvl w:ilvl="2" w:tplc="4FC835FA" w:tentative="1">
      <w:start w:val="1"/>
      <w:numFmt w:val="bullet"/>
      <w:lvlText w:val="•"/>
      <w:lvlJc w:val="left"/>
      <w:pPr>
        <w:tabs>
          <w:tab w:val="num" w:pos="1800"/>
        </w:tabs>
        <w:ind w:left="1800" w:hanging="360"/>
      </w:pPr>
      <w:rPr>
        <w:rFonts w:ascii="Arial" w:hAnsi="Arial" w:hint="default"/>
      </w:rPr>
    </w:lvl>
    <w:lvl w:ilvl="3" w:tplc="1B306F4E" w:tentative="1">
      <w:start w:val="1"/>
      <w:numFmt w:val="bullet"/>
      <w:lvlText w:val="•"/>
      <w:lvlJc w:val="left"/>
      <w:pPr>
        <w:tabs>
          <w:tab w:val="num" w:pos="2520"/>
        </w:tabs>
        <w:ind w:left="2520" w:hanging="360"/>
      </w:pPr>
      <w:rPr>
        <w:rFonts w:ascii="Arial" w:hAnsi="Arial" w:hint="default"/>
      </w:rPr>
    </w:lvl>
    <w:lvl w:ilvl="4" w:tplc="A64AF796" w:tentative="1">
      <w:start w:val="1"/>
      <w:numFmt w:val="bullet"/>
      <w:lvlText w:val="•"/>
      <w:lvlJc w:val="left"/>
      <w:pPr>
        <w:tabs>
          <w:tab w:val="num" w:pos="3240"/>
        </w:tabs>
        <w:ind w:left="3240" w:hanging="360"/>
      </w:pPr>
      <w:rPr>
        <w:rFonts w:ascii="Arial" w:hAnsi="Arial" w:hint="default"/>
      </w:rPr>
    </w:lvl>
    <w:lvl w:ilvl="5" w:tplc="DDA82E80" w:tentative="1">
      <w:start w:val="1"/>
      <w:numFmt w:val="bullet"/>
      <w:lvlText w:val="•"/>
      <w:lvlJc w:val="left"/>
      <w:pPr>
        <w:tabs>
          <w:tab w:val="num" w:pos="3960"/>
        </w:tabs>
        <w:ind w:left="3960" w:hanging="360"/>
      </w:pPr>
      <w:rPr>
        <w:rFonts w:ascii="Arial" w:hAnsi="Arial" w:hint="default"/>
      </w:rPr>
    </w:lvl>
    <w:lvl w:ilvl="6" w:tplc="72BAEEA8" w:tentative="1">
      <w:start w:val="1"/>
      <w:numFmt w:val="bullet"/>
      <w:lvlText w:val="•"/>
      <w:lvlJc w:val="left"/>
      <w:pPr>
        <w:tabs>
          <w:tab w:val="num" w:pos="4680"/>
        </w:tabs>
        <w:ind w:left="4680" w:hanging="360"/>
      </w:pPr>
      <w:rPr>
        <w:rFonts w:ascii="Arial" w:hAnsi="Arial" w:hint="default"/>
      </w:rPr>
    </w:lvl>
    <w:lvl w:ilvl="7" w:tplc="6A0CA9EE" w:tentative="1">
      <w:start w:val="1"/>
      <w:numFmt w:val="bullet"/>
      <w:lvlText w:val="•"/>
      <w:lvlJc w:val="left"/>
      <w:pPr>
        <w:tabs>
          <w:tab w:val="num" w:pos="5400"/>
        </w:tabs>
        <w:ind w:left="5400" w:hanging="360"/>
      </w:pPr>
      <w:rPr>
        <w:rFonts w:ascii="Arial" w:hAnsi="Arial" w:hint="default"/>
      </w:rPr>
    </w:lvl>
    <w:lvl w:ilvl="8" w:tplc="94D08238"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07"/>
    <w:rsid w:val="00004106"/>
    <w:rsid w:val="000057B8"/>
    <w:rsid w:val="0001337C"/>
    <w:rsid w:val="000203CA"/>
    <w:rsid w:val="000235AF"/>
    <w:rsid w:val="0002523F"/>
    <w:rsid w:val="000254D1"/>
    <w:rsid w:val="00033F74"/>
    <w:rsid w:val="000343B7"/>
    <w:rsid w:val="00054897"/>
    <w:rsid w:val="00055110"/>
    <w:rsid w:val="00057356"/>
    <w:rsid w:val="00061B6E"/>
    <w:rsid w:val="00064354"/>
    <w:rsid w:val="00066EF9"/>
    <w:rsid w:val="00067A68"/>
    <w:rsid w:val="00074CFF"/>
    <w:rsid w:val="00075F80"/>
    <w:rsid w:val="00077E6E"/>
    <w:rsid w:val="0008314B"/>
    <w:rsid w:val="00083393"/>
    <w:rsid w:val="00093AED"/>
    <w:rsid w:val="000947DD"/>
    <w:rsid w:val="000959D3"/>
    <w:rsid w:val="000A5BEB"/>
    <w:rsid w:val="000B64B1"/>
    <w:rsid w:val="000C1B7D"/>
    <w:rsid w:val="000D1925"/>
    <w:rsid w:val="000D3647"/>
    <w:rsid w:val="000D7167"/>
    <w:rsid w:val="000E1B6E"/>
    <w:rsid w:val="000E5E92"/>
    <w:rsid w:val="000E71C3"/>
    <w:rsid w:val="000F02CD"/>
    <w:rsid w:val="000F16C3"/>
    <w:rsid w:val="000F3802"/>
    <w:rsid w:val="000F62DE"/>
    <w:rsid w:val="000F63B7"/>
    <w:rsid w:val="00103E46"/>
    <w:rsid w:val="001042EF"/>
    <w:rsid w:val="00106389"/>
    <w:rsid w:val="001064CA"/>
    <w:rsid w:val="00110796"/>
    <w:rsid w:val="00117C9A"/>
    <w:rsid w:val="00122712"/>
    <w:rsid w:val="00126223"/>
    <w:rsid w:val="00133289"/>
    <w:rsid w:val="001354E6"/>
    <w:rsid w:val="0013652A"/>
    <w:rsid w:val="00140E37"/>
    <w:rsid w:val="00143931"/>
    <w:rsid w:val="0014632C"/>
    <w:rsid w:val="001500E7"/>
    <w:rsid w:val="00162200"/>
    <w:rsid w:val="001645A2"/>
    <w:rsid w:val="00164DA7"/>
    <w:rsid w:val="00165A44"/>
    <w:rsid w:val="00170050"/>
    <w:rsid w:val="00173692"/>
    <w:rsid w:val="001816C3"/>
    <w:rsid w:val="00186478"/>
    <w:rsid w:val="00190BDB"/>
    <w:rsid w:val="00196335"/>
    <w:rsid w:val="001967EF"/>
    <w:rsid w:val="001A20D9"/>
    <w:rsid w:val="001A35FE"/>
    <w:rsid w:val="001C1FAD"/>
    <w:rsid w:val="001D2DAC"/>
    <w:rsid w:val="001E2E81"/>
    <w:rsid w:val="001E3016"/>
    <w:rsid w:val="001E3DF4"/>
    <w:rsid w:val="001F4248"/>
    <w:rsid w:val="001F4430"/>
    <w:rsid w:val="0021076F"/>
    <w:rsid w:val="002123CD"/>
    <w:rsid w:val="0021313A"/>
    <w:rsid w:val="0021584D"/>
    <w:rsid w:val="00215B16"/>
    <w:rsid w:val="00225855"/>
    <w:rsid w:val="0024004F"/>
    <w:rsid w:val="00241F29"/>
    <w:rsid w:val="0024531B"/>
    <w:rsid w:val="00247B24"/>
    <w:rsid w:val="00250426"/>
    <w:rsid w:val="00251EBC"/>
    <w:rsid w:val="00252563"/>
    <w:rsid w:val="00262F41"/>
    <w:rsid w:val="00266A96"/>
    <w:rsid w:val="0026762C"/>
    <w:rsid w:val="00267D94"/>
    <w:rsid w:val="00272A50"/>
    <w:rsid w:val="002738E2"/>
    <w:rsid w:val="00275961"/>
    <w:rsid w:val="00280C1F"/>
    <w:rsid w:val="00281289"/>
    <w:rsid w:val="00285580"/>
    <w:rsid w:val="002913D3"/>
    <w:rsid w:val="0029363E"/>
    <w:rsid w:val="00293870"/>
    <w:rsid w:val="002A1721"/>
    <w:rsid w:val="002A3116"/>
    <w:rsid w:val="002A34FB"/>
    <w:rsid w:val="002A5EC5"/>
    <w:rsid w:val="002A6862"/>
    <w:rsid w:val="002B2059"/>
    <w:rsid w:val="002C0367"/>
    <w:rsid w:val="002C38C3"/>
    <w:rsid w:val="002C4EDC"/>
    <w:rsid w:val="002C5382"/>
    <w:rsid w:val="002D33A0"/>
    <w:rsid w:val="002D74E7"/>
    <w:rsid w:val="002E0C75"/>
    <w:rsid w:val="002E4C6A"/>
    <w:rsid w:val="002E7382"/>
    <w:rsid w:val="002F078B"/>
    <w:rsid w:val="002F7FA7"/>
    <w:rsid w:val="003009CB"/>
    <w:rsid w:val="0031001D"/>
    <w:rsid w:val="00312881"/>
    <w:rsid w:val="003156A8"/>
    <w:rsid w:val="00317627"/>
    <w:rsid w:val="00333376"/>
    <w:rsid w:val="00334496"/>
    <w:rsid w:val="00336197"/>
    <w:rsid w:val="00336CF4"/>
    <w:rsid w:val="003370DB"/>
    <w:rsid w:val="00340BFD"/>
    <w:rsid w:val="0034143B"/>
    <w:rsid w:val="00347F2A"/>
    <w:rsid w:val="00354702"/>
    <w:rsid w:val="003661FA"/>
    <w:rsid w:val="003708F2"/>
    <w:rsid w:val="00374052"/>
    <w:rsid w:val="00375AC6"/>
    <w:rsid w:val="00393EFC"/>
    <w:rsid w:val="003A0AD5"/>
    <w:rsid w:val="003B1A6C"/>
    <w:rsid w:val="003B2FAD"/>
    <w:rsid w:val="003C76FC"/>
    <w:rsid w:val="003D07FA"/>
    <w:rsid w:val="003D3792"/>
    <w:rsid w:val="003D54FA"/>
    <w:rsid w:val="003D6A48"/>
    <w:rsid w:val="003D78DA"/>
    <w:rsid w:val="003E3FD5"/>
    <w:rsid w:val="003F5CFD"/>
    <w:rsid w:val="00401CF1"/>
    <w:rsid w:val="004034FD"/>
    <w:rsid w:val="00407017"/>
    <w:rsid w:val="00415FA8"/>
    <w:rsid w:val="00416E73"/>
    <w:rsid w:val="00423CD9"/>
    <w:rsid w:val="00424D6A"/>
    <w:rsid w:val="004336A9"/>
    <w:rsid w:val="00434152"/>
    <w:rsid w:val="00436D36"/>
    <w:rsid w:val="00442E40"/>
    <w:rsid w:val="004513AD"/>
    <w:rsid w:val="00462604"/>
    <w:rsid w:val="004652ED"/>
    <w:rsid w:val="0046718F"/>
    <w:rsid w:val="00474855"/>
    <w:rsid w:val="00483432"/>
    <w:rsid w:val="0049221E"/>
    <w:rsid w:val="00492D1A"/>
    <w:rsid w:val="0049418D"/>
    <w:rsid w:val="00495953"/>
    <w:rsid w:val="00497A27"/>
    <w:rsid w:val="004A50F7"/>
    <w:rsid w:val="004B1C96"/>
    <w:rsid w:val="004C23AC"/>
    <w:rsid w:val="004D0D08"/>
    <w:rsid w:val="004E1AFE"/>
    <w:rsid w:val="004E555F"/>
    <w:rsid w:val="004F123A"/>
    <w:rsid w:val="004F4A4A"/>
    <w:rsid w:val="005129DA"/>
    <w:rsid w:val="00514FC0"/>
    <w:rsid w:val="0051500D"/>
    <w:rsid w:val="00515465"/>
    <w:rsid w:val="00517C07"/>
    <w:rsid w:val="005207A5"/>
    <w:rsid w:val="005267D3"/>
    <w:rsid w:val="005320FC"/>
    <w:rsid w:val="0053402C"/>
    <w:rsid w:val="00541614"/>
    <w:rsid w:val="00542035"/>
    <w:rsid w:val="0054245B"/>
    <w:rsid w:val="00544386"/>
    <w:rsid w:val="0055085A"/>
    <w:rsid w:val="005509F6"/>
    <w:rsid w:val="00550B1A"/>
    <w:rsid w:val="00561025"/>
    <w:rsid w:val="00563C7F"/>
    <w:rsid w:val="00566388"/>
    <w:rsid w:val="00571B99"/>
    <w:rsid w:val="00571C8E"/>
    <w:rsid w:val="00574644"/>
    <w:rsid w:val="005767D4"/>
    <w:rsid w:val="00577BFE"/>
    <w:rsid w:val="0058706D"/>
    <w:rsid w:val="00590E61"/>
    <w:rsid w:val="005910A2"/>
    <w:rsid w:val="005930DB"/>
    <w:rsid w:val="00593900"/>
    <w:rsid w:val="005958D7"/>
    <w:rsid w:val="005A30E4"/>
    <w:rsid w:val="005A54A7"/>
    <w:rsid w:val="005B6476"/>
    <w:rsid w:val="005B7E3D"/>
    <w:rsid w:val="005C38C1"/>
    <w:rsid w:val="005C7C33"/>
    <w:rsid w:val="005D1E03"/>
    <w:rsid w:val="005D1E4F"/>
    <w:rsid w:val="005D36F4"/>
    <w:rsid w:val="005D3FCC"/>
    <w:rsid w:val="005D79C7"/>
    <w:rsid w:val="005D7CC1"/>
    <w:rsid w:val="005E15F3"/>
    <w:rsid w:val="005E7577"/>
    <w:rsid w:val="005F01CF"/>
    <w:rsid w:val="005F37CC"/>
    <w:rsid w:val="005F3921"/>
    <w:rsid w:val="00604AEC"/>
    <w:rsid w:val="00621799"/>
    <w:rsid w:val="00624577"/>
    <w:rsid w:val="006245AE"/>
    <w:rsid w:val="00630E11"/>
    <w:rsid w:val="00631DC9"/>
    <w:rsid w:val="00634D1D"/>
    <w:rsid w:val="00635999"/>
    <w:rsid w:val="00635B72"/>
    <w:rsid w:val="0063740E"/>
    <w:rsid w:val="00652193"/>
    <w:rsid w:val="0066035A"/>
    <w:rsid w:val="006620E7"/>
    <w:rsid w:val="00663194"/>
    <w:rsid w:val="00663543"/>
    <w:rsid w:val="00672309"/>
    <w:rsid w:val="00682318"/>
    <w:rsid w:val="006A4441"/>
    <w:rsid w:val="006A5B46"/>
    <w:rsid w:val="006B1062"/>
    <w:rsid w:val="006C56BA"/>
    <w:rsid w:val="006C70BC"/>
    <w:rsid w:val="006D4154"/>
    <w:rsid w:val="006D54F7"/>
    <w:rsid w:val="006D5B6F"/>
    <w:rsid w:val="006E3D96"/>
    <w:rsid w:val="006E4229"/>
    <w:rsid w:val="006F6472"/>
    <w:rsid w:val="0070095B"/>
    <w:rsid w:val="00702272"/>
    <w:rsid w:val="00703B47"/>
    <w:rsid w:val="00704B78"/>
    <w:rsid w:val="007118FE"/>
    <w:rsid w:val="007129DE"/>
    <w:rsid w:val="0072314A"/>
    <w:rsid w:val="00725BE5"/>
    <w:rsid w:val="00726EFD"/>
    <w:rsid w:val="007307F6"/>
    <w:rsid w:val="00733573"/>
    <w:rsid w:val="00734ABB"/>
    <w:rsid w:val="0074388E"/>
    <w:rsid w:val="007443FF"/>
    <w:rsid w:val="00744BB4"/>
    <w:rsid w:val="00747781"/>
    <w:rsid w:val="00756D4E"/>
    <w:rsid w:val="007605DD"/>
    <w:rsid w:val="00761289"/>
    <w:rsid w:val="00772F6E"/>
    <w:rsid w:val="007744BF"/>
    <w:rsid w:val="0077626D"/>
    <w:rsid w:val="0078327C"/>
    <w:rsid w:val="00785AAA"/>
    <w:rsid w:val="007A0196"/>
    <w:rsid w:val="007A4376"/>
    <w:rsid w:val="007B0352"/>
    <w:rsid w:val="007B0C87"/>
    <w:rsid w:val="007B223A"/>
    <w:rsid w:val="007B668C"/>
    <w:rsid w:val="007C01E8"/>
    <w:rsid w:val="007C0FEB"/>
    <w:rsid w:val="007C3F7F"/>
    <w:rsid w:val="007C5153"/>
    <w:rsid w:val="007C638A"/>
    <w:rsid w:val="007E1338"/>
    <w:rsid w:val="007E20EB"/>
    <w:rsid w:val="007E4524"/>
    <w:rsid w:val="007F5D8C"/>
    <w:rsid w:val="00800510"/>
    <w:rsid w:val="00800CD2"/>
    <w:rsid w:val="0080553B"/>
    <w:rsid w:val="0080592D"/>
    <w:rsid w:val="00807802"/>
    <w:rsid w:val="00816B37"/>
    <w:rsid w:val="00821207"/>
    <w:rsid w:val="00826DD7"/>
    <w:rsid w:val="00830D3F"/>
    <w:rsid w:val="00833DEE"/>
    <w:rsid w:val="00836033"/>
    <w:rsid w:val="00841201"/>
    <w:rsid w:val="0084245A"/>
    <w:rsid w:val="00847A94"/>
    <w:rsid w:val="008514B3"/>
    <w:rsid w:val="008517B6"/>
    <w:rsid w:val="008606BE"/>
    <w:rsid w:val="00866037"/>
    <w:rsid w:val="008704A8"/>
    <w:rsid w:val="00870A0A"/>
    <w:rsid w:val="00873477"/>
    <w:rsid w:val="00876AC7"/>
    <w:rsid w:val="00877F3C"/>
    <w:rsid w:val="008854F5"/>
    <w:rsid w:val="00887E99"/>
    <w:rsid w:val="008A1263"/>
    <w:rsid w:val="008A1433"/>
    <w:rsid w:val="008B05A1"/>
    <w:rsid w:val="008B0DBE"/>
    <w:rsid w:val="008B2756"/>
    <w:rsid w:val="008B47EF"/>
    <w:rsid w:val="008C353C"/>
    <w:rsid w:val="008D701A"/>
    <w:rsid w:val="008F422A"/>
    <w:rsid w:val="008F4CEE"/>
    <w:rsid w:val="008F6032"/>
    <w:rsid w:val="00922779"/>
    <w:rsid w:val="0092360B"/>
    <w:rsid w:val="00925FE4"/>
    <w:rsid w:val="00933789"/>
    <w:rsid w:val="00936270"/>
    <w:rsid w:val="0094149A"/>
    <w:rsid w:val="009539B9"/>
    <w:rsid w:val="00955285"/>
    <w:rsid w:val="0095768F"/>
    <w:rsid w:val="00964D7E"/>
    <w:rsid w:val="00966AF9"/>
    <w:rsid w:val="00973EDB"/>
    <w:rsid w:val="00977812"/>
    <w:rsid w:val="00981876"/>
    <w:rsid w:val="00982E69"/>
    <w:rsid w:val="00986EDB"/>
    <w:rsid w:val="00992876"/>
    <w:rsid w:val="00995B0C"/>
    <w:rsid w:val="009971EA"/>
    <w:rsid w:val="009B12DF"/>
    <w:rsid w:val="009B1B2A"/>
    <w:rsid w:val="009B6E0A"/>
    <w:rsid w:val="009C19DA"/>
    <w:rsid w:val="009C3989"/>
    <w:rsid w:val="009C43CE"/>
    <w:rsid w:val="009C5BEA"/>
    <w:rsid w:val="009D3C16"/>
    <w:rsid w:val="009E2652"/>
    <w:rsid w:val="009E2FC0"/>
    <w:rsid w:val="009E3131"/>
    <w:rsid w:val="009E591E"/>
    <w:rsid w:val="009E66A5"/>
    <w:rsid w:val="009E7979"/>
    <w:rsid w:val="009F12DF"/>
    <w:rsid w:val="009F571E"/>
    <w:rsid w:val="00A034AE"/>
    <w:rsid w:val="00A069E6"/>
    <w:rsid w:val="00A11802"/>
    <w:rsid w:val="00A11B80"/>
    <w:rsid w:val="00A124AA"/>
    <w:rsid w:val="00A1443F"/>
    <w:rsid w:val="00A30074"/>
    <w:rsid w:val="00A315BF"/>
    <w:rsid w:val="00A32AD3"/>
    <w:rsid w:val="00A376F6"/>
    <w:rsid w:val="00A4040D"/>
    <w:rsid w:val="00A54A20"/>
    <w:rsid w:val="00A55C11"/>
    <w:rsid w:val="00A615B6"/>
    <w:rsid w:val="00A6321E"/>
    <w:rsid w:val="00A67B90"/>
    <w:rsid w:val="00A73210"/>
    <w:rsid w:val="00A7538F"/>
    <w:rsid w:val="00A977A3"/>
    <w:rsid w:val="00AA5153"/>
    <w:rsid w:val="00AB41F2"/>
    <w:rsid w:val="00AB49B8"/>
    <w:rsid w:val="00AB7624"/>
    <w:rsid w:val="00AC00E2"/>
    <w:rsid w:val="00AC55AF"/>
    <w:rsid w:val="00AC589E"/>
    <w:rsid w:val="00AC74FB"/>
    <w:rsid w:val="00AD338E"/>
    <w:rsid w:val="00AD54FD"/>
    <w:rsid w:val="00AE3AB6"/>
    <w:rsid w:val="00AF4E10"/>
    <w:rsid w:val="00AF65C9"/>
    <w:rsid w:val="00B01215"/>
    <w:rsid w:val="00B02E34"/>
    <w:rsid w:val="00B037B9"/>
    <w:rsid w:val="00B03FF2"/>
    <w:rsid w:val="00B05B6B"/>
    <w:rsid w:val="00B1039D"/>
    <w:rsid w:val="00B170C3"/>
    <w:rsid w:val="00B173CD"/>
    <w:rsid w:val="00B23B80"/>
    <w:rsid w:val="00B2488D"/>
    <w:rsid w:val="00B26C61"/>
    <w:rsid w:val="00B27319"/>
    <w:rsid w:val="00B27760"/>
    <w:rsid w:val="00B30966"/>
    <w:rsid w:val="00B31D95"/>
    <w:rsid w:val="00B37737"/>
    <w:rsid w:val="00B407C4"/>
    <w:rsid w:val="00B451FA"/>
    <w:rsid w:val="00B45844"/>
    <w:rsid w:val="00B479A1"/>
    <w:rsid w:val="00B511F1"/>
    <w:rsid w:val="00B51A03"/>
    <w:rsid w:val="00B54952"/>
    <w:rsid w:val="00B57975"/>
    <w:rsid w:val="00B6171F"/>
    <w:rsid w:val="00B65FA0"/>
    <w:rsid w:val="00B70061"/>
    <w:rsid w:val="00B72B7A"/>
    <w:rsid w:val="00B72DA2"/>
    <w:rsid w:val="00B73665"/>
    <w:rsid w:val="00B746B1"/>
    <w:rsid w:val="00B80047"/>
    <w:rsid w:val="00B87536"/>
    <w:rsid w:val="00B922D3"/>
    <w:rsid w:val="00B96C49"/>
    <w:rsid w:val="00BA0651"/>
    <w:rsid w:val="00BA3482"/>
    <w:rsid w:val="00BA3BF7"/>
    <w:rsid w:val="00BA49DB"/>
    <w:rsid w:val="00BB3279"/>
    <w:rsid w:val="00BB4121"/>
    <w:rsid w:val="00BB5CF0"/>
    <w:rsid w:val="00BF06E1"/>
    <w:rsid w:val="00BF6457"/>
    <w:rsid w:val="00C07616"/>
    <w:rsid w:val="00C135A2"/>
    <w:rsid w:val="00C213E4"/>
    <w:rsid w:val="00C2205D"/>
    <w:rsid w:val="00C23E9E"/>
    <w:rsid w:val="00C2463F"/>
    <w:rsid w:val="00C33B60"/>
    <w:rsid w:val="00C402B6"/>
    <w:rsid w:val="00C51F1F"/>
    <w:rsid w:val="00C54574"/>
    <w:rsid w:val="00C55568"/>
    <w:rsid w:val="00C55A66"/>
    <w:rsid w:val="00C5735C"/>
    <w:rsid w:val="00C62351"/>
    <w:rsid w:val="00C62620"/>
    <w:rsid w:val="00C64DC6"/>
    <w:rsid w:val="00C85B56"/>
    <w:rsid w:val="00C8760F"/>
    <w:rsid w:val="00C9057B"/>
    <w:rsid w:val="00C91274"/>
    <w:rsid w:val="00C92244"/>
    <w:rsid w:val="00C962B2"/>
    <w:rsid w:val="00C969CE"/>
    <w:rsid w:val="00CA2281"/>
    <w:rsid w:val="00CA6742"/>
    <w:rsid w:val="00CB57F5"/>
    <w:rsid w:val="00CE25C3"/>
    <w:rsid w:val="00CE4856"/>
    <w:rsid w:val="00CF695F"/>
    <w:rsid w:val="00D00B28"/>
    <w:rsid w:val="00D04486"/>
    <w:rsid w:val="00D10EA8"/>
    <w:rsid w:val="00D12E85"/>
    <w:rsid w:val="00D14DCB"/>
    <w:rsid w:val="00D20240"/>
    <w:rsid w:val="00D2064F"/>
    <w:rsid w:val="00D3090B"/>
    <w:rsid w:val="00D4207A"/>
    <w:rsid w:val="00D50226"/>
    <w:rsid w:val="00D71A01"/>
    <w:rsid w:val="00D80961"/>
    <w:rsid w:val="00D85EB2"/>
    <w:rsid w:val="00D87550"/>
    <w:rsid w:val="00D927DF"/>
    <w:rsid w:val="00DA0D82"/>
    <w:rsid w:val="00DA13F9"/>
    <w:rsid w:val="00DA6132"/>
    <w:rsid w:val="00DB2C46"/>
    <w:rsid w:val="00DC3188"/>
    <w:rsid w:val="00DC4D2B"/>
    <w:rsid w:val="00DD180A"/>
    <w:rsid w:val="00DD6E67"/>
    <w:rsid w:val="00DE0F8F"/>
    <w:rsid w:val="00DE5916"/>
    <w:rsid w:val="00DF29EC"/>
    <w:rsid w:val="00DF37E8"/>
    <w:rsid w:val="00E01BE9"/>
    <w:rsid w:val="00E046E6"/>
    <w:rsid w:val="00E40E95"/>
    <w:rsid w:val="00E4509B"/>
    <w:rsid w:val="00E47463"/>
    <w:rsid w:val="00E523ED"/>
    <w:rsid w:val="00E52587"/>
    <w:rsid w:val="00E565E2"/>
    <w:rsid w:val="00E62370"/>
    <w:rsid w:val="00E635E7"/>
    <w:rsid w:val="00E704F3"/>
    <w:rsid w:val="00E7238A"/>
    <w:rsid w:val="00E75A37"/>
    <w:rsid w:val="00E80ECF"/>
    <w:rsid w:val="00E8246F"/>
    <w:rsid w:val="00E843E3"/>
    <w:rsid w:val="00E90981"/>
    <w:rsid w:val="00E91DCC"/>
    <w:rsid w:val="00E91F39"/>
    <w:rsid w:val="00EA08ED"/>
    <w:rsid w:val="00EA36DC"/>
    <w:rsid w:val="00EA537F"/>
    <w:rsid w:val="00EA7843"/>
    <w:rsid w:val="00EB3639"/>
    <w:rsid w:val="00EB43F1"/>
    <w:rsid w:val="00EB6608"/>
    <w:rsid w:val="00EB7DA1"/>
    <w:rsid w:val="00EC6502"/>
    <w:rsid w:val="00EC7DF6"/>
    <w:rsid w:val="00ED0C74"/>
    <w:rsid w:val="00ED7C13"/>
    <w:rsid w:val="00EF085C"/>
    <w:rsid w:val="00EF5D74"/>
    <w:rsid w:val="00F10DF2"/>
    <w:rsid w:val="00F12DF8"/>
    <w:rsid w:val="00F14219"/>
    <w:rsid w:val="00F16219"/>
    <w:rsid w:val="00F175D1"/>
    <w:rsid w:val="00F25613"/>
    <w:rsid w:val="00F264E3"/>
    <w:rsid w:val="00F274AC"/>
    <w:rsid w:val="00F30837"/>
    <w:rsid w:val="00F32384"/>
    <w:rsid w:val="00F3244C"/>
    <w:rsid w:val="00F405C1"/>
    <w:rsid w:val="00F42910"/>
    <w:rsid w:val="00F47F7A"/>
    <w:rsid w:val="00F52DBD"/>
    <w:rsid w:val="00F61649"/>
    <w:rsid w:val="00F6185D"/>
    <w:rsid w:val="00F63D7E"/>
    <w:rsid w:val="00F63E55"/>
    <w:rsid w:val="00F647BA"/>
    <w:rsid w:val="00F65624"/>
    <w:rsid w:val="00F67373"/>
    <w:rsid w:val="00F719DD"/>
    <w:rsid w:val="00F72AB4"/>
    <w:rsid w:val="00F76A91"/>
    <w:rsid w:val="00F77E51"/>
    <w:rsid w:val="00F801AC"/>
    <w:rsid w:val="00F81D8D"/>
    <w:rsid w:val="00F85B03"/>
    <w:rsid w:val="00F91E87"/>
    <w:rsid w:val="00F95D70"/>
    <w:rsid w:val="00FA145F"/>
    <w:rsid w:val="00FA2D9E"/>
    <w:rsid w:val="00FA5B2C"/>
    <w:rsid w:val="00FB7F8E"/>
    <w:rsid w:val="00FC311B"/>
    <w:rsid w:val="00FC3E86"/>
    <w:rsid w:val="00FC41AF"/>
    <w:rsid w:val="00FD1B9B"/>
    <w:rsid w:val="00FD2EA9"/>
    <w:rsid w:val="00FE27EA"/>
    <w:rsid w:val="00FE306B"/>
    <w:rsid w:val="00FE3AB5"/>
    <w:rsid w:val="00FF49E6"/>
    <w:rsid w:val="00FF5FC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00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6A48"/>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12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F123A"/>
    <w:pPr>
      <w:spacing w:before="100" w:beforeAutospacing="1" w:after="100" w:afterAutospacing="1"/>
    </w:pPr>
  </w:style>
  <w:style w:type="paragraph" w:styleId="FootnoteText">
    <w:name w:val="footnote text"/>
    <w:basedOn w:val="Normal"/>
    <w:link w:val="FootnoteTextChar"/>
    <w:uiPriority w:val="99"/>
    <w:unhideWhenUsed/>
    <w:rsid w:val="00672309"/>
    <w:rPr>
      <w:rFonts w:eastAsia="Times New Roman"/>
      <w:lang w:val="en-US" w:eastAsia="nb-NO"/>
    </w:rPr>
  </w:style>
  <w:style w:type="character" w:customStyle="1" w:styleId="FootnoteTextChar">
    <w:name w:val="Footnote Text Char"/>
    <w:basedOn w:val="DefaultParagraphFont"/>
    <w:link w:val="FootnoteText"/>
    <w:uiPriority w:val="99"/>
    <w:rsid w:val="00672309"/>
    <w:rPr>
      <w:rFonts w:ascii="Times New Roman" w:eastAsia="Times New Roman" w:hAnsi="Times New Roman" w:cs="Times New Roman"/>
      <w:lang w:val="en-US" w:eastAsia="nb-NO"/>
    </w:rPr>
  </w:style>
  <w:style w:type="character" w:styleId="FootnoteReference">
    <w:name w:val="footnote reference"/>
    <w:basedOn w:val="DefaultParagraphFont"/>
    <w:uiPriority w:val="99"/>
    <w:unhideWhenUsed/>
    <w:rsid w:val="00672309"/>
    <w:rPr>
      <w:vertAlign w:val="superscript"/>
    </w:rPr>
  </w:style>
  <w:style w:type="character" w:styleId="Hyperlink">
    <w:name w:val="Hyperlink"/>
    <w:basedOn w:val="DefaultParagraphFont"/>
    <w:uiPriority w:val="99"/>
    <w:unhideWhenUsed/>
    <w:rsid w:val="00B27319"/>
    <w:rPr>
      <w:color w:val="0563C1" w:themeColor="hyperlink"/>
      <w:u w:val="single"/>
    </w:rPr>
  </w:style>
  <w:style w:type="paragraph" w:styleId="Header">
    <w:name w:val="header"/>
    <w:basedOn w:val="Normal"/>
    <w:link w:val="HeaderChar"/>
    <w:uiPriority w:val="99"/>
    <w:unhideWhenUsed/>
    <w:rsid w:val="00336CF4"/>
    <w:pPr>
      <w:tabs>
        <w:tab w:val="center" w:pos="4536"/>
        <w:tab w:val="right" w:pos="9072"/>
      </w:tabs>
    </w:pPr>
    <w:rPr>
      <w:rFonts w:asciiTheme="minorHAnsi" w:hAnsiTheme="minorHAnsi" w:cstheme="minorBidi"/>
      <w:lang w:val="en-US" w:eastAsia="en-US"/>
    </w:rPr>
  </w:style>
  <w:style w:type="character" w:customStyle="1" w:styleId="HeaderChar">
    <w:name w:val="Header Char"/>
    <w:basedOn w:val="DefaultParagraphFont"/>
    <w:link w:val="Header"/>
    <w:uiPriority w:val="99"/>
    <w:rsid w:val="00336CF4"/>
    <w:rPr>
      <w:lang w:val="en-US"/>
    </w:rPr>
  </w:style>
  <w:style w:type="character" w:styleId="PageNumber">
    <w:name w:val="page number"/>
    <w:basedOn w:val="DefaultParagraphFont"/>
    <w:uiPriority w:val="99"/>
    <w:semiHidden/>
    <w:unhideWhenUsed/>
    <w:rsid w:val="00336CF4"/>
  </w:style>
  <w:style w:type="character" w:customStyle="1" w:styleId="searchword">
    <w:name w:val="searchword"/>
    <w:basedOn w:val="DefaultParagraphFont"/>
    <w:rsid w:val="00241F29"/>
  </w:style>
  <w:style w:type="character" w:customStyle="1" w:styleId="exldetailsdisplayval">
    <w:name w:val="exldetailsdisplayval"/>
    <w:basedOn w:val="DefaultParagraphFont"/>
    <w:rsid w:val="00241F29"/>
  </w:style>
  <w:style w:type="character" w:customStyle="1" w:styleId="st">
    <w:name w:val="st"/>
    <w:basedOn w:val="DefaultParagraphFont"/>
    <w:rsid w:val="007307F6"/>
  </w:style>
  <w:style w:type="character" w:styleId="Emphasis">
    <w:name w:val="Emphasis"/>
    <w:basedOn w:val="DefaultParagraphFont"/>
    <w:qFormat/>
    <w:rsid w:val="007307F6"/>
    <w:rPr>
      <w:i/>
      <w:iCs/>
    </w:rPr>
  </w:style>
  <w:style w:type="character" w:styleId="FollowedHyperlink">
    <w:name w:val="FollowedHyperlink"/>
    <w:basedOn w:val="DefaultParagraphFont"/>
    <w:uiPriority w:val="99"/>
    <w:semiHidden/>
    <w:unhideWhenUsed/>
    <w:rsid w:val="00140E37"/>
    <w:rPr>
      <w:color w:val="954F72" w:themeColor="followedHyperlink"/>
      <w:u w:val="single"/>
    </w:rPr>
  </w:style>
  <w:style w:type="character" w:styleId="CommentReference">
    <w:name w:val="annotation reference"/>
    <w:basedOn w:val="DefaultParagraphFont"/>
    <w:uiPriority w:val="99"/>
    <w:semiHidden/>
    <w:unhideWhenUsed/>
    <w:rsid w:val="00250426"/>
    <w:rPr>
      <w:sz w:val="18"/>
      <w:szCs w:val="18"/>
    </w:rPr>
  </w:style>
  <w:style w:type="paragraph" w:styleId="CommentText">
    <w:name w:val="annotation text"/>
    <w:basedOn w:val="Normal"/>
    <w:link w:val="CommentTextChar"/>
    <w:uiPriority w:val="99"/>
    <w:semiHidden/>
    <w:unhideWhenUsed/>
    <w:rsid w:val="00250426"/>
  </w:style>
  <w:style w:type="character" w:customStyle="1" w:styleId="CommentTextChar">
    <w:name w:val="Comment Text Char"/>
    <w:basedOn w:val="DefaultParagraphFont"/>
    <w:link w:val="CommentText"/>
    <w:uiPriority w:val="99"/>
    <w:semiHidden/>
    <w:rsid w:val="00250426"/>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250426"/>
    <w:rPr>
      <w:b/>
      <w:bCs/>
      <w:sz w:val="20"/>
      <w:szCs w:val="20"/>
    </w:rPr>
  </w:style>
  <w:style w:type="character" w:customStyle="1" w:styleId="CommentSubjectChar">
    <w:name w:val="Comment Subject Char"/>
    <w:basedOn w:val="CommentTextChar"/>
    <w:link w:val="CommentSubject"/>
    <w:uiPriority w:val="99"/>
    <w:semiHidden/>
    <w:rsid w:val="00250426"/>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250426"/>
    <w:rPr>
      <w:sz w:val="18"/>
      <w:szCs w:val="18"/>
    </w:rPr>
  </w:style>
  <w:style w:type="character" w:customStyle="1" w:styleId="BalloonTextChar">
    <w:name w:val="Balloon Text Char"/>
    <w:basedOn w:val="DefaultParagraphFont"/>
    <w:link w:val="BalloonText"/>
    <w:uiPriority w:val="99"/>
    <w:semiHidden/>
    <w:rsid w:val="00250426"/>
    <w:rPr>
      <w:rFonts w:ascii="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6795">
      <w:bodyDiv w:val="1"/>
      <w:marLeft w:val="0"/>
      <w:marRight w:val="0"/>
      <w:marTop w:val="0"/>
      <w:marBottom w:val="0"/>
      <w:divBdr>
        <w:top w:val="none" w:sz="0" w:space="0" w:color="auto"/>
        <w:left w:val="none" w:sz="0" w:space="0" w:color="auto"/>
        <w:bottom w:val="none" w:sz="0" w:space="0" w:color="auto"/>
        <w:right w:val="none" w:sz="0" w:space="0" w:color="auto"/>
      </w:divBdr>
    </w:div>
    <w:div w:id="89738631">
      <w:bodyDiv w:val="1"/>
      <w:marLeft w:val="0"/>
      <w:marRight w:val="0"/>
      <w:marTop w:val="0"/>
      <w:marBottom w:val="0"/>
      <w:divBdr>
        <w:top w:val="none" w:sz="0" w:space="0" w:color="auto"/>
        <w:left w:val="none" w:sz="0" w:space="0" w:color="auto"/>
        <w:bottom w:val="none" w:sz="0" w:space="0" w:color="auto"/>
        <w:right w:val="none" w:sz="0" w:space="0" w:color="auto"/>
      </w:divBdr>
    </w:div>
    <w:div w:id="147211339">
      <w:bodyDiv w:val="1"/>
      <w:marLeft w:val="0"/>
      <w:marRight w:val="0"/>
      <w:marTop w:val="0"/>
      <w:marBottom w:val="0"/>
      <w:divBdr>
        <w:top w:val="none" w:sz="0" w:space="0" w:color="auto"/>
        <w:left w:val="none" w:sz="0" w:space="0" w:color="auto"/>
        <w:bottom w:val="none" w:sz="0" w:space="0" w:color="auto"/>
        <w:right w:val="none" w:sz="0" w:space="0" w:color="auto"/>
      </w:divBdr>
    </w:div>
    <w:div w:id="188371465">
      <w:bodyDiv w:val="1"/>
      <w:marLeft w:val="0"/>
      <w:marRight w:val="0"/>
      <w:marTop w:val="0"/>
      <w:marBottom w:val="0"/>
      <w:divBdr>
        <w:top w:val="none" w:sz="0" w:space="0" w:color="auto"/>
        <w:left w:val="none" w:sz="0" w:space="0" w:color="auto"/>
        <w:bottom w:val="none" w:sz="0" w:space="0" w:color="auto"/>
        <w:right w:val="none" w:sz="0" w:space="0" w:color="auto"/>
      </w:divBdr>
      <w:divsChild>
        <w:div w:id="1709180545">
          <w:marLeft w:val="1166"/>
          <w:marRight w:val="0"/>
          <w:marTop w:val="96"/>
          <w:marBottom w:val="0"/>
          <w:divBdr>
            <w:top w:val="none" w:sz="0" w:space="0" w:color="auto"/>
            <w:left w:val="none" w:sz="0" w:space="0" w:color="auto"/>
            <w:bottom w:val="none" w:sz="0" w:space="0" w:color="auto"/>
            <w:right w:val="none" w:sz="0" w:space="0" w:color="auto"/>
          </w:divBdr>
        </w:div>
        <w:div w:id="1860388696">
          <w:marLeft w:val="1166"/>
          <w:marRight w:val="0"/>
          <w:marTop w:val="96"/>
          <w:marBottom w:val="0"/>
          <w:divBdr>
            <w:top w:val="none" w:sz="0" w:space="0" w:color="auto"/>
            <w:left w:val="none" w:sz="0" w:space="0" w:color="auto"/>
            <w:bottom w:val="none" w:sz="0" w:space="0" w:color="auto"/>
            <w:right w:val="none" w:sz="0" w:space="0" w:color="auto"/>
          </w:divBdr>
        </w:div>
        <w:div w:id="1864400809">
          <w:marLeft w:val="1166"/>
          <w:marRight w:val="0"/>
          <w:marTop w:val="96"/>
          <w:marBottom w:val="0"/>
          <w:divBdr>
            <w:top w:val="none" w:sz="0" w:space="0" w:color="auto"/>
            <w:left w:val="none" w:sz="0" w:space="0" w:color="auto"/>
            <w:bottom w:val="none" w:sz="0" w:space="0" w:color="auto"/>
            <w:right w:val="none" w:sz="0" w:space="0" w:color="auto"/>
          </w:divBdr>
        </w:div>
        <w:div w:id="1479565315">
          <w:marLeft w:val="1166"/>
          <w:marRight w:val="0"/>
          <w:marTop w:val="96"/>
          <w:marBottom w:val="0"/>
          <w:divBdr>
            <w:top w:val="none" w:sz="0" w:space="0" w:color="auto"/>
            <w:left w:val="none" w:sz="0" w:space="0" w:color="auto"/>
            <w:bottom w:val="none" w:sz="0" w:space="0" w:color="auto"/>
            <w:right w:val="none" w:sz="0" w:space="0" w:color="auto"/>
          </w:divBdr>
        </w:div>
        <w:div w:id="1968587284">
          <w:marLeft w:val="1166"/>
          <w:marRight w:val="0"/>
          <w:marTop w:val="96"/>
          <w:marBottom w:val="0"/>
          <w:divBdr>
            <w:top w:val="none" w:sz="0" w:space="0" w:color="auto"/>
            <w:left w:val="none" w:sz="0" w:space="0" w:color="auto"/>
            <w:bottom w:val="none" w:sz="0" w:space="0" w:color="auto"/>
            <w:right w:val="none" w:sz="0" w:space="0" w:color="auto"/>
          </w:divBdr>
        </w:div>
      </w:divsChild>
    </w:div>
    <w:div w:id="359628000">
      <w:bodyDiv w:val="1"/>
      <w:marLeft w:val="0"/>
      <w:marRight w:val="0"/>
      <w:marTop w:val="0"/>
      <w:marBottom w:val="0"/>
      <w:divBdr>
        <w:top w:val="none" w:sz="0" w:space="0" w:color="auto"/>
        <w:left w:val="none" w:sz="0" w:space="0" w:color="auto"/>
        <w:bottom w:val="none" w:sz="0" w:space="0" w:color="auto"/>
        <w:right w:val="none" w:sz="0" w:space="0" w:color="auto"/>
      </w:divBdr>
    </w:div>
    <w:div w:id="588000907">
      <w:bodyDiv w:val="1"/>
      <w:marLeft w:val="0"/>
      <w:marRight w:val="0"/>
      <w:marTop w:val="0"/>
      <w:marBottom w:val="0"/>
      <w:divBdr>
        <w:top w:val="none" w:sz="0" w:space="0" w:color="auto"/>
        <w:left w:val="none" w:sz="0" w:space="0" w:color="auto"/>
        <w:bottom w:val="none" w:sz="0" w:space="0" w:color="auto"/>
        <w:right w:val="none" w:sz="0" w:space="0" w:color="auto"/>
      </w:divBdr>
      <w:divsChild>
        <w:div w:id="1217937399">
          <w:marLeft w:val="720"/>
          <w:marRight w:val="0"/>
          <w:marTop w:val="0"/>
          <w:marBottom w:val="0"/>
          <w:divBdr>
            <w:top w:val="none" w:sz="0" w:space="0" w:color="auto"/>
            <w:left w:val="none" w:sz="0" w:space="0" w:color="auto"/>
            <w:bottom w:val="none" w:sz="0" w:space="0" w:color="auto"/>
            <w:right w:val="none" w:sz="0" w:space="0" w:color="auto"/>
          </w:divBdr>
        </w:div>
        <w:div w:id="1829904732">
          <w:marLeft w:val="720"/>
          <w:marRight w:val="0"/>
          <w:marTop w:val="0"/>
          <w:marBottom w:val="0"/>
          <w:divBdr>
            <w:top w:val="none" w:sz="0" w:space="0" w:color="auto"/>
            <w:left w:val="none" w:sz="0" w:space="0" w:color="auto"/>
            <w:bottom w:val="none" w:sz="0" w:space="0" w:color="auto"/>
            <w:right w:val="none" w:sz="0" w:space="0" w:color="auto"/>
          </w:divBdr>
        </w:div>
        <w:div w:id="1300958081">
          <w:marLeft w:val="720"/>
          <w:marRight w:val="0"/>
          <w:marTop w:val="0"/>
          <w:marBottom w:val="0"/>
          <w:divBdr>
            <w:top w:val="none" w:sz="0" w:space="0" w:color="auto"/>
            <w:left w:val="none" w:sz="0" w:space="0" w:color="auto"/>
            <w:bottom w:val="none" w:sz="0" w:space="0" w:color="auto"/>
            <w:right w:val="none" w:sz="0" w:space="0" w:color="auto"/>
          </w:divBdr>
        </w:div>
        <w:div w:id="635574091">
          <w:marLeft w:val="720"/>
          <w:marRight w:val="0"/>
          <w:marTop w:val="0"/>
          <w:marBottom w:val="0"/>
          <w:divBdr>
            <w:top w:val="none" w:sz="0" w:space="0" w:color="auto"/>
            <w:left w:val="none" w:sz="0" w:space="0" w:color="auto"/>
            <w:bottom w:val="none" w:sz="0" w:space="0" w:color="auto"/>
            <w:right w:val="none" w:sz="0" w:space="0" w:color="auto"/>
          </w:divBdr>
        </w:div>
        <w:div w:id="1263412888">
          <w:marLeft w:val="720"/>
          <w:marRight w:val="0"/>
          <w:marTop w:val="0"/>
          <w:marBottom w:val="0"/>
          <w:divBdr>
            <w:top w:val="none" w:sz="0" w:space="0" w:color="auto"/>
            <w:left w:val="none" w:sz="0" w:space="0" w:color="auto"/>
            <w:bottom w:val="none" w:sz="0" w:space="0" w:color="auto"/>
            <w:right w:val="none" w:sz="0" w:space="0" w:color="auto"/>
          </w:divBdr>
        </w:div>
      </w:divsChild>
    </w:div>
    <w:div w:id="630673143">
      <w:bodyDiv w:val="1"/>
      <w:marLeft w:val="0"/>
      <w:marRight w:val="0"/>
      <w:marTop w:val="0"/>
      <w:marBottom w:val="0"/>
      <w:divBdr>
        <w:top w:val="none" w:sz="0" w:space="0" w:color="auto"/>
        <w:left w:val="none" w:sz="0" w:space="0" w:color="auto"/>
        <w:bottom w:val="none" w:sz="0" w:space="0" w:color="auto"/>
        <w:right w:val="none" w:sz="0" w:space="0" w:color="auto"/>
      </w:divBdr>
    </w:div>
    <w:div w:id="684208593">
      <w:bodyDiv w:val="1"/>
      <w:marLeft w:val="0"/>
      <w:marRight w:val="0"/>
      <w:marTop w:val="0"/>
      <w:marBottom w:val="0"/>
      <w:divBdr>
        <w:top w:val="none" w:sz="0" w:space="0" w:color="auto"/>
        <w:left w:val="none" w:sz="0" w:space="0" w:color="auto"/>
        <w:bottom w:val="none" w:sz="0" w:space="0" w:color="auto"/>
        <w:right w:val="none" w:sz="0" w:space="0" w:color="auto"/>
      </w:divBdr>
    </w:div>
    <w:div w:id="731585049">
      <w:bodyDiv w:val="1"/>
      <w:marLeft w:val="0"/>
      <w:marRight w:val="0"/>
      <w:marTop w:val="0"/>
      <w:marBottom w:val="0"/>
      <w:divBdr>
        <w:top w:val="none" w:sz="0" w:space="0" w:color="auto"/>
        <w:left w:val="none" w:sz="0" w:space="0" w:color="auto"/>
        <w:bottom w:val="none" w:sz="0" w:space="0" w:color="auto"/>
        <w:right w:val="none" w:sz="0" w:space="0" w:color="auto"/>
      </w:divBdr>
    </w:div>
    <w:div w:id="765423987">
      <w:bodyDiv w:val="1"/>
      <w:marLeft w:val="0"/>
      <w:marRight w:val="0"/>
      <w:marTop w:val="0"/>
      <w:marBottom w:val="0"/>
      <w:divBdr>
        <w:top w:val="none" w:sz="0" w:space="0" w:color="auto"/>
        <w:left w:val="none" w:sz="0" w:space="0" w:color="auto"/>
        <w:bottom w:val="none" w:sz="0" w:space="0" w:color="auto"/>
        <w:right w:val="none" w:sz="0" w:space="0" w:color="auto"/>
      </w:divBdr>
    </w:div>
    <w:div w:id="811557565">
      <w:bodyDiv w:val="1"/>
      <w:marLeft w:val="0"/>
      <w:marRight w:val="0"/>
      <w:marTop w:val="0"/>
      <w:marBottom w:val="0"/>
      <w:divBdr>
        <w:top w:val="none" w:sz="0" w:space="0" w:color="auto"/>
        <w:left w:val="none" w:sz="0" w:space="0" w:color="auto"/>
        <w:bottom w:val="none" w:sz="0" w:space="0" w:color="auto"/>
        <w:right w:val="none" w:sz="0" w:space="0" w:color="auto"/>
      </w:divBdr>
    </w:div>
    <w:div w:id="947662579">
      <w:bodyDiv w:val="1"/>
      <w:marLeft w:val="0"/>
      <w:marRight w:val="0"/>
      <w:marTop w:val="0"/>
      <w:marBottom w:val="0"/>
      <w:divBdr>
        <w:top w:val="none" w:sz="0" w:space="0" w:color="auto"/>
        <w:left w:val="none" w:sz="0" w:space="0" w:color="auto"/>
        <w:bottom w:val="none" w:sz="0" w:space="0" w:color="auto"/>
        <w:right w:val="none" w:sz="0" w:space="0" w:color="auto"/>
      </w:divBdr>
    </w:div>
    <w:div w:id="982125201">
      <w:bodyDiv w:val="1"/>
      <w:marLeft w:val="0"/>
      <w:marRight w:val="0"/>
      <w:marTop w:val="0"/>
      <w:marBottom w:val="0"/>
      <w:divBdr>
        <w:top w:val="none" w:sz="0" w:space="0" w:color="auto"/>
        <w:left w:val="none" w:sz="0" w:space="0" w:color="auto"/>
        <w:bottom w:val="none" w:sz="0" w:space="0" w:color="auto"/>
        <w:right w:val="none" w:sz="0" w:space="0" w:color="auto"/>
      </w:divBdr>
      <w:divsChild>
        <w:div w:id="1725253443">
          <w:marLeft w:val="547"/>
          <w:marRight w:val="0"/>
          <w:marTop w:val="106"/>
          <w:marBottom w:val="0"/>
          <w:divBdr>
            <w:top w:val="none" w:sz="0" w:space="0" w:color="auto"/>
            <w:left w:val="none" w:sz="0" w:space="0" w:color="auto"/>
            <w:bottom w:val="none" w:sz="0" w:space="0" w:color="auto"/>
            <w:right w:val="none" w:sz="0" w:space="0" w:color="auto"/>
          </w:divBdr>
        </w:div>
        <w:div w:id="1316645049">
          <w:marLeft w:val="1166"/>
          <w:marRight w:val="0"/>
          <w:marTop w:val="106"/>
          <w:marBottom w:val="0"/>
          <w:divBdr>
            <w:top w:val="none" w:sz="0" w:space="0" w:color="auto"/>
            <w:left w:val="none" w:sz="0" w:space="0" w:color="auto"/>
            <w:bottom w:val="none" w:sz="0" w:space="0" w:color="auto"/>
            <w:right w:val="none" w:sz="0" w:space="0" w:color="auto"/>
          </w:divBdr>
        </w:div>
      </w:divsChild>
    </w:div>
    <w:div w:id="1184637291">
      <w:bodyDiv w:val="1"/>
      <w:marLeft w:val="0"/>
      <w:marRight w:val="0"/>
      <w:marTop w:val="0"/>
      <w:marBottom w:val="0"/>
      <w:divBdr>
        <w:top w:val="none" w:sz="0" w:space="0" w:color="auto"/>
        <w:left w:val="none" w:sz="0" w:space="0" w:color="auto"/>
        <w:bottom w:val="none" w:sz="0" w:space="0" w:color="auto"/>
        <w:right w:val="none" w:sz="0" w:space="0" w:color="auto"/>
      </w:divBdr>
      <w:divsChild>
        <w:div w:id="265041047">
          <w:marLeft w:val="547"/>
          <w:marRight w:val="0"/>
          <w:marTop w:val="86"/>
          <w:marBottom w:val="0"/>
          <w:divBdr>
            <w:top w:val="none" w:sz="0" w:space="0" w:color="auto"/>
            <w:left w:val="none" w:sz="0" w:space="0" w:color="auto"/>
            <w:bottom w:val="none" w:sz="0" w:space="0" w:color="auto"/>
            <w:right w:val="none" w:sz="0" w:space="0" w:color="auto"/>
          </w:divBdr>
        </w:div>
        <w:div w:id="1355301181">
          <w:marLeft w:val="547"/>
          <w:marRight w:val="0"/>
          <w:marTop w:val="86"/>
          <w:marBottom w:val="0"/>
          <w:divBdr>
            <w:top w:val="none" w:sz="0" w:space="0" w:color="auto"/>
            <w:left w:val="none" w:sz="0" w:space="0" w:color="auto"/>
            <w:bottom w:val="none" w:sz="0" w:space="0" w:color="auto"/>
            <w:right w:val="none" w:sz="0" w:space="0" w:color="auto"/>
          </w:divBdr>
        </w:div>
        <w:div w:id="1585526691">
          <w:marLeft w:val="1166"/>
          <w:marRight w:val="0"/>
          <w:marTop w:val="86"/>
          <w:marBottom w:val="0"/>
          <w:divBdr>
            <w:top w:val="none" w:sz="0" w:space="0" w:color="auto"/>
            <w:left w:val="none" w:sz="0" w:space="0" w:color="auto"/>
            <w:bottom w:val="none" w:sz="0" w:space="0" w:color="auto"/>
            <w:right w:val="none" w:sz="0" w:space="0" w:color="auto"/>
          </w:divBdr>
        </w:div>
        <w:div w:id="1951936390">
          <w:marLeft w:val="1166"/>
          <w:marRight w:val="0"/>
          <w:marTop w:val="86"/>
          <w:marBottom w:val="0"/>
          <w:divBdr>
            <w:top w:val="none" w:sz="0" w:space="0" w:color="auto"/>
            <w:left w:val="none" w:sz="0" w:space="0" w:color="auto"/>
            <w:bottom w:val="none" w:sz="0" w:space="0" w:color="auto"/>
            <w:right w:val="none" w:sz="0" w:space="0" w:color="auto"/>
          </w:divBdr>
        </w:div>
        <w:div w:id="412895168">
          <w:marLeft w:val="547"/>
          <w:marRight w:val="0"/>
          <w:marTop w:val="86"/>
          <w:marBottom w:val="0"/>
          <w:divBdr>
            <w:top w:val="none" w:sz="0" w:space="0" w:color="auto"/>
            <w:left w:val="none" w:sz="0" w:space="0" w:color="auto"/>
            <w:bottom w:val="none" w:sz="0" w:space="0" w:color="auto"/>
            <w:right w:val="none" w:sz="0" w:space="0" w:color="auto"/>
          </w:divBdr>
        </w:div>
        <w:div w:id="104662615">
          <w:marLeft w:val="1166"/>
          <w:marRight w:val="0"/>
          <w:marTop w:val="86"/>
          <w:marBottom w:val="0"/>
          <w:divBdr>
            <w:top w:val="none" w:sz="0" w:space="0" w:color="auto"/>
            <w:left w:val="none" w:sz="0" w:space="0" w:color="auto"/>
            <w:bottom w:val="none" w:sz="0" w:space="0" w:color="auto"/>
            <w:right w:val="none" w:sz="0" w:space="0" w:color="auto"/>
          </w:divBdr>
        </w:div>
      </w:divsChild>
    </w:div>
    <w:div w:id="1275290520">
      <w:bodyDiv w:val="1"/>
      <w:marLeft w:val="0"/>
      <w:marRight w:val="0"/>
      <w:marTop w:val="0"/>
      <w:marBottom w:val="0"/>
      <w:divBdr>
        <w:top w:val="none" w:sz="0" w:space="0" w:color="auto"/>
        <w:left w:val="none" w:sz="0" w:space="0" w:color="auto"/>
        <w:bottom w:val="none" w:sz="0" w:space="0" w:color="auto"/>
        <w:right w:val="none" w:sz="0" w:space="0" w:color="auto"/>
      </w:divBdr>
    </w:div>
    <w:div w:id="1287200380">
      <w:bodyDiv w:val="1"/>
      <w:marLeft w:val="0"/>
      <w:marRight w:val="0"/>
      <w:marTop w:val="0"/>
      <w:marBottom w:val="0"/>
      <w:divBdr>
        <w:top w:val="none" w:sz="0" w:space="0" w:color="auto"/>
        <w:left w:val="none" w:sz="0" w:space="0" w:color="auto"/>
        <w:bottom w:val="none" w:sz="0" w:space="0" w:color="auto"/>
        <w:right w:val="none" w:sz="0" w:space="0" w:color="auto"/>
      </w:divBdr>
    </w:div>
    <w:div w:id="1332490929">
      <w:bodyDiv w:val="1"/>
      <w:marLeft w:val="0"/>
      <w:marRight w:val="0"/>
      <w:marTop w:val="0"/>
      <w:marBottom w:val="0"/>
      <w:divBdr>
        <w:top w:val="none" w:sz="0" w:space="0" w:color="auto"/>
        <w:left w:val="none" w:sz="0" w:space="0" w:color="auto"/>
        <w:bottom w:val="none" w:sz="0" w:space="0" w:color="auto"/>
        <w:right w:val="none" w:sz="0" w:space="0" w:color="auto"/>
      </w:divBdr>
    </w:div>
    <w:div w:id="1681080534">
      <w:bodyDiv w:val="1"/>
      <w:marLeft w:val="0"/>
      <w:marRight w:val="0"/>
      <w:marTop w:val="0"/>
      <w:marBottom w:val="0"/>
      <w:divBdr>
        <w:top w:val="none" w:sz="0" w:space="0" w:color="auto"/>
        <w:left w:val="none" w:sz="0" w:space="0" w:color="auto"/>
        <w:bottom w:val="none" w:sz="0" w:space="0" w:color="auto"/>
        <w:right w:val="none" w:sz="0" w:space="0" w:color="auto"/>
      </w:divBdr>
    </w:div>
    <w:div w:id="1830712103">
      <w:bodyDiv w:val="1"/>
      <w:marLeft w:val="0"/>
      <w:marRight w:val="0"/>
      <w:marTop w:val="0"/>
      <w:marBottom w:val="0"/>
      <w:divBdr>
        <w:top w:val="none" w:sz="0" w:space="0" w:color="auto"/>
        <w:left w:val="none" w:sz="0" w:space="0" w:color="auto"/>
        <w:bottom w:val="none" w:sz="0" w:space="0" w:color="auto"/>
        <w:right w:val="none" w:sz="0" w:space="0" w:color="auto"/>
      </w:divBdr>
    </w:div>
    <w:div w:id="1837066111">
      <w:bodyDiv w:val="1"/>
      <w:marLeft w:val="0"/>
      <w:marRight w:val="0"/>
      <w:marTop w:val="0"/>
      <w:marBottom w:val="0"/>
      <w:divBdr>
        <w:top w:val="none" w:sz="0" w:space="0" w:color="auto"/>
        <w:left w:val="none" w:sz="0" w:space="0" w:color="auto"/>
        <w:bottom w:val="none" w:sz="0" w:space="0" w:color="auto"/>
        <w:right w:val="none" w:sz="0" w:space="0" w:color="auto"/>
      </w:divBdr>
    </w:div>
    <w:div w:id="1987473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www.qualtrics.com/research-cor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1633776587756"/>
          <c:y val="0.0694444444444444"/>
          <c:w val="0.748366223412244"/>
          <c:h val="0.705678769320501"/>
        </c:manualLayout>
      </c:layout>
      <c:barChart>
        <c:barDir val="col"/>
        <c:grouping val="clustered"/>
        <c:varyColors val="0"/>
        <c:ser>
          <c:idx val="0"/>
          <c:order val="0"/>
          <c:tx>
            <c:strRef>
              <c:f>Sheet1!$A$2</c:f>
              <c:strCache>
                <c:ptCount val="1"/>
                <c:pt idx="0">
                  <c:v>Perfective</c:v>
                </c:pt>
              </c:strCache>
            </c:strRef>
          </c:tx>
          <c:spPr>
            <a:solidFill>
              <a:schemeClr val="accent1"/>
            </a:solidFill>
            <a:ln>
              <a:noFill/>
            </a:ln>
            <a:effectLst/>
          </c:spPr>
          <c:invertIfNegative val="0"/>
          <c:cat>
            <c:strRef>
              <c:f>Sheet1!$B$1:$E$1</c:f>
              <c:strCache>
                <c:ptCount val="4"/>
                <c:pt idx="0">
                  <c:v>Past</c:v>
                </c:pt>
                <c:pt idx="1">
                  <c:v>Non-Past</c:v>
                </c:pt>
                <c:pt idx="2">
                  <c:v>Infinitive</c:v>
                </c:pt>
                <c:pt idx="3">
                  <c:v>Imperative</c:v>
                </c:pt>
              </c:strCache>
            </c:strRef>
          </c:cat>
          <c:val>
            <c:numRef>
              <c:f>Sheet1!$B$2:$E$2</c:f>
              <c:numCache>
                <c:formatCode>General</c:formatCode>
                <c:ptCount val="4"/>
                <c:pt idx="0">
                  <c:v>1.972287E6</c:v>
                </c:pt>
                <c:pt idx="1">
                  <c:v>375170.0</c:v>
                </c:pt>
                <c:pt idx="2">
                  <c:v>688317.0</c:v>
                </c:pt>
                <c:pt idx="3">
                  <c:v>111509.0</c:v>
                </c:pt>
              </c:numCache>
            </c:numRef>
          </c:val>
        </c:ser>
        <c:ser>
          <c:idx val="1"/>
          <c:order val="1"/>
          <c:tx>
            <c:strRef>
              <c:f>Sheet1!$A$3</c:f>
              <c:strCache>
                <c:ptCount val="1"/>
                <c:pt idx="0">
                  <c:v>Imperfective</c:v>
                </c:pt>
              </c:strCache>
            </c:strRef>
          </c:tx>
          <c:spPr>
            <a:solidFill>
              <a:schemeClr val="accent2"/>
            </a:solidFill>
            <a:ln>
              <a:noFill/>
            </a:ln>
            <a:effectLst/>
          </c:spPr>
          <c:invertIfNegative val="0"/>
          <c:cat>
            <c:strRef>
              <c:f>Sheet1!$B$1:$E$1</c:f>
              <c:strCache>
                <c:ptCount val="4"/>
                <c:pt idx="0">
                  <c:v>Past</c:v>
                </c:pt>
                <c:pt idx="1">
                  <c:v>Non-Past</c:v>
                </c:pt>
                <c:pt idx="2">
                  <c:v>Infinitive</c:v>
                </c:pt>
                <c:pt idx="3">
                  <c:v>Imperative</c:v>
                </c:pt>
              </c:strCache>
            </c:strRef>
          </c:cat>
          <c:val>
            <c:numRef>
              <c:f>Sheet1!$B$3:$E$3</c:f>
              <c:numCache>
                <c:formatCode>General</c:formatCode>
                <c:ptCount val="4"/>
                <c:pt idx="0">
                  <c:v>915374.0</c:v>
                </c:pt>
                <c:pt idx="1">
                  <c:v>1.330016E6</c:v>
                </c:pt>
                <c:pt idx="2">
                  <c:v>482860.0</c:v>
                </c:pt>
                <c:pt idx="3">
                  <c:v>75717.0</c:v>
                </c:pt>
              </c:numCache>
            </c:numRef>
          </c:val>
        </c:ser>
        <c:dLbls>
          <c:showLegendKey val="0"/>
          <c:showVal val="0"/>
          <c:showCatName val="0"/>
          <c:showSerName val="0"/>
          <c:showPercent val="0"/>
          <c:showBubbleSize val="0"/>
        </c:dLbls>
        <c:gapWidth val="219"/>
        <c:overlap val="-27"/>
        <c:axId val="-1782573616"/>
        <c:axId val="-1749878816"/>
      </c:barChart>
      <c:catAx>
        <c:axId val="-178257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49878816"/>
        <c:crosses val="autoZero"/>
        <c:auto val="1"/>
        <c:lblAlgn val="ctr"/>
        <c:lblOffset val="100"/>
        <c:noMultiLvlLbl val="0"/>
      </c:catAx>
      <c:valAx>
        <c:axId val="-174987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8257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0.0989</cdr:x>
      <cdr:y>0.20865</cdr:y>
    </cdr:from>
    <cdr:to>
      <cdr:x>0.18396</cdr:x>
      <cdr:y>0.77746</cdr:y>
    </cdr:to>
    <cdr:sp macro="" textlink="">
      <cdr:nvSpPr>
        <cdr:cNvPr id="2" name="TextBox 1"/>
        <cdr:cNvSpPr txBox="1"/>
      </cdr:nvSpPr>
      <cdr:spPr>
        <a:xfrm xmlns:a="http://schemas.openxmlformats.org/drawingml/2006/main">
          <a:off x="452162" y="572376"/>
          <a:ext cx="388883" cy="156034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0.0726</cdr:x>
      <cdr:y>0.1408</cdr:y>
    </cdr:from>
    <cdr:to>
      <cdr:x>0.12385</cdr:x>
      <cdr:y>0.77538</cdr:y>
    </cdr:to>
    <cdr:sp macro="" textlink="">
      <cdr:nvSpPr>
        <cdr:cNvPr id="3" name="TextBox 2"/>
        <cdr:cNvSpPr txBox="1">
          <a:spLocks xmlns:a="http://schemas.openxmlformats.org/drawingml/2006/main"/>
        </cdr:cNvSpPr>
      </cdr:nvSpPr>
      <cdr:spPr>
        <a:xfrm xmlns:a="http://schemas.openxmlformats.org/drawingml/2006/main" rot="16200000">
          <a:off x="-366767" y="1125267"/>
          <a:ext cx="1740779" cy="26275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Number of attested forms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43E9E1-4A9D-AB49-903F-60712D03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33</Pages>
  <Words>12833</Words>
  <Characters>73150</Characters>
  <Application>Microsoft Macintosh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2017-07-24T10:40:00Z</cp:lastPrinted>
  <dcterms:created xsi:type="dcterms:W3CDTF">2017-07-24T07:47:00Z</dcterms:created>
  <dcterms:modified xsi:type="dcterms:W3CDTF">2017-07-24T10:41:00Z</dcterms:modified>
</cp:coreProperties>
</file>