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5185" w14:textId="77777777" w:rsidR="00624DC0" w:rsidRDefault="00696B50">
      <w:pPr>
        <w:rPr>
          <w:sz w:val="24"/>
          <w:szCs w:val="32"/>
        </w:rPr>
      </w:pPr>
      <w:r>
        <w:rPr>
          <w:noProof/>
          <w:sz w:val="24"/>
          <w:szCs w:val="32"/>
        </w:rPr>
        <mc:AlternateContent>
          <mc:Choice Requires="wps">
            <w:drawing>
              <wp:anchor distT="0" distB="0" distL="114300" distR="114300" simplePos="0" relativeHeight="251661312" behindDoc="0" locked="0" layoutInCell="1" allowOverlap="1" wp14:anchorId="57EF91A3" wp14:editId="1CB2FCD3">
                <wp:simplePos x="0" y="0"/>
                <wp:positionH relativeFrom="column">
                  <wp:posOffset>-482600</wp:posOffset>
                </wp:positionH>
                <wp:positionV relativeFrom="paragraph">
                  <wp:posOffset>-1089660</wp:posOffset>
                </wp:positionV>
                <wp:extent cx="6985" cy="10500360"/>
                <wp:effectExtent l="0" t="0" r="12065" b="15240"/>
                <wp:wrapNone/>
                <wp:docPr id="3"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85" cy="10500360"/>
                        </a:xfrm>
                        <a:prstGeom prst="line">
                          <a:avLst/>
                        </a:prstGeom>
                        <a:ln w="9525" cap="flat" cmpd="sng">
                          <a:solidFill>
                            <a:srgbClr val="000000"/>
                          </a:solidFill>
                          <a:prstDash val="lgDash"/>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EC6DAA3" id="直线 2"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85.8pt" to="-37.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kF5gEAAKwDAAAOAAAAZHJzL2Uyb0RvYy54bWysU0tu2zAQ3RfoHQjua8kObCSC5Szipl0E&#10;rYG0BxjzIxHlDyRryWfpNbrqpsfJNTqkXKdJNkVRLYghZ/hm3tPj+no0mhxEiMrZls5nNSXCMseV&#10;7Vr6+dPtm0tKYgLLQTsrWnoUkV5vXr9aD74RC9c7zUUgCGJjM/iW9in5pqoi64WBOHNeWExKFwwk&#10;3Iau4gEGRDe6WtT1qhpc4D44JmLE0+2UpJuCL6Vg6aOUUSSiW4qzpbKGsu7zWm3W0HQBfK/YaQz4&#10;hykMKItNz1BbSEC+BvUCyigWXHQyzZgzlZNSMVE4IJt5/YzNfQ9eFC4oTvRnmeL/g2UfDrtAFG/p&#10;BSUWDP6ih2/fH378JIuszeBjgyU3dhcyOzbae3/n2JeIuepJMm+in8pGGQyRWvn3aIkiCxIlY1H9&#10;eFZdjIkwPFxdXS4pYZiY18u6vliVv1JBk2FyVx9ieiecITloqVY2iwINHO5iyoM8luRjbcnQ0qvl&#10;IqMCekpqSBgajyyj7crd6LTit0rrfCOGbn+jAzlAdkn5MnnEfVKW228h9lOd7nI8GagXwN9aTtLR&#10;o4AWnU7zDEZwSrTAh5EjRIQmgdJ/U4m9tT1pPMmaBd47ftyF39qjJcqQJ/tmz/25L7cfH9nmFwAA&#10;AP//AwBQSwMEFAAGAAgAAAAhAEDcAOHiAAAADQEAAA8AAABkcnMvZG93bnJldi54bWxMj8FOg0AQ&#10;hu8mvsNmTLzRhYZARZbGNJp4wIPYpPG2ZUcgsrOE3bb07R1PepvJfPnn+8vtYkdxxtkPjhQkqxgE&#10;UuvMQJ2C/cdLtAHhgyajR0eo4IoettXtTakL4y70jucmdIJDyBdaQR/CVEjp2x6t9is3IfHty81W&#10;B17nTppZXzjcjnIdx5m0eiD+0OsJdz22383JKphl2oTPOsWwe62v9Rsd2v3zQan7u+XpEUTAJfzB&#10;8KvP6lCx09GdyHgxKojyjLsEHpI8yUAwEuXpA4gjs+lmHYOsSvm/RfUDAAD//wMAUEsBAi0AFAAG&#10;AAgAAAAhALaDOJL+AAAA4QEAABMAAAAAAAAAAAAAAAAAAAAAAFtDb250ZW50X1R5cGVzXS54bWxQ&#10;SwECLQAUAAYACAAAACEAOP0h/9YAAACUAQAACwAAAAAAAAAAAAAAAAAvAQAAX3JlbHMvLnJlbHNQ&#10;SwECLQAUAAYACAAAACEAOqmpBeYBAACsAwAADgAAAAAAAAAAAAAAAAAuAgAAZHJzL2Uyb0RvYy54&#10;bWxQSwECLQAUAAYACAAAACEAQNwA4eIAAAANAQAADwAAAAAAAAAAAAAAAABABAAAZHJzL2Rvd25y&#10;ZXYueG1sUEsFBgAAAAAEAAQA8wAAAE8FAAAAAA==&#10;">
                <v:stroke dashstyle="longDash"/>
                <o:lock v:ext="edit" shapetype="f"/>
              </v:line>
            </w:pict>
          </mc:Fallback>
        </mc:AlternateContent>
      </w:r>
    </w:p>
    <w:p w14:paraId="3D244C9C" w14:textId="77777777" w:rsidR="00624DC0" w:rsidRDefault="00624DC0"/>
    <w:p w14:paraId="349BC8BA" w14:textId="77777777" w:rsidR="00624DC0" w:rsidRDefault="00696B50">
      <w:pPr>
        <w:rPr>
          <w:b/>
          <w:bCs/>
        </w:rPr>
      </w:pPr>
      <w:r>
        <w:rPr>
          <w:b/>
          <w:bCs/>
          <w:noProof/>
        </w:rPr>
        <mc:AlternateContent>
          <mc:Choice Requires="wps">
            <w:drawing>
              <wp:anchor distT="0" distB="0" distL="114300" distR="114300" simplePos="0" relativeHeight="251662336" behindDoc="0" locked="0" layoutInCell="1" allowOverlap="1" wp14:anchorId="1999DFA1" wp14:editId="3F24E713">
                <wp:simplePos x="0" y="0"/>
                <wp:positionH relativeFrom="column">
                  <wp:posOffset>-1006475</wp:posOffset>
                </wp:positionH>
                <wp:positionV relativeFrom="paragraph">
                  <wp:posOffset>50800</wp:posOffset>
                </wp:positionV>
                <wp:extent cx="457200" cy="7874000"/>
                <wp:effectExtent l="0" t="0" r="0"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7874000"/>
                        </a:xfrm>
                        <a:prstGeom prst="rect">
                          <a:avLst/>
                        </a:prstGeom>
                        <a:noFill/>
                        <a:ln w="9525">
                          <a:noFill/>
                        </a:ln>
                      </wps:spPr>
                      <wps:txbx>
                        <w:txbxContent>
                          <w:p w14:paraId="155ABE45" w14:textId="77777777" w:rsidR="00624DC0" w:rsidRDefault="00582EB2">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wps:txbx>
                      <wps:bodyPr vert="eaVert" wrap="square" upright="1"/>
                    </wps:wsp>
                  </a:graphicData>
                </a:graphic>
                <wp14:sizeRelH relativeFrom="page">
                  <wp14:pctWidth>0</wp14:pctWidth>
                </wp14:sizeRelH>
                <wp14:sizeRelV relativeFrom="page">
                  <wp14:pctHeight>0</wp14:pctHeight>
                </wp14:sizeRelV>
              </wp:anchor>
            </w:drawing>
          </mc:Choice>
          <mc:Fallback>
            <w:pict>
              <v:shapetype w14:anchorId="1999DFA1" id="_x0000_t202" coordsize="21600,21600" o:spt="202" path="m,l,21600r21600,l21600,xe">
                <v:stroke joinstyle="miter"/>
                <v:path gradientshapeok="t" o:connecttype="rect"/>
              </v:shapetype>
              <v:shape id="文本框 3" o:spid="_x0000_s1026" type="#_x0000_t202" style="position:absolute;left:0;text-align:left;margin-left:-79.25pt;margin-top:4pt;width:36pt;height:6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vgEAAD4DAAAOAAAAZHJzL2Uyb0RvYy54bWysUsFuEzEQvSPxD5bvZDehIWUVpxKqyqUC&#10;pAJ3x+vNWtge43Gymx+AP+DEhTvfle9g7KRpVW6Ii+3xzLx5b2aWV6OzbKcjGvCCTyc1Z9oraI3f&#10;CP7p482LS84wSd9KC14LvtfIr1bPny2H0OgZ9GBbHRmBeGyGIHifUmiqClWvncQJBO3J2UF0MpEZ&#10;N1Ub5UDozlazun5VDRDbEEFpRPq9Pjr5quB3nVbpfdehTswKTtxSOWM51/msVkvZbKIMvVEnGvIf&#10;WDhpPBU9Q13LJNk2mr+gnFERELo0UeAq6DqjdNFAaqb1EzV3vQy6aKHmYDi3Cf8frHq3+xCZaQWf&#10;cealoxEdfnw//Px9+PWNvcztGQI2FHUXKC6Nb2CkMRepGG5BfUEKqR7FHBOQonM7xi66fJNQRok0&#10;gf2563pMTNHnxXxBk+RMkWtxubioycigD9khYnqrwbH8EDzSVAsDubvFdAy9D8nFPNwYa+lfNtaz&#10;QfDX89m8JJw9BG79ifiRa5aQxvVIafm5hnZPgmmzqaCWn+nmbKA9ERy/bmXUnG1DNJue3NNCN2fR&#10;kArx00LlLXhsl4IPa7/6AwAA//8DAFBLAwQUAAYACAAAACEAdyXUDOAAAAALAQAADwAAAGRycy9k&#10;b3ducmV2LnhtbEyPwU7DMBBE70j8g7VI3FKnVRuFEKcKSEiIQyQKhx7t2CQR8TrYThv69SwnOM7s&#10;0+xMuV/syE7Gh8GhgPUqBWawdXrATsD721OSAwtRopajQyPg2wTYV9dXpSy0O+OrOR1ixygEQyEF&#10;9DFOBeeh7Y2VYeUmg3T7cN7KSNJ3XHt5pnA78k2aZtzKAelDLyfz2Jv28zBbAc/1cf6afbO9uxwv&#10;daPUS/OgMiFub5b6Hlg0S/yD4bc+VYeKOik3ow5sFJCsd/mOWAE5bSIgyTPSisjNlixelfz/huoH&#10;AAD//wMAUEsBAi0AFAAGAAgAAAAhALaDOJL+AAAA4QEAABMAAAAAAAAAAAAAAAAAAAAAAFtDb250&#10;ZW50X1R5cGVzXS54bWxQSwECLQAUAAYACAAAACEAOP0h/9YAAACUAQAACwAAAAAAAAAAAAAAAAAv&#10;AQAAX3JlbHMvLnJlbHNQSwECLQAUAAYACAAAACEAno/7fr4BAAA+AwAADgAAAAAAAAAAAAAAAAAu&#10;AgAAZHJzL2Uyb0RvYy54bWxQSwECLQAUAAYACAAAACEAdyXUDOAAAAALAQAADwAAAAAAAAAAAAAA&#10;AAAYBAAAZHJzL2Rvd25yZXYueG1sUEsFBgAAAAAEAAQA8wAAACUFAAAAAA==&#10;" filled="f" stroked="f">
                <v:textbox style="layout-flow:vertical-ideographic">
                  <w:txbxContent>
                    <w:p w14:paraId="155ABE45" w14:textId="77777777" w:rsidR="00624DC0" w:rsidRDefault="00582EB2">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v:textbox>
              </v:shape>
            </w:pict>
          </mc:Fallback>
        </mc:AlternateContent>
      </w:r>
    </w:p>
    <w:p w14:paraId="5770490E" w14:textId="77777777" w:rsidR="00624DC0" w:rsidRDefault="00582EB2">
      <w:pPr>
        <w:jc w:val="center"/>
        <w:rPr>
          <w:b/>
          <w:bCs/>
          <w:sz w:val="28"/>
          <w:szCs w:val="36"/>
        </w:rPr>
      </w:pPr>
      <w:r>
        <w:rPr>
          <w:rFonts w:hint="eastAsia"/>
          <w:b/>
          <w:bCs/>
          <w:sz w:val="28"/>
          <w:szCs w:val="36"/>
        </w:rPr>
        <w:t>复旦大学哲学学院</w:t>
      </w:r>
    </w:p>
    <w:p w14:paraId="09AF94DA" w14:textId="77777777" w:rsidR="00624DC0" w:rsidRDefault="00582EB2">
      <w:pPr>
        <w:numPr>
          <w:ilvl w:val="0"/>
          <w:numId w:val="1"/>
        </w:numPr>
        <w:jc w:val="center"/>
        <w:rPr>
          <w:b/>
          <w:bCs/>
          <w:sz w:val="28"/>
          <w:szCs w:val="36"/>
        </w:rPr>
      </w:pPr>
      <w:r>
        <w:rPr>
          <w:rFonts w:hint="eastAsia"/>
          <w:b/>
          <w:bCs/>
          <w:sz w:val="28"/>
          <w:szCs w:val="36"/>
        </w:rPr>
        <w:t>19</w:t>
      </w:r>
      <w:r>
        <w:rPr>
          <w:b/>
          <w:bCs/>
          <w:sz w:val="28"/>
          <w:szCs w:val="36"/>
        </w:rPr>
        <w:t xml:space="preserve"> </w:t>
      </w:r>
      <w:r>
        <w:rPr>
          <w:rFonts w:hint="eastAsia"/>
          <w:b/>
          <w:bCs/>
          <w:sz w:val="28"/>
          <w:szCs w:val="36"/>
        </w:rPr>
        <w:t>~</w:t>
      </w:r>
      <w:proofErr w:type="gramStart"/>
      <w:r>
        <w:rPr>
          <w:b/>
          <w:bCs/>
          <w:sz w:val="28"/>
          <w:szCs w:val="36"/>
        </w:rPr>
        <w:t xml:space="preserve"> </w:t>
      </w:r>
      <w:r>
        <w:rPr>
          <w:rFonts w:hint="eastAsia"/>
          <w:b/>
          <w:bCs/>
          <w:sz w:val="28"/>
          <w:szCs w:val="36"/>
        </w:rPr>
        <w:t>20</w:t>
      </w:r>
      <w:r>
        <w:rPr>
          <w:b/>
          <w:bCs/>
          <w:sz w:val="28"/>
          <w:szCs w:val="36"/>
        </w:rPr>
        <w:t xml:space="preserve"> </w:t>
      </w:r>
      <w:r>
        <w:rPr>
          <w:rFonts w:hint="eastAsia"/>
          <w:b/>
          <w:bCs/>
          <w:sz w:val="28"/>
          <w:szCs w:val="36"/>
        </w:rPr>
        <w:t>20</w:t>
      </w:r>
      <w:proofErr w:type="gramEnd"/>
      <w:r>
        <w:rPr>
          <w:rFonts w:hint="eastAsia"/>
          <w:b/>
          <w:bCs/>
          <w:sz w:val="28"/>
          <w:szCs w:val="36"/>
        </w:rPr>
        <w:t xml:space="preserve">  </w:t>
      </w:r>
      <w:proofErr w:type="gramStart"/>
      <w:r>
        <w:rPr>
          <w:rFonts w:hint="eastAsia"/>
          <w:b/>
          <w:bCs/>
          <w:sz w:val="28"/>
          <w:szCs w:val="36"/>
        </w:rPr>
        <w:t>学年</w:t>
      </w:r>
      <w:proofErr w:type="gramEnd"/>
      <w:r>
        <w:rPr>
          <w:rFonts w:hint="eastAsia"/>
          <w:b/>
          <w:bCs/>
          <w:sz w:val="28"/>
          <w:szCs w:val="36"/>
        </w:rPr>
        <w:t>第</w:t>
      </w:r>
      <w:r>
        <w:rPr>
          <w:rFonts w:hint="eastAsia"/>
          <w:b/>
          <w:bCs/>
          <w:sz w:val="28"/>
          <w:szCs w:val="36"/>
        </w:rPr>
        <w:t xml:space="preserve"> </w:t>
      </w:r>
      <w:r>
        <w:rPr>
          <w:rFonts w:hint="eastAsia"/>
          <w:b/>
          <w:bCs/>
          <w:sz w:val="28"/>
          <w:szCs w:val="36"/>
        </w:rPr>
        <w:t>一</w:t>
      </w:r>
      <w:r>
        <w:rPr>
          <w:rFonts w:hint="eastAsia"/>
          <w:b/>
          <w:bCs/>
          <w:sz w:val="28"/>
          <w:szCs w:val="36"/>
        </w:rPr>
        <w:t xml:space="preserve"> </w:t>
      </w:r>
      <w:r>
        <w:rPr>
          <w:rFonts w:hint="eastAsia"/>
          <w:b/>
          <w:bCs/>
          <w:sz w:val="28"/>
          <w:szCs w:val="36"/>
        </w:rPr>
        <w:t>学期期末考试试卷</w:t>
      </w:r>
    </w:p>
    <w:p w14:paraId="2FEE1EDA" w14:textId="77777777" w:rsidR="00624DC0" w:rsidRDefault="00624DC0">
      <w:pPr>
        <w:spacing w:line="360" w:lineRule="auto"/>
        <w:ind w:firstLineChars="100" w:firstLine="281"/>
        <w:rPr>
          <w:b/>
          <w:bCs/>
          <w:sz w:val="28"/>
          <w:szCs w:val="36"/>
        </w:rPr>
      </w:pPr>
    </w:p>
    <w:p w14:paraId="5D2258C0" w14:textId="77777777" w:rsidR="00624DC0" w:rsidRDefault="00582EB2">
      <w:pPr>
        <w:spacing w:line="360" w:lineRule="auto"/>
        <w:ind w:firstLineChars="100" w:firstLine="211"/>
        <w:rPr>
          <w:b/>
          <w:bCs/>
        </w:rPr>
      </w:pPr>
      <w:r>
        <w:rPr>
          <w:rFonts w:hint="eastAsia"/>
          <w:b/>
          <w:bCs/>
        </w:rPr>
        <w:t>课程名称：</w:t>
      </w:r>
      <w:r>
        <w:rPr>
          <w:rFonts w:hint="eastAsia"/>
          <w:b/>
          <w:bCs/>
          <w:u w:val="single"/>
        </w:rPr>
        <w:t xml:space="preserve">    </w:t>
      </w:r>
      <w:r>
        <w:rPr>
          <w:b/>
          <w:bCs/>
          <w:u w:val="single"/>
        </w:rPr>
        <w:t xml:space="preserve">    </w:t>
      </w:r>
      <w:r>
        <w:rPr>
          <w:rFonts w:hint="eastAsia"/>
          <w:b/>
          <w:bCs/>
          <w:u w:val="single"/>
        </w:rPr>
        <w:t xml:space="preserve">  </w:t>
      </w:r>
      <w:r>
        <w:rPr>
          <w:rFonts w:hint="eastAsia"/>
          <w:b/>
          <w:bCs/>
          <w:u w:val="single"/>
        </w:rPr>
        <w:t>康德的哲学世界</w:t>
      </w:r>
      <w:r>
        <w:rPr>
          <w:rFonts w:hint="eastAsia"/>
          <w:b/>
          <w:bCs/>
          <w:u w:val="single"/>
        </w:rPr>
        <w:t xml:space="preserve"> </w:t>
      </w:r>
      <w:r>
        <w:rPr>
          <w:b/>
          <w:bCs/>
          <w:u w:val="single"/>
        </w:rPr>
        <w:t xml:space="preserve"> </w:t>
      </w:r>
      <w:r>
        <w:rPr>
          <w:rFonts w:hint="eastAsia"/>
          <w:b/>
          <w:bCs/>
          <w:u w:val="single"/>
        </w:rPr>
        <w:t xml:space="preserve">         </w:t>
      </w:r>
      <w:r>
        <w:rPr>
          <w:rFonts w:hint="eastAsia"/>
          <w:b/>
          <w:bCs/>
        </w:rPr>
        <w:t xml:space="preserve"> </w:t>
      </w:r>
      <w:r>
        <w:rPr>
          <w:rFonts w:hint="eastAsia"/>
          <w:b/>
          <w:bCs/>
        </w:rPr>
        <w:t>课程代码：</w:t>
      </w:r>
      <w:r>
        <w:rPr>
          <w:rFonts w:hint="eastAsia"/>
          <w:b/>
          <w:bCs/>
          <w:u w:val="single"/>
        </w:rPr>
        <w:t xml:space="preserve">    PHIL119055.01    </w:t>
      </w:r>
    </w:p>
    <w:p w14:paraId="09B3A980" w14:textId="77777777" w:rsidR="00624DC0" w:rsidRDefault="00582EB2">
      <w:pPr>
        <w:spacing w:line="360" w:lineRule="auto"/>
        <w:ind w:firstLineChars="100" w:firstLine="211"/>
        <w:rPr>
          <w:b/>
          <w:bCs/>
        </w:rPr>
      </w:pPr>
      <w:r>
        <w:rPr>
          <w:rFonts w:hint="eastAsia"/>
          <w:b/>
          <w:bCs/>
        </w:rPr>
        <w:t>开课院系：</w:t>
      </w:r>
      <w:r>
        <w:rPr>
          <w:rFonts w:hint="eastAsia"/>
          <w:b/>
          <w:bCs/>
          <w:u w:val="single"/>
        </w:rPr>
        <w:t xml:space="preserve">          </w:t>
      </w:r>
      <w:r>
        <w:rPr>
          <w:rFonts w:hint="eastAsia"/>
          <w:b/>
          <w:bCs/>
          <w:u w:val="single"/>
        </w:rPr>
        <w:t>哲学学院</w:t>
      </w:r>
      <w:r>
        <w:rPr>
          <w:rFonts w:hint="eastAsia"/>
          <w:b/>
          <w:bCs/>
          <w:u w:val="single"/>
        </w:rPr>
        <w:t xml:space="preserve">           </w:t>
      </w:r>
      <w:r>
        <w:rPr>
          <w:rFonts w:hint="eastAsia"/>
          <w:b/>
          <w:bCs/>
        </w:rPr>
        <w:t xml:space="preserve"> </w:t>
      </w:r>
      <w:r>
        <w:rPr>
          <w:rFonts w:hint="eastAsia"/>
          <w:b/>
          <w:bCs/>
        </w:rPr>
        <w:t>考试形式：课程论文</w:t>
      </w:r>
    </w:p>
    <w:p w14:paraId="4C7A4E9E" w14:textId="17DC8ABD" w:rsidR="00624DC0" w:rsidRDefault="00582EB2">
      <w:pPr>
        <w:spacing w:line="360" w:lineRule="auto"/>
        <w:ind w:firstLineChars="100" w:firstLine="211"/>
        <w:rPr>
          <w:b/>
          <w:bCs/>
          <w:u w:val="single"/>
        </w:rPr>
      </w:pPr>
      <w:r>
        <w:rPr>
          <w:rFonts w:hint="eastAsia"/>
          <w:b/>
          <w:bCs/>
        </w:rPr>
        <w:t>姓名：</w:t>
      </w:r>
      <w:r>
        <w:rPr>
          <w:rFonts w:hint="eastAsia"/>
          <w:b/>
          <w:bCs/>
          <w:u w:val="single"/>
        </w:rPr>
        <w:t xml:space="preserve">   </w:t>
      </w:r>
      <w:r w:rsidR="00F76155">
        <w:rPr>
          <w:rFonts w:hint="eastAsia"/>
          <w:b/>
          <w:bCs/>
          <w:u w:val="single"/>
        </w:rPr>
        <w:t>王鹏</w:t>
      </w:r>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sidR="00F76155">
        <w:rPr>
          <w:rFonts w:hint="eastAsia"/>
          <w:b/>
          <w:bCs/>
          <w:u w:val="single"/>
        </w:rPr>
        <w:t>16307130234</w:t>
      </w:r>
      <w:r>
        <w:rPr>
          <w:rFonts w:hint="eastAsia"/>
          <w:b/>
          <w:bCs/>
          <w:u w:val="single"/>
        </w:rPr>
        <w:t xml:space="preserve">       </w:t>
      </w:r>
      <w:r>
        <w:rPr>
          <w:rFonts w:hint="eastAsia"/>
          <w:b/>
          <w:bCs/>
        </w:rPr>
        <w:t>专业：</w:t>
      </w:r>
      <w:r>
        <w:rPr>
          <w:rFonts w:hint="eastAsia"/>
          <w:b/>
          <w:bCs/>
          <w:u w:val="single"/>
        </w:rPr>
        <w:t xml:space="preserve"> </w:t>
      </w:r>
      <w:r w:rsidR="00F76155">
        <w:rPr>
          <w:rFonts w:hint="eastAsia"/>
          <w:b/>
          <w:bCs/>
          <w:u w:val="single"/>
        </w:rPr>
        <w:t>电子信息</w:t>
      </w:r>
      <w:r w:rsidR="007A2D72">
        <w:rPr>
          <w:rFonts w:hint="eastAsia"/>
          <w:b/>
          <w:bCs/>
          <w:u w:val="single"/>
        </w:rPr>
        <w:t>科学与技术</w:t>
      </w:r>
      <w:r>
        <w:rPr>
          <w:rFonts w:hint="eastAsia"/>
          <w:b/>
          <w:bCs/>
          <w:u w:val="single"/>
        </w:rPr>
        <w:t xml:space="preserve">                  </w:t>
      </w:r>
    </w:p>
    <w:p w14:paraId="0B26E94E" w14:textId="77777777" w:rsidR="00624DC0" w:rsidRDefault="00624DC0">
      <w:pPr>
        <w:spacing w:line="360" w:lineRule="auto"/>
        <w:rPr>
          <w:b/>
          <w:bCs/>
          <w:u w:val="single"/>
        </w:rPr>
      </w:pPr>
    </w:p>
    <w:p w14:paraId="6ED10A02" w14:textId="77777777" w:rsidR="00624DC0" w:rsidRDefault="00582EB2">
      <w:pPr>
        <w:spacing w:line="360" w:lineRule="auto"/>
        <w:ind w:firstLine="420"/>
        <w:rPr>
          <w:rFonts w:ascii="黑体" w:eastAsia="黑体" w:hAnsi="黑体" w:cs="黑体"/>
          <w:szCs w:val="21"/>
        </w:rPr>
      </w:pPr>
      <w:r>
        <w:rPr>
          <w:rFonts w:ascii="黑体" w:eastAsia="黑体" w:hAnsi="黑体" w:cs="黑体" w:hint="eastAsia"/>
          <w:szCs w:val="21"/>
        </w:rPr>
        <w:t>提示：请同学们秉持诚实守信宗旨，谨守考试纪律，摒弃考试作弊。学生如有违反学校考试纪律的行为，学校将</w:t>
      </w:r>
      <w:r>
        <w:rPr>
          <w:rFonts w:ascii="黑体" w:eastAsia="黑体" w:hAnsi="黑体" w:cs="黑体" w:hint="eastAsia"/>
          <w:bCs/>
          <w:szCs w:val="21"/>
        </w:rPr>
        <w:t>按《复旦大学学生纪律处分条例》规定予以严肃处理。</w:t>
      </w:r>
    </w:p>
    <w:p w14:paraId="6479E32A" w14:textId="77777777" w:rsidR="00624DC0" w:rsidRDefault="00624DC0">
      <w:pPr>
        <w:spacing w:line="360" w:lineRule="auto"/>
        <w:ind w:firstLineChars="100" w:firstLine="210"/>
        <w:jc w:val="right"/>
      </w:pPr>
    </w:p>
    <w:tbl>
      <w:tblPr>
        <w:tblStyle w:val="a9"/>
        <w:tblW w:w="8836" w:type="dxa"/>
        <w:jc w:val="center"/>
        <w:tblLayout w:type="fixed"/>
        <w:tblLook w:val="04A0" w:firstRow="1" w:lastRow="0" w:firstColumn="1" w:lastColumn="0" w:noHBand="0" w:noVBand="1"/>
      </w:tblPr>
      <w:tblGrid>
        <w:gridCol w:w="856"/>
        <w:gridCol w:w="856"/>
        <w:gridCol w:w="855"/>
        <w:gridCol w:w="856"/>
        <w:gridCol w:w="856"/>
        <w:gridCol w:w="856"/>
        <w:gridCol w:w="856"/>
        <w:gridCol w:w="855"/>
        <w:gridCol w:w="857"/>
        <w:gridCol w:w="1133"/>
      </w:tblGrid>
      <w:tr w:rsidR="00624DC0" w14:paraId="46340927" w14:textId="77777777">
        <w:trPr>
          <w:trHeight w:val="489"/>
          <w:jc w:val="center"/>
        </w:trPr>
        <w:tc>
          <w:tcPr>
            <w:tcW w:w="856" w:type="dxa"/>
          </w:tcPr>
          <w:p w14:paraId="330CA697" w14:textId="77777777" w:rsidR="00624DC0" w:rsidRDefault="00582EB2">
            <w:pPr>
              <w:spacing w:line="360" w:lineRule="auto"/>
              <w:jc w:val="center"/>
              <w:rPr>
                <w:sz w:val="28"/>
                <w:szCs w:val="28"/>
              </w:rPr>
            </w:pPr>
            <w:r>
              <w:rPr>
                <w:rFonts w:hint="eastAsia"/>
                <w:sz w:val="28"/>
                <w:szCs w:val="28"/>
              </w:rPr>
              <w:t>题号</w:t>
            </w:r>
          </w:p>
        </w:tc>
        <w:tc>
          <w:tcPr>
            <w:tcW w:w="856" w:type="dxa"/>
          </w:tcPr>
          <w:p w14:paraId="075FAAA7" w14:textId="77777777" w:rsidR="00624DC0" w:rsidRDefault="00582EB2">
            <w:pPr>
              <w:spacing w:line="360" w:lineRule="auto"/>
              <w:jc w:val="center"/>
              <w:rPr>
                <w:sz w:val="28"/>
                <w:szCs w:val="28"/>
              </w:rPr>
            </w:pPr>
            <w:r>
              <w:rPr>
                <w:rFonts w:hint="eastAsia"/>
                <w:sz w:val="28"/>
                <w:szCs w:val="28"/>
              </w:rPr>
              <w:t>1</w:t>
            </w:r>
          </w:p>
        </w:tc>
        <w:tc>
          <w:tcPr>
            <w:tcW w:w="855" w:type="dxa"/>
          </w:tcPr>
          <w:p w14:paraId="7C227A31" w14:textId="77777777" w:rsidR="00624DC0" w:rsidRDefault="00582EB2">
            <w:pPr>
              <w:spacing w:line="360" w:lineRule="auto"/>
              <w:jc w:val="center"/>
              <w:rPr>
                <w:sz w:val="28"/>
                <w:szCs w:val="28"/>
              </w:rPr>
            </w:pPr>
            <w:r>
              <w:rPr>
                <w:rFonts w:hint="eastAsia"/>
                <w:sz w:val="28"/>
                <w:szCs w:val="28"/>
              </w:rPr>
              <w:t>2</w:t>
            </w:r>
          </w:p>
        </w:tc>
        <w:tc>
          <w:tcPr>
            <w:tcW w:w="856" w:type="dxa"/>
          </w:tcPr>
          <w:p w14:paraId="51B6AC7A" w14:textId="77777777" w:rsidR="00624DC0" w:rsidRDefault="00582EB2">
            <w:pPr>
              <w:spacing w:line="360" w:lineRule="auto"/>
              <w:jc w:val="center"/>
              <w:rPr>
                <w:sz w:val="28"/>
                <w:szCs w:val="28"/>
              </w:rPr>
            </w:pPr>
            <w:r>
              <w:rPr>
                <w:rFonts w:hint="eastAsia"/>
                <w:sz w:val="28"/>
                <w:szCs w:val="28"/>
              </w:rPr>
              <w:t>3</w:t>
            </w:r>
          </w:p>
        </w:tc>
        <w:tc>
          <w:tcPr>
            <w:tcW w:w="856" w:type="dxa"/>
          </w:tcPr>
          <w:p w14:paraId="680395C4" w14:textId="77777777" w:rsidR="00624DC0" w:rsidRDefault="00582EB2">
            <w:pPr>
              <w:spacing w:line="360" w:lineRule="auto"/>
              <w:jc w:val="center"/>
              <w:rPr>
                <w:sz w:val="28"/>
                <w:szCs w:val="28"/>
              </w:rPr>
            </w:pPr>
            <w:r>
              <w:rPr>
                <w:rFonts w:hint="eastAsia"/>
                <w:sz w:val="28"/>
                <w:szCs w:val="28"/>
              </w:rPr>
              <w:t>4</w:t>
            </w:r>
          </w:p>
        </w:tc>
        <w:tc>
          <w:tcPr>
            <w:tcW w:w="856" w:type="dxa"/>
          </w:tcPr>
          <w:p w14:paraId="6C956B0C" w14:textId="77777777" w:rsidR="00624DC0" w:rsidRDefault="00582EB2">
            <w:pPr>
              <w:spacing w:line="360" w:lineRule="auto"/>
              <w:jc w:val="center"/>
              <w:rPr>
                <w:sz w:val="28"/>
                <w:szCs w:val="28"/>
              </w:rPr>
            </w:pPr>
            <w:r>
              <w:rPr>
                <w:rFonts w:hint="eastAsia"/>
                <w:sz w:val="28"/>
                <w:szCs w:val="28"/>
              </w:rPr>
              <w:t>5</w:t>
            </w:r>
          </w:p>
        </w:tc>
        <w:tc>
          <w:tcPr>
            <w:tcW w:w="856" w:type="dxa"/>
          </w:tcPr>
          <w:p w14:paraId="3B38AC50" w14:textId="77777777" w:rsidR="00624DC0" w:rsidRDefault="00582EB2">
            <w:pPr>
              <w:spacing w:line="360" w:lineRule="auto"/>
              <w:jc w:val="center"/>
              <w:rPr>
                <w:sz w:val="28"/>
                <w:szCs w:val="28"/>
              </w:rPr>
            </w:pPr>
            <w:r>
              <w:rPr>
                <w:rFonts w:hint="eastAsia"/>
                <w:sz w:val="28"/>
                <w:szCs w:val="28"/>
              </w:rPr>
              <w:t>6</w:t>
            </w:r>
          </w:p>
        </w:tc>
        <w:tc>
          <w:tcPr>
            <w:tcW w:w="855" w:type="dxa"/>
          </w:tcPr>
          <w:p w14:paraId="083743C5" w14:textId="77777777" w:rsidR="00624DC0" w:rsidRDefault="00582EB2">
            <w:pPr>
              <w:spacing w:line="360" w:lineRule="auto"/>
              <w:jc w:val="center"/>
              <w:rPr>
                <w:sz w:val="28"/>
                <w:szCs w:val="28"/>
              </w:rPr>
            </w:pPr>
            <w:r>
              <w:rPr>
                <w:rFonts w:hint="eastAsia"/>
                <w:sz w:val="28"/>
                <w:szCs w:val="28"/>
              </w:rPr>
              <w:t>7</w:t>
            </w:r>
          </w:p>
        </w:tc>
        <w:tc>
          <w:tcPr>
            <w:tcW w:w="857" w:type="dxa"/>
          </w:tcPr>
          <w:p w14:paraId="4B2F93B7" w14:textId="77777777" w:rsidR="00624DC0" w:rsidRDefault="00582EB2">
            <w:pPr>
              <w:spacing w:line="360" w:lineRule="auto"/>
              <w:jc w:val="center"/>
              <w:rPr>
                <w:sz w:val="28"/>
                <w:szCs w:val="28"/>
              </w:rPr>
            </w:pPr>
            <w:r>
              <w:rPr>
                <w:rFonts w:hint="eastAsia"/>
                <w:sz w:val="28"/>
                <w:szCs w:val="28"/>
              </w:rPr>
              <w:t>8</w:t>
            </w:r>
          </w:p>
        </w:tc>
        <w:tc>
          <w:tcPr>
            <w:tcW w:w="1133" w:type="dxa"/>
          </w:tcPr>
          <w:p w14:paraId="7B42A154" w14:textId="77777777" w:rsidR="00624DC0" w:rsidRDefault="00582EB2">
            <w:pPr>
              <w:spacing w:line="360" w:lineRule="auto"/>
              <w:jc w:val="center"/>
              <w:rPr>
                <w:sz w:val="28"/>
                <w:szCs w:val="28"/>
              </w:rPr>
            </w:pPr>
            <w:r>
              <w:rPr>
                <w:rFonts w:hint="eastAsia"/>
                <w:sz w:val="28"/>
                <w:szCs w:val="28"/>
              </w:rPr>
              <w:t>总分</w:t>
            </w:r>
          </w:p>
        </w:tc>
      </w:tr>
      <w:tr w:rsidR="00624DC0" w14:paraId="3A9A2A25" w14:textId="77777777">
        <w:trPr>
          <w:trHeight w:val="505"/>
          <w:jc w:val="center"/>
        </w:trPr>
        <w:tc>
          <w:tcPr>
            <w:tcW w:w="856" w:type="dxa"/>
          </w:tcPr>
          <w:p w14:paraId="554FFDE6" w14:textId="77777777" w:rsidR="00624DC0" w:rsidRDefault="00582EB2">
            <w:pPr>
              <w:spacing w:line="360" w:lineRule="auto"/>
              <w:jc w:val="center"/>
              <w:rPr>
                <w:sz w:val="28"/>
                <w:szCs w:val="28"/>
              </w:rPr>
            </w:pPr>
            <w:r>
              <w:rPr>
                <w:rFonts w:hint="eastAsia"/>
                <w:sz w:val="28"/>
                <w:szCs w:val="28"/>
              </w:rPr>
              <w:t>得分</w:t>
            </w:r>
          </w:p>
        </w:tc>
        <w:tc>
          <w:tcPr>
            <w:tcW w:w="856" w:type="dxa"/>
          </w:tcPr>
          <w:p w14:paraId="78CC4D7F" w14:textId="77777777" w:rsidR="00624DC0" w:rsidRDefault="00624DC0">
            <w:pPr>
              <w:spacing w:line="360" w:lineRule="auto"/>
              <w:jc w:val="center"/>
              <w:rPr>
                <w:sz w:val="28"/>
                <w:szCs w:val="28"/>
              </w:rPr>
            </w:pPr>
          </w:p>
        </w:tc>
        <w:tc>
          <w:tcPr>
            <w:tcW w:w="855" w:type="dxa"/>
          </w:tcPr>
          <w:p w14:paraId="50C60562" w14:textId="77777777" w:rsidR="00624DC0" w:rsidRDefault="00624DC0">
            <w:pPr>
              <w:spacing w:line="360" w:lineRule="auto"/>
              <w:jc w:val="center"/>
              <w:rPr>
                <w:sz w:val="28"/>
                <w:szCs w:val="28"/>
              </w:rPr>
            </w:pPr>
          </w:p>
        </w:tc>
        <w:tc>
          <w:tcPr>
            <w:tcW w:w="856" w:type="dxa"/>
          </w:tcPr>
          <w:p w14:paraId="57C9715E" w14:textId="77777777" w:rsidR="00624DC0" w:rsidRDefault="00624DC0">
            <w:pPr>
              <w:spacing w:line="360" w:lineRule="auto"/>
              <w:jc w:val="center"/>
              <w:rPr>
                <w:sz w:val="28"/>
                <w:szCs w:val="28"/>
              </w:rPr>
            </w:pPr>
          </w:p>
        </w:tc>
        <w:tc>
          <w:tcPr>
            <w:tcW w:w="856" w:type="dxa"/>
          </w:tcPr>
          <w:p w14:paraId="660F0B26" w14:textId="77777777" w:rsidR="00624DC0" w:rsidRDefault="00624DC0">
            <w:pPr>
              <w:spacing w:line="360" w:lineRule="auto"/>
              <w:jc w:val="center"/>
              <w:rPr>
                <w:sz w:val="28"/>
                <w:szCs w:val="28"/>
              </w:rPr>
            </w:pPr>
          </w:p>
        </w:tc>
        <w:tc>
          <w:tcPr>
            <w:tcW w:w="856" w:type="dxa"/>
          </w:tcPr>
          <w:p w14:paraId="6A2B8F23" w14:textId="77777777" w:rsidR="00624DC0" w:rsidRDefault="00624DC0">
            <w:pPr>
              <w:spacing w:line="360" w:lineRule="auto"/>
              <w:jc w:val="center"/>
              <w:rPr>
                <w:sz w:val="28"/>
                <w:szCs w:val="28"/>
              </w:rPr>
            </w:pPr>
          </w:p>
        </w:tc>
        <w:tc>
          <w:tcPr>
            <w:tcW w:w="856" w:type="dxa"/>
          </w:tcPr>
          <w:p w14:paraId="241F25DB" w14:textId="77777777" w:rsidR="00624DC0" w:rsidRDefault="00624DC0">
            <w:pPr>
              <w:spacing w:line="360" w:lineRule="auto"/>
              <w:jc w:val="center"/>
              <w:rPr>
                <w:sz w:val="28"/>
                <w:szCs w:val="28"/>
              </w:rPr>
            </w:pPr>
          </w:p>
        </w:tc>
        <w:tc>
          <w:tcPr>
            <w:tcW w:w="855" w:type="dxa"/>
          </w:tcPr>
          <w:p w14:paraId="59FC0ADD" w14:textId="77777777" w:rsidR="00624DC0" w:rsidRDefault="00624DC0">
            <w:pPr>
              <w:spacing w:line="360" w:lineRule="auto"/>
              <w:jc w:val="center"/>
              <w:rPr>
                <w:sz w:val="28"/>
                <w:szCs w:val="28"/>
              </w:rPr>
            </w:pPr>
          </w:p>
        </w:tc>
        <w:tc>
          <w:tcPr>
            <w:tcW w:w="857" w:type="dxa"/>
          </w:tcPr>
          <w:p w14:paraId="3539A4FD" w14:textId="77777777" w:rsidR="00624DC0" w:rsidRDefault="00624DC0">
            <w:pPr>
              <w:spacing w:line="360" w:lineRule="auto"/>
              <w:jc w:val="center"/>
              <w:rPr>
                <w:sz w:val="28"/>
                <w:szCs w:val="28"/>
              </w:rPr>
            </w:pPr>
          </w:p>
        </w:tc>
        <w:tc>
          <w:tcPr>
            <w:tcW w:w="1133" w:type="dxa"/>
          </w:tcPr>
          <w:p w14:paraId="7F7B5C8B" w14:textId="77777777" w:rsidR="00624DC0" w:rsidRDefault="00624DC0">
            <w:pPr>
              <w:spacing w:line="360" w:lineRule="auto"/>
              <w:jc w:val="center"/>
              <w:rPr>
                <w:sz w:val="28"/>
                <w:szCs w:val="28"/>
              </w:rPr>
            </w:pPr>
          </w:p>
        </w:tc>
      </w:tr>
    </w:tbl>
    <w:p w14:paraId="474FABC7" w14:textId="77777777" w:rsidR="00624DC0" w:rsidRDefault="00624DC0">
      <w:pPr>
        <w:ind w:firstLineChars="100" w:firstLine="210"/>
      </w:pPr>
    </w:p>
    <w:p w14:paraId="567DBF11" w14:textId="77777777" w:rsidR="00624DC0" w:rsidRDefault="00624DC0">
      <w:pPr>
        <w:ind w:firstLineChars="100" w:firstLine="210"/>
      </w:pPr>
    </w:p>
    <w:p w14:paraId="3117DDD9" w14:textId="77777777" w:rsidR="00624DC0" w:rsidRDefault="00624DC0">
      <w:pPr>
        <w:ind w:firstLineChars="100" w:firstLine="210"/>
      </w:pPr>
    </w:p>
    <w:p w14:paraId="7BA68C2B" w14:textId="77777777" w:rsidR="00624DC0" w:rsidRDefault="00582EB2">
      <w:pPr>
        <w:ind w:firstLineChars="100" w:firstLine="220"/>
        <w:jc w:val="center"/>
        <w:rPr>
          <w:sz w:val="22"/>
          <w:szCs w:val="28"/>
        </w:rPr>
      </w:pPr>
      <w:r>
        <w:rPr>
          <w:rFonts w:hint="eastAsia"/>
          <w:sz w:val="22"/>
          <w:szCs w:val="28"/>
        </w:rPr>
        <w:t>（以下为试卷正文</w:t>
      </w:r>
      <w:r>
        <w:rPr>
          <w:rFonts w:hint="eastAsia"/>
          <w:b/>
          <w:bCs/>
          <w:sz w:val="22"/>
          <w:szCs w:val="28"/>
        </w:rPr>
        <w:t>或课程论文题目</w:t>
      </w:r>
      <w:r>
        <w:rPr>
          <w:rFonts w:hint="eastAsia"/>
          <w:sz w:val="22"/>
          <w:szCs w:val="28"/>
        </w:rPr>
        <w:t>）</w:t>
      </w:r>
    </w:p>
    <w:p w14:paraId="3F5C529F" w14:textId="77777777" w:rsidR="00624DC0" w:rsidRDefault="00624DC0">
      <w:pPr>
        <w:ind w:firstLineChars="100" w:firstLine="210"/>
        <w:jc w:val="center"/>
      </w:pPr>
    </w:p>
    <w:p w14:paraId="53DA611F" w14:textId="77777777" w:rsidR="00624DC0" w:rsidRDefault="00624DC0">
      <w:pPr>
        <w:ind w:firstLineChars="100" w:firstLine="210"/>
        <w:jc w:val="center"/>
      </w:pPr>
    </w:p>
    <w:p w14:paraId="7BCCC769" w14:textId="77777777" w:rsidR="00624DC0" w:rsidRDefault="00624DC0">
      <w:pPr>
        <w:ind w:firstLineChars="100" w:firstLine="210"/>
        <w:jc w:val="center"/>
      </w:pPr>
    </w:p>
    <w:p w14:paraId="7A0B0F96" w14:textId="77777777" w:rsidR="00624DC0" w:rsidRDefault="00624DC0">
      <w:pPr>
        <w:ind w:firstLineChars="100" w:firstLine="210"/>
        <w:jc w:val="center"/>
      </w:pPr>
    </w:p>
    <w:p w14:paraId="1561E4DB" w14:textId="77777777" w:rsidR="00624DC0" w:rsidRDefault="00624DC0">
      <w:pPr>
        <w:ind w:firstLineChars="100" w:firstLine="210"/>
        <w:jc w:val="center"/>
      </w:pPr>
    </w:p>
    <w:p w14:paraId="679566AB" w14:textId="77777777" w:rsidR="00624DC0" w:rsidRDefault="00624DC0">
      <w:pPr>
        <w:ind w:firstLineChars="100" w:firstLine="210"/>
        <w:jc w:val="center"/>
      </w:pPr>
    </w:p>
    <w:p w14:paraId="6990A867" w14:textId="77777777" w:rsidR="00624DC0" w:rsidRDefault="00624DC0">
      <w:pPr>
        <w:ind w:firstLineChars="100" w:firstLine="210"/>
        <w:jc w:val="center"/>
      </w:pPr>
    </w:p>
    <w:p w14:paraId="6D99620A" w14:textId="77777777" w:rsidR="00624DC0" w:rsidRDefault="00582EB2">
      <w:r>
        <w:br w:type="page"/>
      </w:r>
    </w:p>
    <w:p w14:paraId="305305AE" w14:textId="77777777" w:rsidR="009823C1" w:rsidRDefault="009823C1" w:rsidP="009823C1">
      <w:pPr>
        <w:pStyle w:val="md-end-block"/>
        <w:spacing w:before="192" w:beforeAutospacing="0" w:after="192" w:afterAutospacing="0"/>
        <w:jc w:val="center"/>
        <w:rPr>
          <w:rStyle w:val="md-plain"/>
          <w:rFonts w:ascii="方正大标宋简体" w:eastAsia="方正大标宋简体" w:hAnsi="Helvetica" w:cs="Helvetica"/>
          <w:b/>
          <w:bCs/>
          <w:color w:val="333333"/>
          <w:sz w:val="32"/>
          <w:szCs w:val="32"/>
        </w:rPr>
      </w:pPr>
      <w:r w:rsidRPr="00531E99">
        <w:rPr>
          <w:rStyle w:val="md-plain"/>
          <w:rFonts w:ascii="方正大标宋简体" w:eastAsia="方正大标宋简体" w:hAnsi="Helvetica" w:cs="Helvetica" w:hint="eastAsia"/>
          <w:b/>
          <w:bCs/>
          <w:color w:val="333333"/>
          <w:sz w:val="32"/>
          <w:szCs w:val="32"/>
        </w:rPr>
        <w:lastRenderedPageBreak/>
        <w:t>论康德的自由意志以及混沌自由的存在可能性</w:t>
      </w:r>
    </w:p>
    <w:p w14:paraId="7C0DBB59"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plain"/>
          <w:rFonts w:asciiTheme="minorEastAsia" w:eastAsiaTheme="minorEastAsia" w:hAnsiTheme="minorEastAsia" w:cs="Helvetica"/>
          <w:b/>
          <w:bCs/>
          <w:color w:val="333333"/>
        </w:rPr>
        <w:t>摘要：</w:t>
      </w:r>
      <w:r w:rsidRPr="00540ECE">
        <w:rPr>
          <w:rStyle w:val="md-plain"/>
          <w:rFonts w:asciiTheme="minorEastAsia" w:eastAsiaTheme="minorEastAsia" w:hAnsiTheme="minorEastAsia" w:cs="Helvetica"/>
          <w:color w:val="333333"/>
        </w:rPr>
        <w:t>本文从现实世界和确定自由意志的原则两个角度出发对康德的自由意志论提出了质疑，并且提出了一种适用于现实世界的混沌自由意志论，可概括为：人的自由意志受到自然因果律的限制，使之只能在一定范围内波动。</w:t>
      </w:r>
    </w:p>
    <w:p w14:paraId="35D94F0D" w14:textId="77777777" w:rsidR="009823C1" w:rsidRPr="00540ECE" w:rsidRDefault="009823C1" w:rsidP="009823C1">
      <w:pPr>
        <w:pStyle w:val="md-end-block"/>
        <w:spacing w:before="192" w:beforeAutospacing="0" w:after="192" w:afterAutospacing="0"/>
        <w:rPr>
          <w:rFonts w:asciiTheme="minorEastAsia" w:eastAsiaTheme="minorEastAsia" w:hAnsiTheme="minorEastAsia" w:cs="Helvetica"/>
          <w:color w:val="333333"/>
        </w:rPr>
      </w:pPr>
      <w:r w:rsidRPr="00540ECE">
        <w:rPr>
          <w:rStyle w:val="md-plain"/>
          <w:rFonts w:asciiTheme="minorEastAsia" w:eastAsiaTheme="minorEastAsia" w:hAnsiTheme="minorEastAsia" w:cs="Helvetica"/>
          <w:b/>
          <w:bCs/>
          <w:color w:val="333333"/>
        </w:rPr>
        <w:t>一、对康德的自由意志论的质疑</w:t>
      </w:r>
      <w:bookmarkStart w:id="0" w:name="_GoBack"/>
      <w:bookmarkEnd w:id="0"/>
    </w:p>
    <w:p w14:paraId="6CBA7A2A"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康德认为意志要服从“内在的道德法则”，而作为主体的人自身正是理性的存在者，屈居于道德法则的规定之下</w:t>
      </w:r>
      <w:r w:rsidRPr="00540ECE">
        <w:rPr>
          <w:rStyle w:val="md-plain"/>
          <w:rFonts w:asciiTheme="minorEastAsia" w:eastAsiaTheme="minorEastAsia" w:hAnsiTheme="minorEastAsia" w:cs="Helvetica"/>
          <w:color w:val="333333"/>
        </w:rPr>
        <w:fldChar w:fldCharType="begin"/>
      </w:r>
      <w:r w:rsidRPr="00540ECE">
        <w:rPr>
          <w:rStyle w:val="md-plain"/>
          <w:rFonts w:asciiTheme="minorEastAsia" w:eastAsiaTheme="minorEastAsia" w:hAnsiTheme="minorEastAsia" w:cs="Helvetica"/>
          <w:color w:val="333333"/>
        </w:rPr>
        <w:instrText xml:space="preserve"> ADDIN NE.Ref.{105B86F6-A8C5-4648-8FE9-3D14991CFF12}</w:instrText>
      </w:r>
      <w:r w:rsidRPr="00540ECE">
        <w:rPr>
          <w:rStyle w:val="md-plain"/>
          <w:rFonts w:asciiTheme="minorEastAsia" w:eastAsiaTheme="minorEastAsia" w:hAnsiTheme="minorEastAsia" w:cs="Helvetica"/>
          <w:color w:val="333333"/>
        </w:rPr>
        <w:fldChar w:fldCharType="separate"/>
      </w:r>
      <w:r w:rsidRPr="00540ECE">
        <w:rPr>
          <w:rFonts w:asciiTheme="minorEastAsia" w:eastAsiaTheme="minorEastAsia" w:hAnsiTheme="minorEastAsia" w:cs="Helvetica"/>
          <w:color w:val="080000"/>
        </w:rPr>
        <w:t>[5]</w:t>
      </w:r>
      <w:r w:rsidRPr="00540ECE">
        <w:rPr>
          <w:rStyle w:val="md-plain"/>
          <w:rFonts w:asciiTheme="minorEastAsia" w:eastAsiaTheme="minorEastAsia" w:hAnsiTheme="minorEastAsia" w:cs="Helvetica"/>
          <w:color w:val="333333"/>
        </w:rPr>
        <w:fldChar w:fldCharType="end"/>
      </w:r>
      <w:r w:rsidRPr="00540ECE">
        <w:rPr>
          <w:rStyle w:val="md-plain"/>
          <w:rFonts w:asciiTheme="minorEastAsia" w:eastAsiaTheme="minorEastAsia" w:hAnsiTheme="minorEastAsia" w:cs="Helvetica"/>
          <w:color w:val="333333"/>
        </w:rPr>
        <w:t>。然而，康德的自由意志论</w:t>
      </w:r>
      <w:r w:rsidR="00C009A5" w:rsidRPr="00540ECE">
        <w:rPr>
          <w:rStyle w:val="md-plain"/>
          <w:rFonts w:asciiTheme="minorEastAsia" w:eastAsiaTheme="minorEastAsia" w:hAnsiTheme="minorEastAsia" w:cs="Helvetica" w:hint="eastAsia"/>
          <w:color w:val="333333"/>
        </w:rPr>
        <w:t>在我看来</w:t>
      </w:r>
      <w:r w:rsidRPr="00540ECE">
        <w:rPr>
          <w:rStyle w:val="md-plain"/>
          <w:rFonts w:asciiTheme="minorEastAsia" w:eastAsiaTheme="minorEastAsia" w:hAnsiTheme="minorEastAsia" w:cs="Helvetica"/>
          <w:color w:val="333333"/>
        </w:rPr>
        <w:t>却要受到以下质疑</w:t>
      </w:r>
      <w:r w:rsidR="00C009A5" w:rsidRPr="00540ECE">
        <w:rPr>
          <w:rStyle w:val="md-plain"/>
          <w:rFonts w:asciiTheme="minorEastAsia" w:eastAsiaTheme="minorEastAsia" w:hAnsiTheme="minorEastAsia" w:cs="Helvetica" w:hint="eastAsia"/>
          <w:color w:val="333333"/>
        </w:rPr>
        <w:t>：</w:t>
      </w:r>
    </w:p>
    <w:p w14:paraId="48ED924C"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plain"/>
          <w:rFonts w:asciiTheme="minorEastAsia" w:eastAsiaTheme="minorEastAsia" w:hAnsiTheme="minorEastAsia" w:cs="Helvetica"/>
          <w:color w:val="333333"/>
        </w:rPr>
        <w:t>（1）如果动机和选择不被认为是自由意志，那么康德的观点将很容易被现实中的存在者认为是为了扶持道德而宣称有自由意志。例如，如果一个人掉进了水里，有水性很好的人看见了，在他的脑海中经历了一番思考：</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我救他是符合我的道德准则的，因此我应该去救他。</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此番思考过程在现实世界中的普通人认为：</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他是一个有自由意志的人，因为他展现了动机和选择。</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如果完全出于遵守心目中提前备好的道德准则而救人，这样的行为我们还可以认为自由意志发生了吗？问题在于救人的人甚至都没有思考但是却遵守了心目中的道德准则，或者说那个人完成的动作就如同是毫无思考地遵守了一个他无法违抗的道德律令。一旦没有思考，现实中的存在者将不会认为自己有自由意志。</w:t>
      </w:r>
    </w:p>
    <w:p w14:paraId="5D123CF5"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plain"/>
          <w:rFonts w:asciiTheme="minorEastAsia" w:eastAsiaTheme="minorEastAsia" w:hAnsiTheme="minorEastAsia" w:cs="Helvetica"/>
          <w:color w:val="333333"/>
        </w:rPr>
        <w:t>（2）现实中的存在者难以实现</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理性</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且</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理性</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如何被认定是一个悬之未定的问题。我认为康德可能做出以下辩护，对于每个人可能具有理性能力的人，他可能在浑然不知的情况下使用了“理性”的能力，即救人的人在浑然不知的情况下做出了救人的动作，这个人只是在当下没有刻意地去思考自己到底有没有“理性”，而当他处于这种状态之下时，他的自由意志很自然地服从了内心的道德律</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康德聪明地给出了道德准则的判断标准，然而，现实中的存在者绝不会都拥有这般判断力，尤其是在现实世界中具有很多道德界限模糊的事件</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并且，如果自由意志服从于</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内在的道德法则</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，那么救人的人没有救人，我们姑且认为他就没有服从</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内心的道德法则</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，这个时候他就没有自由意志了吗？即他的恶并不是建立在自由意志之上的，但是康德[1]却也说：</w:t>
      </w:r>
      <w:r w:rsidR="00F76155"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意志自律是一切道德发展和与之相符合的义务的唯一原则；反之，选择的他律不仅不建立任何责任……</w:t>
      </w:r>
      <w:r w:rsidR="00F76155"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奥古斯丁[</w:t>
      </w:r>
      <w:r w:rsidRPr="00540ECE">
        <w:rPr>
          <w:rStyle w:val="md-plain"/>
          <w:rFonts w:asciiTheme="minorEastAsia" w:eastAsiaTheme="minorEastAsia" w:hAnsiTheme="minorEastAsia" w:cs="Helvetica" w:hint="eastAsia"/>
          <w:color w:val="333333"/>
        </w:rPr>
        <w:t>2</w:t>
      </w:r>
      <w:r w:rsidRPr="00540ECE">
        <w:rPr>
          <w:rStyle w:val="md-plain"/>
          <w:rFonts w:asciiTheme="minorEastAsia" w:eastAsiaTheme="minorEastAsia" w:hAnsiTheme="minorEastAsia" w:cs="Helvetica"/>
          <w:color w:val="333333"/>
        </w:rPr>
        <w:t>]也指出：“如果行为不由意志完成，那该行为就既非恶亦非善；如果人没有自由意志，那惩罚和奖赏都是不义之举。” 按照先前哲学家们的思路，自由意志为善恶的行为提供了审判标准，否则讨论善恶就没有任何意义，我们应该让现实中的存在者意识到他们拥有自由意志，并指导他们正确地使用自由意志，而不是以一种</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理性条件</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限制人们的自由意志。</w:t>
      </w:r>
    </w:p>
    <w:p w14:paraId="1FB96A8F"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plain"/>
          <w:rFonts w:asciiTheme="minorEastAsia" w:eastAsiaTheme="minorEastAsia" w:hAnsiTheme="minorEastAsia" w:cs="Helvetica"/>
          <w:color w:val="333333"/>
        </w:rPr>
        <w:t>（3）从确立自由意志的原则上来看，奠定于因果性的自由意志并不可靠。康德所认识的因果性来源于自然律，是后验的，但是他在论证过程中又将具有同样性质的因果性施加给了自由意志，使之看似很合理。根据吴友军[3]转述的阿多若的观点也陈述了这种潜在的不可靠性，</w:t>
      </w:r>
      <w:r w:rsidR="00F76155"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理性运用因果联系判断作为法则来确定客体，而因果联系判断本身又是主观理性的功能或产物，这就等于说在自己设定自己，并将自己披上貌似客观的外衣硬塞给客体。</w:t>
      </w:r>
      <w:r w:rsidR="00F76155" w:rsidRPr="00540ECE">
        <w:rPr>
          <w:rStyle w:val="md-plain"/>
          <w:rFonts w:asciiTheme="minorEastAsia" w:eastAsiaTheme="minorEastAsia" w:hAnsiTheme="minorEastAsia" w:cs="Helvetica" w:hint="eastAsia"/>
          <w:color w:val="333333"/>
        </w:rPr>
        <w:t>”</w:t>
      </w:r>
    </w:p>
    <w:p w14:paraId="2739A47A" w14:textId="77777777" w:rsidR="009823C1" w:rsidRPr="00540ECE" w:rsidRDefault="009823C1" w:rsidP="009823C1">
      <w:pPr>
        <w:pStyle w:val="md-end-block"/>
        <w:spacing w:before="192" w:beforeAutospacing="0" w:after="192" w:afterAutospacing="0"/>
        <w:rPr>
          <w:rFonts w:asciiTheme="minorEastAsia" w:eastAsiaTheme="minorEastAsia" w:hAnsiTheme="minorEastAsia" w:cs="Helvetica"/>
          <w:color w:val="333333"/>
        </w:rPr>
      </w:pPr>
      <w:r w:rsidRPr="00540ECE">
        <w:rPr>
          <w:rStyle w:val="md-plain"/>
          <w:rFonts w:asciiTheme="minorEastAsia" w:eastAsiaTheme="minorEastAsia" w:hAnsiTheme="minorEastAsia" w:cs="Helvetica"/>
          <w:b/>
          <w:bCs/>
          <w:color w:val="333333"/>
        </w:rPr>
        <w:lastRenderedPageBreak/>
        <w:t>二、对混沌自由存在的可能性的探讨</w:t>
      </w:r>
    </w:p>
    <w:p w14:paraId="69679C75"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康德用道德法则锁死自由的手段与现实世界的混沌自由并无两样。康德在《纯粹理性批判》中指出“道德法则”和“自由意志”这样的概念都是先天的，不可能基于经验而得到证明，其行为实则为自由与道德开辟了一块独立于自然律之外的世界。这样的任性与混沌自由又有多少区别呢？混沌自由以不确定性为意志自由开辟空间，由于混沌自由具有当前人在经验世界中的不可达性，因此也会以一种难以抗拒的形式生存。在我看来，其难以抗拒的实质与康德所说的“超验”似乎所用的是同一种手段。只不过在混沌自由中人的经验不可达性可能会发生变化，而康德在他的自由意志论中指出</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5]，人们一旦试图对属于物自体的概念进行认识，就会出现二律背反。但是回到我们现在处于的现实世界中，这两种却是一样的效果。</w:t>
      </w:r>
    </w:p>
    <w:p w14:paraId="46EA20ED"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下面是我对于混沌自由的观点</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3]：</w:t>
      </w:r>
    </w:p>
    <w:p w14:paraId="1EFDF792"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人的自由意志受到自然因果律的限制，使之只能在一定范围内波动，在人所拥有的自由意志波动范围内，人没有能力去影响因果律的发生本质性的改变，即人不能用强迫自由意志</w:t>
      </w:r>
      <w:r w:rsidRPr="00540ECE">
        <w:rPr>
          <w:rStyle w:val="md-plain"/>
          <w:rFonts w:asciiTheme="minorEastAsia" w:eastAsiaTheme="minorEastAsia" w:hAnsiTheme="minorEastAsia" w:cs="Helvetica" w:hint="eastAsia"/>
          <w:color w:val="333333"/>
        </w:rPr>
        <w:t>做出</w:t>
      </w:r>
      <w:r w:rsidRPr="00540ECE">
        <w:rPr>
          <w:rStyle w:val="md-plain"/>
          <w:rFonts w:asciiTheme="minorEastAsia" w:eastAsiaTheme="minorEastAsia" w:hAnsiTheme="minorEastAsia" w:cs="Helvetica"/>
          <w:color w:val="333333"/>
        </w:rPr>
        <w:t>违背自然律的事情。从力学上可以解释为：因果性表现为一种比人的自由意志更强的力，因此人的自由意志在表象上依然服膺于因果律。例如，我可以随意控制我手指的弯曲和伸直，但是我却不能控制手指脱离我的身体。</w:t>
      </w:r>
    </w:p>
    <w:p w14:paraId="100F5CDB"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此外，经验、偏好、物理条件（例如大脑发育情况）可以缩小自由意志的波动范围。例如，一个对毒品上瘾的人（毒瘾是他的一种偏好），他的自由意志的活动范围显然已经严重缩小了，而当他平静下来产生的那种想要改变、战胜自己的毒瘾的意志是拥有自由的，这种自由意志难免会被毒瘾的偏好所压盖。</w:t>
      </w:r>
      <w:r w:rsidR="00C009A5" w:rsidRPr="00540ECE">
        <w:rPr>
          <w:rStyle w:val="md-plain"/>
          <w:rFonts w:asciiTheme="minorEastAsia" w:eastAsiaTheme="minorEastAsia" w:hAnsiTheme="minorEastAsia" w:cs="Helvetica" w:hint="eastAsia"/>
          <w:color w:val="333333"/>
        </w:rPr>
        <w:t>但是，</w:t>
      </w:r>
      <w:r w:rsidRPr="00540ECE">
        <w:rPr>
          <w:rStyle w:val="md-plain"/>
          <w:rFonts w:asciiTheme="minorEastAsia" w:eastAsiaTheme="minorEastAsia" w:hAnsiTheme="minorEastAsia" w:cs="Helvetica"/>
          <w:color w:val="333333"/>
        </w:rPr>
        <w:t>自由意志可以自我强化而自主增大波动范围。例如，当一个瘾君子战胜了自己的毒瘾，他并不是克服了偏好，而是获得了一种更为强大的心灵能力（自由意志）。</w:t>
      </w:r>
    </w:p>
    <w:p w14:paraId="3869F59B" w14:textId="77777777" w:rsidR="009823C1" w:rsidRPr="00540ECE" w:rsidRDefault="009823C1" w:rsidP="009823C1">
      <w:pPr>
        <w:pStyle w:val="md-end-block"/>
        <w:spacing w:before="192" w:beforeAutospacing="0" w:after="192" w:afterAutospacing="0"/>
        <w:jc w:val="both"/>
        <w:rPr>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人们对于混沌自由的反驳是认为混沌自由也有可能被解释的一天，只是我们现在的能力达不到。然而，这种可能性真的会有吗？如果人类果真能够完全掌握自然律，譬如人类果真在人类做出决定之前预测出了人类的决定，即人可以预测未来，那么可想而知人类将会去改变结果不好的未来，既然这样，人所预测的未来就不是真正的未来，这和康德所说的</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人是不可能对属于物自体的概念进行认识</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5]原理是一样的。因此，我们对人脑中产生的混沌自由的猜想是可以实行的。</w:t>
      </w:r>
    </w:p>
    <w:p w14:paraId="5400100D" w14:textId="6D1D8163" w:rsidR="009823C1" w:rsidRPr="00540ECE" w:rsidRDefault="009823C1" w:rsidP="009823C1">
      <w:pPr>
        <w:pStyle w:val="md-end-block"/>
        <w:spacing w:before="192" w:beforeAutospacing="0" w:after="192" w:afterAutospacing="0"/>
        <w:rPr>
          <w:rFonts w:asciiTheme="minorEastAsia" w:eastAsiaTheme="minorEastAsia" w:hAnsiTheme="minorEastAsia" w:cs="Helvetica" w:hint="eastAsia"/>
          <w:color w:val="333333"/>
        </w:rPr>
      </w:pPr>
      <w:r w:rsidRPr="00540ECE">
        <w:rPr>
          <w:rStyle w:val="md-plain"/>
          <w:rFonts w:asciiTheme="minorEastAsia" w:eastAsiaTheme="minorEastAsia" w:hAnsiTheme="minorEastAsia" w:cs="Helvetica" w:hint="eastAsia"/>
          <w:b/>
          <w:bCs/>
          <w:color w:val="333333"/>
        </w:rPr>
        <w:t>三、</w:t>
      </w:r>
      <w:r w:rsidRPr="00540ECE">
        <w:rPr>
          <w:rStyle w:val="md-plain"/>
          <w:rFonts w:asciiTheme="minorEastAsia" w:eastAsiaTheme="minorEastAsia" w:hAnsiTheme="minorEastAsia" w:cs="Helvetica"/>
          <w:b/>
          <w:bCs/>
          <w:color w:val="333333"/>
        </w:rPr>
        <w:t>讨论与总结</w:t>
      </w:r>
    </w:p>
    <w:p w14:paraId="2174AD46" w14:textId="77777777" w:rsidR="009823C1" w:rsidRPr="00540ECE" w:rsidRDefault="009823C1" w:rsidP="009823C1">
      <w:pPr>
        <w:pStyle w:val="md-end-block"/>
        <w:spacing w:before="192" w:beforeAutospacing="0" w:after="192" w:afterAutospacing="0"/>
        <w:jc w:val="both"/>
        <w:rPr>
          <w:rStyle w:val="md-plain"/>
          <w:rFonts w:asciiTheme="minorEastAsia" w:eastAsiaTheme="minorEastAsia" w:hAnsiTheme="minorEastAsia" w:cs="Helvetica"/>
          <w:color w:val="333333"/>
        </w:rPr>
      </w:pPr>
      <w:r w:rsidRPr="00540ECE">
        <w:rPr>
          <w:rStyle w:val="md-tab"/>
          <w:rFonts w:asciiTheme="minorEastAsia" w:eastAsiaTheme="minorEastAsia" w:hAnsiTheme="minorEastAsia" w:cs="Helvetica"/>
          <w:color w:val="333333"/>
        </w:rPr>
        <w:tab/>
      </w:r>
      <w:r w:rsidRPr="00540ECE">
        <w:rPr>
          <w:rStyle w:val="md-plain"/>
          <w:rFonts w:asciiTheme="minorEastAsia" w:eastAsiaTheme="minorEastAsia" w:hAnsiTheme="minorEastAsia" w:cs="Helvetica"/>
          <w:color w:val="333333"/>
        </w:rPr>
        <w:t>从人类的角度，自由意志的存在支撑了我们长期推崇的道德体系，康德的自由意志论创造性地从先验角度上建立了自由与道德的联系，然而，在现实世界中，我们也需要思考上述提出的质疑的声音。混沌自由意志论相比于康德的观点更容易在现实世界中生存，它可以存在于很多我们期望存在自由意志的情景之中，例如运用场景可能不包含“道德”，但是却关乎个人价值实现。一个年轻人选择创业或者不选择创业，这涉及了道德律吗？显然很可能没有，但是却关乎他对自己人生价值的肯定，如果有人告诉他：“人的一生是注定了的，你又穷又没有资源又没有文化，像你这样的人，是不可能成功的。”他很有可能就停止对个人价值</w:t>
      </w:r>
      <w:r w:rsidRPr="00540ECE">
        <w:rPr>
          <w:rStyle w:val="md-plain"/>
          <w:rFonts w:asciiTheme="minorEastAsia" w:eastAsiaTheme="minorEastAsia" w:hAnsiTheme="minorEastAsia" w:cs="Helvetica"/>
          <w:color w:val="333333"/>
        </w:rPr>
        <w:lastRenderedPageBreak/>
        <w:t>的追求，而顺应他本来的命运。如果我们告诉他，他的自由意志将会改变他的人生，这对于他来说将会是非常大的鼓励，而像他这样的人，全世界总是会找到。还有一些场景</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是否道德</w:t>
      </w:r>
      <w:r w:rsidRPr="00540ECE">
        <w:rPr>
          <w:rStyle w:val="md-plain"/>
          <w:rFonts w:asciiTheme="minorEastAsia" w:eastAsiaTheme="minorEastAsia" w:hAnsiTheme="minorEastAsia" w:cs="Helvetica" w:hint="eastAsia"/>
          <w:color w:val="333333"/>
        </w:rPr>
        <w:t>”</w:t>
      </w:r>
      <w:r w:rsidRPr="00540ECE">
        <w:rPr>
          <w:rStyle w:val="md-plain"/>
          <w:rFonts w:asciiTheme="minorEastAsia" w:eastAsiaTheme="minorEastAsia" w:hAnsiTheme="minorEastAsia" w:cs="Helvetica"/>
          <w:color w:val="333333"/>
        </w:rPr>
        <w:t>可能会十分模糊。一个接受封建礼教洗礼的女人，为了爱情进行了理性的思考，最终冲破思想阻碍、选择和喜欢的人私奔。这种私奔带有反封建、反思想禁锢、争自由这样的崇高目的，然而显然违背了婚约，违背了父母的意愿，即违背了她心目中的可能根深蒂固的道德准则。我们无法排除这种道德模糊的场景，而混沌自由恰好是应对这些场景的最好方式。</w:t>
      </w:r>
    </w:p>
    <w:p w14:paraId="14281526" w14:textId="77777777" w:rsidR="00F76155" w:rsidRDefault="00F76155" w:rsidP="009823C1">
      <w:pPr>
        <w:pStyle w:val="md-end-block"/>
        <w:spacing w:before="192" w:beforeAutospacing="0" w:after="192" w:afterAutospacing="0"/>
        <w:jc w:val="both"/>
        <w:rPr>
          <w:rFonts w:ascii="Helvetica" w:hAnsi="Helvetica" w:cs="Helvetica"/>
          <w:color w:val="333333"/>
        </w:rPr>
      </w:pPr>
    </w:p>
    <w:p w14:paraId="60C0078D" w14:textId="77777777" w:rsidR="009823C1" w:rsidRDefault="009823C1" w:rsidP="009823C1">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参考文献</w:t>
      </w:r>
    </w:p>
    <w:p w14:paraId="41EEA7A1" w14:textId="77777777" w:rsidR="009823C1" w:rsidRPr="00531E99" w:rsidRDefault="009823C1" w:rsidP="009823C1">
      <w:pPr>
        <w:pStyle w:val="md-end-block"/>
        <w:spacing w:before="192" w:beforeAutospacing="0" w:after="192" w:afterAutospacing="0"/>
        <w:rPr>
          <w:rFonts w:hAnsi="Times New Roman"/>
          <w:color w:val="000000"/>
          <w:sz w:val="20"/>
          <w:szCs w:val="20"/>
        </w:rPr>
      </w:pPr>
      <w:r w:rsidRPr="00531E99">
        <w:rPr>
          <w:rFonts w:hAnsi="Times New Roman"/>
          <w:color w:val="000000"/>
          <w:sz w:val="20"/>
          <w:szCs w:val="20"/>
        </w:rPr>
        <w:t>[1] Augustine. On Free Choice of the Will [M]. Trans, Thomas Williams. Indian-</w:t>
      </w:r>
      <w:proofErr w:type="spellStart"/>
      <w:r w:rsidRPr="00531E99">
        <w:rPr>
          <w:rFonts w:hAnsi="Times New Roman"/>
          <w:color w:val="000000"/>
          <w:sz w:val="20"/>
          <w:szCs w:val="20"/>
        </w:rPr>
        <w:t>apolis</w:t>
      </w:r>
      <w:proofErr w:type="spellEnd"/>
      <w:r w:rsidRPr="00531E99">
        <w:rPr>
          <w:rFonts w:hAnsi="Times New Roman"/>
          <w:color w:val="000000"/>
          <w:sz w:val="20"/>
          <w:szCs w:val="20"/>
        </w:rPr>
        <w:t>: Hackett Publishing Company. 1993. 30, 1.</w:t>
      </w:r>
    </w:p>
    <w:p w14:paraId="7BA1AB8B" w14:textId="77777777" w:rsidR="009823C1" w:rsidRPr="00531E99" w:rsidRDefault="009823C1" w:rsidP="009823C1">
      <w:pPr>
        <w:pStyle w:val="md-end-block"/>
        <w:spacing w:before="192" w:beforeAutospacing="0" w:after="192" w:afterAutospacing="0"/>
        <w:rPr>
          <w:rFonts w:hAnsi="Times New Roman"/>
          <w:color w:val="000000"/>
          <w:sz w:val="20"/>
          <w:szCs w:val="20"/>
        </w:rPr>
      </w:pPr>
      <w:r w:rsidRPr="00531E99">
        <w:rPr>
          <w:rFonts w:hAnsi="Times New Roman"/>
          <w:color w:val="000000"/>
          <w:sz w:val="20"/>
          <w:szCs w:val="20"/>
        </w:rPr>
        <w:t>[2] Kant. Critique of Practical Reason [M]. Trans. Lewis White Beck. Beijing: China Social Sciences Publishing House, 1992. 33, preface 3-4.</w:t>
      </w:r>
    </w:p>
    <w:p w14:paraId="043EEE75" w14:textId="77777777" w:rsidR="009823C1" w:rsidRPr="00531E99" w:rsidRDefault="009823C1" w:rsidP="009823C1">
      <w:pPr>
        <w:pStyle w:val="md-end-block"/>
        <w:spacing w:before="192" w:beforeAutospacing="0" w:after="192" w:afterAutospacing="0"/>
        <w:rPr>
          <w:rFonts w:hAnsi="Times New Roman"/>
          <w:color w:val="000000"/>
          <w:sz w:val="20"/>
          <w:szCs w:val="20"/>
        </w:rPr>
      </w:pPr>
      <w:r w:rsidRPr="00531E99">
        <w:rPr>
          <w:rFonts w:hAnsi="Times New Roman"/>
          <w:color w:val="000000"/>
          <w:sz w:val="20"/>
          <w:szCs w:val="20"/>
        </w:rPr>
        <w:t>[3]</w:t>
      </w:r>
      <w:r w:rsidR="00F76155">
        <w:rPr>
          <w:rFonts w:hAnsi="Times New Roman"/>
          <w:color w:val="000000"/>
          <w:sz w:val="20"/>
          <w:szCs w:val="20"/>
        </w:rPr>
        <w:t xml:space="preserve"> </w:t>
      </w:r>
      <w:hyperlink r:id="rId8" w:history="1">
        <w:r w:rsidR="00F76155" w:rsidRPr="008346C8">
          <w:rPr>
            <w:rStyle w:val="aa"/>
            <w:rFonts w:hAnsi="Times New Roman"/>
            <w:sz w:val="20"/>
            <w:szCs w:val="20"/>
          </w:rPr>
          <w:t>https://github.com/lajipeng/Discussion-on-whether-people-have-free-will-</w:t>
        </w:r>
      </w:hyperlink>
    </w:p>
    <w:p w14:paraId="7D4EB4D3" w14:textId="77777777" w:rsidR="009823C1" w:rsidRPr="00531E99" w:rsidRDefault="009823C1" w:rsidP="009823C1">
      <w:pPr>
        <w:pStyle w:val="md-end-block"/>
        <w:spacing w:before="192" w:beforeAutospacing="0" w:after="192" w:afterAutospacing="0"/>
        <w:rPr>
          <w:rFonts w:hAnsi="Times New Roman"/>
          <w:color w:val="000000"/>
          <w:sz w:val="20"/>
          <w:szCs w:val="20"/>
        </w:rPr>
      </w:pPr>
      <w:r w:rsidRPr="00531E99">
        <w:rPr>
          <w:rFonts w:hAnsi="Times New Roman"/>
          <w:color w:val="000000"/>
          <w:sz w:val="20"/>
          <w:szCs w:val="20"/>
        </w:rPr>
        <w:t>[4] 吴友军, 康德"自由意志"的不自由实质--阿多诺对康德自由观的批判. 求是学刊, 2004. 31(3): 第43-47页.</w:t>
      </w:r>
      <w:r w:rsidRPr="00531E99">
        <w:rPr>
          <w:rFonts w:hAnsi="Times New Roman"/>
          <w:color w:val="000000"/>
          <w:sz w:val="20"/>
          <w:szCs w:val="20"/>
        </w:rPr>
        <w:fldChar w:fldCharType="begin"/>
      </w:r>
      <w:r w:rsidRPr="00531E99">
        <w:rPr>
          <w:rFonts w:hAnsi="Times New Roman"/>
          <w:color w:val="000000"/>
          <w:sz w:val="20"/>
          <w:szCs w:val="20"/>
        </w:rPr>
        <w:instrText xml:space="preserve"> ADDIN NE.Bib</w:instrText>
      </w:r>
      <w:r w:rsidRPr="00531E99">
        <w:rPr>
          <w:rFonts w:hAnsi="Times New Roman"/>
          <w:color w:val="000000"/>
          <w:sz w:val="20"/>
          <w:szCs w:val="20"/>
        </w:rPr>
        <w:fldChar w:fldCharType="separate"/>
      </w:r>
    </w:p>
    <w:p w14:paraId="4F7BF6F1" w14:textId="77777777" w:rsidR="009823C1" w:rsidRPr="00531E99" w:rsidRDefault="009823C1" w:rsidP="009823C1">
      <w:pPr>
        <w:autoSpaceDE w:val="0"/>
        <w:autoSpaceDN w:val="0"/>
        <w:adjustRightInd w:val="0"/>
        <w:rPr>
          <w:rFonts w:ascii="宋体" w:eastAsia="宋体" w:hAnsi="Times New Roman" w:cs="宋体"/>
          <w:color w:val="000000"/>
          <w:kern w:val="0"/>
          <w:sz w:val="20"/>
          <w:szCs w:val="20"/>
        </w:rPr>
      </w:pPr>
      <w:r w:rsidRPr="00531E99">
        <w:rPr>
          <w:rFonts w:ascii="宋体" w:eastAsia="宋体" w:hAnsi="Times New Roman" w:cs="宋体"/>
          <w:color w:val="000000"/>
          <w:kern w:val="0"/>
          <w:sz w:val="20"/>
          <w:szCs w:val="20"/>
        </w:rPr>
        <w:t>[</w:t>
      </w:r>
      <w:r w:rsidRPr="00531E99">
        <w:rPr>
          <w:rFonts w:ascii="宋体" w:eastAsia="宋体" w:hAnsi="Times New Roman" w:cs="宋体" w:hint="eastAsia"/>
          <w:color w:val="000000"/>
          <w:kern w:val="0"/>
          <w:sz w:val="20"/>
          <w:szCs w:val="20"/>
        </w:rPr>
        <w:t>5</w:t>
      </w:r>
      <w:r w:rsidRPr="00531E99">
        <w:rPr>
          <w:rFonts w:ascii="宋体" w:eastAsia="宋体" w:hAnsi="Times New Roman" w:cs="宋体"/>
          <w:color w:val="000000"/>
          <w:kern w:val="0"/>
          <w:sz w:val="20"/>
          <w:szCs w:val="20"/>
        </w:rPr>
        <w:t>].</w:t>
      </w:r>
      <w:r w:rsidRPr="00531E99">
        <w:rPr>
          <w:rFonts w:ascii="宋体" w:eastAsia="宋体" w:hAnsi="Times New Roman" w:cs="宋体"/>
          <w:color w:val="000000"/>
          <w:kern w:val="0"/>
          <w:sz w:val="20"/>
          <w:szCs w:val="20"/>
        </w:rPr>
        <w:tab/>
      </w:r>
      <w:bookmarkStart w:id="1" w:name="_nebF3806395_EA0D_4A37_9954_6F6AA97DBA89"/>
      <w:r>
        <w:rPr>
          <w:rFonts w:ascii="宋体" w:eastAsia="宋体" w:hAnsi="Times New Roman" w:cs="宋体" w:hint="eastAsia"/>
          <w:color w:val="000000"/>
          <w:kern w:val="0"/>
          <w:sz w:val="20"/>
          <w:szCs w:val="20"/>
        </w:rPr>
        <w:t>胡万年</w:t>
      </w:r>
      <w:r w:rsidRPr="00531E99">
        <w:rPr>
          <w:rFonts w:ascii="宋体" w:eastAsia="宋体" w:hAnsi="Times New Roman" w:cs="宋体"/>
          <w:color w:val="000000"/>
          <w:kern w:val="0"/>
          <w:sz w:val="20"/>
          <w:szCs w:val="20"/>
        </w:rPr>
        <w:t xml:space="preserve">, </w:t>
      </w:r>
      <w:r>
        <w:rPr>
          <w:rFonts w:ascii="宋体" w:eastAsia="宋体" w:hAnsi="Times New Roman" w:cs="宋体" w:hint="eastAsia"/>
          <w:color w:val="000000"/>
          <w:kern w:val="0"/>
          <w:sz w:val="20"/>
          <w:szCs w:val="20"/>
        </w:rPr>
        <w:t>奥古斯丁自由意志概念的形而上维度——兼与康德自由意志的比较</w:t>
      </w:r>
      <w:r w:rsidRPr="00531E99">
        <w:rPr>
          <w:rFonts w:ascii="宋体" w:eastAsia="宋体" w:hAnsi="Times New Roman" w:cs="宋体"/>
          <w:color w:val="000000"/>
          <w:kern w:val="0"/>
          <w:sz w:val="20"/>
          <w:szCs w:val="20"/>
        </w:rPr>
        <w:t xml:space="preserve">. </w:t>
      </w:r>
      <w:r>
        <w:rPr>
          <w:rFonts w:ascii="宋体" w:eastAsia="宋体" w:hAnsi="Times New Roman" w:cs="宋体" w:hint="eastAsia"/>
          <w:color w:val="000000"/>
          <w:kern w:val="0"/>
          <w:sz w:val="20"/>
          <w:szCs w:val="20"/>
        </w:rPr>
        <w:t>安徽大学学报（哲学社会科学版）</w:t>
      </w:r>
      <w:r w:rsidRPr="00531E99">
        <w:rPr>
          <w:rFonts w:ascii="宋体" w:eastAsia="宋体" w:hAnsi="Times New Roman" w:cs="宋体"/>
          <w:color w:val="000000"/>
          <w:kern w:val="0"/>
          <w:sz w:val="20"/>
          <w:szCs w:val="20"/>
        </w:rPr>
        <w:t xml:space="preserve">, 2008. 32(5): </w:t>
      </w:r>
      <w:r>
        <w:rPr>
          <w:rFonts w:ascii="宋体" w:eastAsia="宋体" w:hAnsi="Times New Roman" w:cs="宋体" w:hint="eastAsia"/>
          <w:color w:val="000000"/>
          <w:kern w:val="0"/>
          <w:sz w:val="20"/>
          <w:szCs w:val="20"/>
        </w:rPr>
        <w:t>第</w:t>
      </w:r>
      <w:r w:rsidRPr="00531E99">
        <w:rPr>
          <w:rFonts w:ascii="宋体" w:eastAsia="宋体" w:hAnsi="Times New Roman" w:cs="宋体"/>
          <w:color w:val="000000"/>
          <w:kern w:val="0"/>
          <w:sz w:val="20"/>
          <w:szCs w:val="20"/>
        </w:rPr>
        <w:t>40-45</w:t>
      </w:r>
      <w:r>
        <w:rPr>
          <w:rFonts w:ascii="宋体" w:eastAsia="宋体" w:hAnsi="Times New Roman" w:cs="宋体" w:hint="eastAsia"/>
          <w:color w:val="000000"/>
          <w:kern w:val="0"/>
          <w:sz w:val="20"/>
          <w:szCs w:val="20"/>
        </w:rPr>
        <w:t>页</w:t>
      </w:r>
      <w:r w:rsidRPr="00531E99">
        <w:rPr>
          <w:rFonts w:ascii="宋体" w:eastAsia="宋体" w:hAnsi="Times New Roman" w:cs="宋体"/>
          <w:color w:val="000000"/>
          <w:kern w:val="0"/>
          <w:sz w:val="20"/>
          <w:szCs w:val="20"/>
        </w:rPr>
        <w:t>.</w:t>
      </w:r>
      <w:bookmarkEnd w:id="1"/>
    </w:p>
    <w:p w14:paraId="61BD51CB" w14:textId="77777777" w:rsidR="009823C1" w:rsidRPr="00531E99" w:rsidRDefault="009823C1" w:rsidP="009823C1">
      <w:r w:rsidRPr="00531E99">
        <w:rPr>
          <w:rFonts w:ascii="宋体" w:eastAsia="宋体" w:hAnsi="Times New Roman" w:cs="宋体"/>
          <w:color w:val="000000"/>
          <w:kern w:val="0"/>
          <w:sz w:val="20"/>
          <w:szCs w:val="20"/>
        </w:rPr>
        <w:fldChar w:fldCharType="end"/>
      </w:r>
    </w:p>
    <w:p w14:paraId="36F7B535" w14:textId="77777777" w:rsidR="00624DC0" w:rsidRDefault="00624DC0" w:rsidP="009823C1">
      <w:pPr>
        <w:spacing w:line="360" w:lineRule="auto"/>
        <w:rPr>
          <w:sz w:val="24"/>
          <w:szCs w:val="32"/>
        </w:rPr>
      </w:pPr>
    </w:p>
    <w:sectPr w:rsidR="00624DC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74FD" w14:textId="77777777" w:rsidR="00FF16BD" w:rsidRDefault="00FF16BD">
      <w:r>
        <w:separator/>
      </w:r>
    </w:p>
  </w:endnote>
  <w:endnote w:type="continuationSeparator" w:id="0">
    <w:p w14:paraId="0A09169A" w14:textId="77777777" w:rsidR="00FF16BD" w:rsidRDefault="00FF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63154"/>
      <w:docPartObj>
        <w:docPartGallery w:val="Page Numbers (Bottom of Page)"/>
        <w:docPartUnique/>
      </w:docPartObj>
    </w:sdtPr>
    <w:sdtContent>
      <w:p w14:paraId="1F0F6187" w14:textId="75E1E192" w:rsidR="00B97821" w:rsidRDefault="00B97821">
        <w:pPr>
          <w:pStyle w:val="a5"/>
          <w:jc w:val="right"/>
        </w:pPr>
        <w:r>
          <w:fldChar w:fldCharType="begin"/>
        </w:r>
        <w:r>
          <w:instrText>PAGE   \* MERGEFORMAT</w:instrText>
        </w:r>
        <w:r>
          <w:fldChar w:fldCharType="separate"/>
        </w:r>
        <w:r>
          <w:rPr>
            <w:lang w:val="zh-CN"/>
          </w:rPr>
          <w:t>2</w:t>
        </w:r>
        <w:r>
          <w:fldChar w:fldCharType="end"/>
        </w:r>
      </w:p>
    </w:sdtContent>
  </w:sdt>
  <w:p w14:paraId="74E539A4" w14:textId="3CF1B090" w:rsidR="00624DC0" w:rsidRDefault="00624D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0FBAB" w14:textId="77777777" w:rsidR="00FF16BD" w:rsidRDefault="00FF16BD">
      <w:r>
        <w:separator/>
      </w:r>
    </w:p>
  </w:footnote>
  <w:footnote w:type="continuationSeparator" w:id="0">
    <w:p w14:paraId="63C456C8" w14:textId="77777777" w:rsidR="00FF16BD" w:rsidRDefault="00FF1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A352D"/>
    <w:multiLevelType w:val="singleLevel"/>
    <w:tmpl w:val="5A2A352D"/>
    <w:lvl w:ilvl="0">
      <w:start w:val="20"/>
      <w:numFmt w:val="decimal"/>
      <w:suff w:val="space"/>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835D6A"/>
    <w:rsid w:val="00110976"/>
    <w:rsid w:val="00163E97"/>
    <w:rsid w:val="0023284D"/>
    <w:rsid w:val="003A67F3"/>
    <w:rsid w:val="003C6319"/>
    <w:rsid w:val="003F69FB"/>
    <w:rsid w:val="004707CD"/>
    <w:rsid w:val="00493A70"/>
    <w:rsid w:val="00540ECE"/>
    <w:rsid w:val="00582EB2"/>
    <w:rsid w:val="0062400D"/>
    <w:rsid w:val="00624DC0"/>
    <w:rsid w:val="00696B50"/>
    <w:rsid w:val="006E348F"/>
    <w:rsid w:val="0078044C"/>
    <w:rsid w:val="007A2D72"/>
    <w:rsid w:val="007A3507"/>
    <w:rsid w:val="00801020"/>
    <w:rsid w:val="0085092C"/>
    <w:rsid w:val="008A2E44"/>
    <w:rsid w:val="00904F1C"/>
    <w:rsid w:val="009823C1"/>
    <w:rsid w:val="00986FC7"/>
    <w:rsid w:val="009949EF"/>
    <w:rsid w:val="00B97821"/>
    <w:rsid w:val="00C009A5"/>
    <w:rsid w:val="00D438B8"/>
    <w:rsid w:val="00D732E8"/>
    <w:rsid w:val="00DB54B2"/>
    <w:rsid w:val="00E11ED6"/>
    <w:rsid w:val="00F76155"/>
    <w:rsid w:val="00FF16BD"/>
    <w:rsid w:val="10A24FA8"/>
    <w:rsid w:val="3849575F"/>
    <w:rsid w:val="3C7D6305"/>
    <w:rsid w:val="3EEF28F5"/>
    <w:rsid w:val="4CC114E7"/>
    <w:rsid w:val="572E0B67"/>
    <w:rsid w:val="5C835D6A"/>
    <w:rsid w:val="676E516F"/>
    <w:rsid w:val="6A516001"/>
    <w:rsid w:val="6B90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60404D5"/>
  <w15:docId w15:val="{0B4E91DB-73C4-4F1A-B883-78BEE8AF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4">
    <w:name w:val="批注框文本 字符"/>
    <w:basedOn w:val="a0"/>
    <w:link w:val="a3"/>
    <w:rPr>
      <w:kern w:val="2"/>
      <w:sz w:val="18"/>
      <w:szCs w:val="18"/>
    </w:rPr>
  </w:style>
  <w:style w:type="paragraph" w:customStyle="1" w:styleId="md-end-block">
    <w:name w:val="md-end-block"/>
    <w:basedOn w:val="a"/>
    <w:rsid w:val="009823C1"/>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9823C1"/>
  </w:style>
  <w:style w:type="character" w:customStyle="1" w:styleId="md-tab">
    <w:name w:val="md-tab"/>
    <w:basedOn w:val="a0"/>
    <w:rsid w:val="009823C1"/>
  </w:style>
  <w:style w:type="character" w:styleId="aa">
    <w:name w:val="Hyperlink"/>
    <w:basedOn w:val="a0"/>
    <w:unhideWhenUsed/>
    <w:rsid w:val="00F76155"/>
    <w:rPr>
      <w:color w:val="0563C1" w:themeColor="hyperlink"/>
      <w:u w:val="single"/>
    </w:rPr>
  </w:style>
  <w:style w:type="character" w:styleId="ab">
    <w:name w:val="Unresolved Mention"/>
    <w:basedOn w:val="a0"/>
    <w:uiPriority w:val="99"/>
    <w:semiHidden/>
    <w:unhideWhenUsed/>
    <w:rsid w:val="00F7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ajipeng/Discussion-on-whether-people-have-free-wi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563</Words>
  <Characters>3212</Characters>
  <Application>Microsoft Office Word</Application>
  <DocSecurity>0</DocSecurity>
  <Lines>26</Lines>
  <Paragraphs>7</Paragraphs>
  <ScaleCrop>false</ScaleCrop>
  <Company>复旦大学</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wanqing</dc:creator>
  <cp:lastModifiedBy>王 鹏</cp:lastModifiedBy>
  <cp:revision>7</cp:revision>
  <cp:lastPrinted>2019-12-26T06:49:00Z</cp:lastPrinted>
  <dcterms:created xsi:type="dcterms:W3CDTF">2019-12-26T06:34:00Z</dcterms:created>
  <dcterms:modified xsi:type="dcterms:W3CDTF">2019-12-26T06:59:00Z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