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80"/>
      </w:pPr>
      <w:r>
        <w:rPr>
          <w:b/>
          <w:sz w:val="34"/>
          <w:szCs w:val="34"/>
        </w:rPr>
        <w:t xml:space="preserve">RepairHub</w:t>
      </w:r>
    </w:p>
    <w:p>
      <w:pPr>
        <w:jc w:val="center"/>
        <w:spacing w:after="180"/>
      </w:pPr>
      <w:r>
        <w:rPr>
          <w:b/>
          <w:sz w:val="30"/>
          <w:szCs w:val="30"/>
        </w:rPr>
        <w:t xml:space="preserve">Final Project Report</w:t>
      </w:r>
    </w:p>
    <w:p>
      <w:pPr>
        <w:jc w:val="center"/>
        <w:spacing w:after="140"/>
      </w:pPr>
      <w:r>
        <w:rPr>
          <w:i/>
          <w:sz w:val="22"/>
          <w:szCs w:val="22"/>
        </w:rPr>
        <w:t xml:space="preserve">Submission-ready project summary aligned to the current RepairHub build</w:t>
      </w:r>
    </w:p>
    <w:p>
      <w:pPr>
        <w:jc w:val="center"/>
        <w:spacing w:after="200"/>
      </w:pPr>
      <w:r>
        <w:rPr>
          <w:sz w:val="22"/>
          <w:szCs w:val="22"/>
        </w:rPr>
        <w:t xml:space="preserve">Prepared from the current RepairHub implementation and aligned to the BIT ICT313 submission requirements PDF.</w:t>
      </w:r>
    </w:p>
    <w:p>
      <w:pPr>
        <w:jc w:val="center"/>
        <w:spacing w:after="120"/>
      </w:pPr>
      <w:r>
        <w:rPr>
          <w:sz w:val="20"/>
          <w:szCs w:val="20"/>
        </w:rPr>
        <w:t xml:space="preserve">Date: 16 May 2026</w:t>
      </w:r>
    </w:p>
    <w:p>
      <w:r>
        <w:br w:type="page"/>
      </w:r>
    </w:p>
    <w:p>
      <w:pPr>
        <w:spacing w:after="120"/>
      </w:pPr>
      <w:r>
        <w:rPr>
          <w:b/>
          <w:sz w:val="28"/>
          <w:szCs w:val="28"/>
        </w:rPr>
        <w:t xml:space="preserve">1. Project Summary</w:t>
      </w:r>
    </w:p>
    <w:p>
      <w:pPr>
        <w:spacing w:after="120"/>
      </w:pPr>
      <w:r>
        <w:rPr>
          <w:sz w:val="22"/>
          <w:szCs w:val="22"/>
        </w:rPr>
        <w:t xml:space="preserve">RepairHub is an Australia-focused repair marketplace MVP that combines repair request intake, AI-assisted analysis, repairer matching, admin-controlled store activation, role-based dashboards, community discussions, and sustainability messaging.</w:t>
      </w:r>
    </w:p>
    <w:p>
      <w:pPr>
        <w:spacing w:after="120"/>
      </w:pPr>
      <w:r>
        <w:rPr>
          <w:b/>
          <w:sz w:val="28"/>
          <w:szCs w:val="28"/>
        </w:rPr>
        <w:t xml:space="preserve">2. Delivered Solution Scope</w:t>
      </w:r>
    </w:p>
    <w:p>
      <w:pPr>
        <w:spacing w:after="60"/>
      </w:pPr>
      <w:r>
        <w:rPr>
          <w:sz w:val="22"/>
          <w:szCs w:val="22"/>
        </w:rPr>
        <w:t xml:space="preserve">• Customer-facing home, authentication, request flow, workspace, profile, community, and events pages</w:t>
      </w:r>
    </w:p>
    <w:p>
      <w:pPr>
        <w:spacing w:after="60"/>
      </w:pPr>
      <w:r>
        <w:rPr>
          <w:sz w:val="22"/>
          <w:szCs w:val="22"/>
        </w:rPr>
        <w:t xml:space="preserve">• Repairer-facing dashboard with approval queue, active work controls, and completed jobs view</w:t>
      </w:r>
    </w:p>
    <w:p>
      <w:pPr>
        <w:spacing w:after="60"/>
      </w:pPr>
      <w:r>
        <w:rPr>
          <w:sz w:val="22"/>
          <w:szCs w:val="22"/>
        </w:rPr>
        <w:t xml:space="preserve">• Admin-facing store setup flow that activates repairers for category-based matching</w:t>
      </w:r>
    </w:p>
    <w:p>
      <w:pPr>
        <w:spacing w:after="60"/>
      </w:pPr>
      <w:r>
        <w:rPr>
          <w:sz w:val="22"/>
          <w:szCs w:val="22"/>
        </w:rPr>
        <w:t xml:space="preserve">• Django admin access through /admins/</w:t>
      </w:r>
    </w:p>
    <w:p>
      <w:pPr>
        <w:spacing w:after="60"/>
      </w:pPr>
      <w:r>
        <w:rPr>
          <w:sz w:val="22"/>
          <w:szCs w:val="22"/>
        </w:rPr>
        <w:t xml:space="preserve">• Backend APIs for auth, repairs, matching, bookings, payments, community, and repairer administration</w:t>
      </w:r>
    </w:p>
    <w:p>
      <w:pPr>
        <w:spacing w:after="120"/>
      </w:pPr>
      <w:r>
        <w:rPr>
          <w:b/>
          <w:sz w:val="28"/>
          <w:szCs w:val="28"/>
        </w:rPr>
        <w:t xml:space="preserve">3. Repository and Environment Summary</w:t>
      </w:r>
    </w:p>
    <w:p>
      <w:pPr>
        <w:spacing w:after="60"/>
      </w:pPr>
      <w:r>
        <w:rPr>
          <w:sz w:val="22"/>
          <w:szCs w:val="22"/>
        </w:rPr>
        <w:t xml:space="preserve">• Frontend repository/folder: repairhub-web</w:t>
      </w:r>
    </w:p>
    <w:p>
      <w:pPr>
        <w:spacing w:after="60"/>
      </w:pPr>
      <w:r>
        <w:rPr>
          <w:sz w:val="22"/>
          <w:szCs w:val="22"/>
        </w:rPr>
        <w:t xml:space="preserve">• Backend repository/folder: repairhub-api</w:t>
      </w:r>
    </w:p>
    <w:p>
      <w:pPr>
        <w:spacing w:after="60"/>
      </w:pPr>
      <w:r>
        <w:rPr>
          <w:sz w:val="22"/>
          <w:szCs w:val="22"/>
        </w:rPr>
        <w:t xml:space="preserve">• Current local frontend URL: http://localhost:5173</w:t>
      </w:r>
    </w:p>
    <w:p>
      <w:pPr>
        <w:spacing w:after="60"/>
      </w:pPr>
      <w:r>
        <w:rPr>
          <w:sz w:val="22"/>
          <w:szCs w:val="22"/>
        </w:rPr>
        <w:t xml:space="preserve">• Current local backend URL: http://localhost:8000/api/</w:t>
      </w:r>
    </w:p>
    <w:p>
      <w:pPr>
        <w:spacing w:after="120"/>
      </w:pPr>
      <w:r>
        <w:rPr>
          <w:b/>
          <w:sz w:val="28"/>
          <w:szCs w:val="28"/>
        </w:rPr>
        <w:t xml:space="preserve">4. Submission Items Required by the PDF</w:t>
      </w:r>
    </w:p>
    <w:p>
      <w:pPr>
        <w:spacing w:after="60"/>
      </w:pPr>
      <w:r>
        <w:rPr>
          <w:sz w:val="22"/>
          <w:szCs w:val="22"/>
        </w:rPr>
        <w:t xml:space="preserve">• Site link provided by the school: [TO BE FILLED BY TEAM]</w:t>
      </w:r>
    </w:p>
    <w:p>
      <w:pPr>
        <w:spacing w:after="60"/>
      </w:pPr>
      <w:r>
        <w:rPr>
          <w:sz w:val="22"/>
          <w:szCs w:val="22"/>
        </w:rPr>
        <w:t xml:space="preserve">• Access details for markers: [TO BE FILLED BY TEAM]</w:t>
      </w:r>
    </w:p>
    <w:p>
      <w:pPr>
        <w:spacing w:after="60"/>
      </w:pPr>
      <w:r>
        <w:rPr>
          <w:sz w:val="22"/>
          <w:szCs w:val="22"/>
        </w:rPr>
        <w:t xml:space="preserve">• Figma file link: [TO BE FILLED BY TEAM]</w:t>
      </w:r>
    </w:p>
    <w:p>
      <w:pPr>
        <w:spacing w:after="60"/>
      </w:pPr>
      <w:r>
        <w:rPr>
          <w:sz w:val="22"/>
          <w:szCs w:val="22"/>
        </w:rPr>
        <w:t xml:space="preserve">• YouTube prototype recording link: [TO BE FILLED BY TEAM]</w:t>
      </w:r>
    </w:p>
    <w:p>
      <w:pPr>
        <w:spacing w:after="120"/>
      </w:pPr>
      <w:r>
        <w:rPr>
          <w:b/>
          <w:sz w:val="28"/>
          <w:szCs w:val="28"/>
        </w:rPr>
        <w:t xml:space="preserve">5. Major Changes Made During the Project</w:t>
      </w:r>
    </w:p>
    <w:p>
      <w:pPr>
        <w:spacing w:after="120"/>
      </w:pPr>
      <w:r>
        <w:rPr>
          <w:b/>
          <w:sz w:val="24"/>
          <w:szCs w:val="24"/>
        </w:rPr>
        <w:t xml:space="preserve">5.1 Scope changes</w:t>
      </w:r>
    </w:p>
    <w:p>
      <w:pPr>
        <w:spacing w:after="60"/>
      </w:pPr>
      <w:r>
        <w:rPr>
          <w:sz w:val="22"/>
          <w:szCs w:val="22"/>
        </w:rPr>
        <w:t xml:space="preserve">• The repair workflow was tightened so the repairer must approve the item before active work can begin.</w:t>
      </w:r>
    </w:p>
    <w:p>
      <w:pPr>
        <w:spacing w:after="60"/>
      </w:pPr>
      <w:r>
        <w:rPr>
          <w:sz w:val="22"/>
          <w:szCs w:val="22"/>
        </w:rPr>
        <w:t xml:space="preserve">• Customer payment was moved to the end of the workflow after repair completion, rather than during initial booking.</w:t>
      </w:r>
    </w:p>
    <w:p>
      <w:pPr>
        <w:spacing w:after="60"/>
      </w:pPr>
      <w:r>
        <w:rPr>
          <w:sz w:val="22"/>
          <w:szCs w:val="22"/>
        </w:rPr>
        <w:t xml:space="preserve">• Community features were expanded to include question posting, replying, and owner-only moderation controls.</w:t>
      </w:r>
    </w:p>
    <w:p>
      <w:pPr>
        <w:spacing w:after="60"/>
      </w:pPr>
      <w:r>
        <w:rPr>
          <w:sz w:val="22"/>
          <w:szCs w:val="22"/>
        </w:rPr>
        <w:t xml:space="preserve">• Internal repairer activation was centralized under the admin SPA rather than self-service store publication.</w:t>
      </w:r>
    </w:p>
    <w:p>
      <w:pPr>
        <w:spacing w:after="120"/>
      </w:pPr>
      <w:r>
        <w:rPr>
          <w:b/>
          <w:sz w:val="24"/>
          <w:szCs w:val="24"/>
        </w:rPr>
        <w:t xml:space="preserve">5.2 Technology changes</w:t>
      </w:r>
    </w:p>
    <w:p>
      <w:pPr>
        <w:spacing w:after="60"/>
      </w:pPr>
      <w:r>
        <w:rPr>
          <w:sz w:val="22"/>
          <w:szCs w:val="22"/>
        </w:rPr>
        <w:t xml:space="preserve">• Live request analysis was connected to the backend instead of remaining a frontend fixture-only flow.</w:t>
      </w:r>
    </w:p>
    <w:p>
      <w:pPr>
        <w:spacing w:after="60"/>
      </w:pPr>
      <w:r>
        <w:rPr>
          <w:sz w:val="22"/>
          <w:szCs w:val="22"/>
        </w:rPr>
        <w:t xml:space="preserve">• Local SQLite handling was adjusted to avoid OneDrive lock problems during development.</w:t>
      </w:r>
    </w:p>
    <w:p>
      <w:pPr>
        <w:spacing w:after="60"/>
      </w:pPr>
      <w:r>
        <w:rPr>
          <w:sz w:val="22"/>
          <w:szCs w:val="22"/>
        </w:rPr>
        <w:t xml:space="preserve">• Matching now depends on real database repairer services instead of seeding data during GET requests.</w:t>
      </w:r>
    </w:p>
    <w:p>
      <w:pPr>
        <w:spacing w:after="60"/>
      </w:pPr>
      <w:r>
        <w:rPr>
          <w:sz w:val="22"/>
          <w:szCs w:val="22"/>
        </w:rPr>
        <w:t xml:space="preserve">• The current map implementation remains Leaflet/OpenStreetMap. Google Maps was discussed but is not the active implementation.</w:t>
      </w:r>
    </w:p>
    <w:p>
      <w:pPr>
        <w:spacing w:after="120"/>
      </w:pPr>
      <w:r>
        <w:rPr>
          <w:b/>
          <w:sz w:val="24"/>
          <w:szCs w:val="24"/>
        </w:rPr>
        <w:t xml:space="preserve">5.3 Timeline changes</w:t>
      </w:r>
    </w:p>
    <w:p>
      <w:pPr>
        <w:spacing w:after="120"/>
      </w:pPr>
      <w:r>
        <w:rPr>
          <w:sz w:val="22"/>
          <w:szCs w:val="22"/>
        </w:rPr>
        <w:t xml:space="preserve">Team-specific milestone movement should be completed here before final submission. Suggested format: original plan, reason for change, impact on later milestones.</w:t>
      </w:r>
    </w:p>
    <w:p>
      <w:pPr>
        <w:spacing w:after="120"/>
      </w:pPr>
      <w:r>
        <w:rPr>
          <w:b/>
          <w:sz w:val="24"/>
          <w:szCs w:val="24"/>
        </w:rPr>
        <w:t xml:space="preserve">5.4 Human resource changes</w:t>
      </w:r>
    </w:p>
    <w:p>
      <w:pPr>
        <w:spacing w:after="120"/>
      </w:pPr>
      <w:r>
        <w:rPr>
          <w:sz w:val="22"/>
          <w:szCs w:val="22"/>
        </w:rPr>
        <w:t xml:space="preserve">Team-specific staffing or responsibility changes should be completed here before final submission. Suggested format: member role, change made, reason, and impact on delivery.</w:t>
      </w:r>
    </w:p>
    <w:p>
      <w:pPr>
        <w:spacing w:after="120"/>
      </w:pPr>
      <w:r>
        <w:rPr>
          <w:b/>
          <w:sz w:val="28"/>
          <w:szCs w:val="28"/>
        </w:rPr>
        <w:t xml:space="preserve">6. Quality and Testing Summary</w:t>
      </w:r>
    </w:p>
    <w:p>
      <w:pPr>
        <w:spacing w:after="60"/>
      </w:pPr>
      <w:r>
        <w:rPr>
          <w:sz w:val="22"/>
          <w:szCs w:val="22"/>
        </w:rPr>
        <w:t xml:space="preserve">• Frontend verification uses TypeScript, ESLint, Vitest, and targeted interaction tests.</w:t>
      </w:r>
    </w:p>
    <w:p>
      <w:pPr>
        <w:spacing w:after="60"/>
      </w:pPr>
      <w:r>
        <w:rPr>
          <w:sz w:val="22"/>
          <w:szCs w:val="22"/>
        </w:rPr>
        <w:t xml:space="preserve">• Backend verification uses Django checks and pytest coverage on core flows.</w:t>
      </w:r>
    </w:p>
    <w:p>
      <w:pPr>
        <w:spacing w:after="60"/>
      </w:pPr>
      <w:r>
        <w:rPr>
          <w:sz w:val="22"/>
          <w:szCs w:val="22"/>
        </w:rPr>
        <w:t xml:space="preserve">• Role-based workflows, removal flows, approval messaging, and match-building regressions have targeted tests in the current codebase.</w:t>
      </w:r>
    </w:p>
    <w:p>
      <w:pPr>
        <w:spacing w:after="120"/>
      </w:pPr>
      <w:r>
        <w:rPr>
          <w:b/>
          <w:sz w:val="28"/>
          <w:szCs w:val="28"/>
        </w:rPr>
        <w:t xml:space="preserve">7. Known Limitations</w:t>
      </w:r>
    </w:p>
    <w:p>
      <w:pPr>
        <w:spacing w:after="60"/>
      </w:pPr>
      <w:r>
        <w:rPr>
          <w:sz w:val="22"/>
          <w:szCs w:val="22"/>
        </w:rPr>
        <w:t xml:space="preserve">• Submission-specific screenshots, school site links, Figma links, and final video links still require manual team input.</w:t>
      </w:r>
    </w:p>
    <w:p>
      <w:pPr>
        <w:spacing w:after="60"/>
      </w:pPr>
      <w:r>
        <w:rPr>
          <w:sz w:val="22"/>
          <w:szCs w:val="22"/>
        </w:rPr>
        <w:t xml:space="preserve">• Several academic documents in the PDF are template-driven or individual submissions and were not auto-generated here.</w:t>
      </w:r>
    </w:p>
    <w:p>
      <w:pPr>
        <w:spacing w:after="120"/>
      </w:pPr>
      <w:r>
        <w:rPr>
          <w:b/>
          <w:sz w:val="28"/>
          <w:szCs w:val="28"/>
        </w:rPr>
        <w:t xml:space="preserve">8. Documents Not Auto-Generated in This Pack</w:t>
      </w:r>
    </w:p>
    <w:p>
      <w:pPr>
        <w:spacing w:after="60"/>
      </w:pPr>
      <w:r>
        <w:rPr>
          <w:sz w:val="22"/>
          <w:szCs w:val="22"/>
        </w:rPr>
        <w:t xml:space="preserve">• Business case</w:t>
      </w:r>
    </w:p>
    <w:p>
      <w:pPr>
        <w:spacing w:after="60"/>
      </w:pPr>
      <w:r>
        <w:rPr>
          <w:sz w:val="22"/>
          <w:szCs w:val="22"/>
        </w:rPr>
        <w:t xml:space="preserve">• Scope statement</w:t>
      </w:r>
    </w:p>
    <w:p>
      <w:pPr>
        <w:spacing w:after="60"/>
      </w:pPr>
      <w:r>
        <w:rPr>
          <w:sz w:val="22"/>
          <w:szCs w:val="22"/>
        </w:rPr>
        <w:t xml:space="preserve">• Charter</w:t>
      </w:r>
    </w:p>
    <w:p>
      <w:pPr>
        <w:spacing w:after="60"/>
      </w:pPr>
      <w:r>
        <w:rPr>
          <w:sz w:val="22"/>
          <w:szCs w:val="22"/>
        </w:rPr>
        <w:t xml:space="preserve">• Weekly status reports</w:t>
      </w:r>
    </w:p>
    <w:p>
      <w:pPr>
        <w:spacing w:after="60"/>
      </w:pPr>
      <w:r>
        <w:rPr>
          <w:sz w:val="22"/>
          <w:szCs w:val="22"/>
        </w:rPr>
        <w:t xml:space="preserve">• Weekly stand-up documents</w:t>
      </w:r>
    </w:p>
    <w:p>
      <w:pPr>
        <w:spacing w:after="60"/>
      </w:pPr>
      <w:r>
        <w:rPr>
          <w:sz w:val="22"/>
          <w:szCs w:val="22"/>
        </w:rPr>
        <w:t xml:space="preserve">• Lessons-learnt report</w:t>
      </w:r>
    </w:p>
    <w:p>
      <w:pPr>
        <w:spacing w:after="60"/>
      </w:pPr>
      <w:r>
        <w:rPr>
          <w:sz w:val="22"/>
          <w:szCs w:val="22"/>
        </w:rPr>
        <w:t xml:space="preserve">• Project Libre plan</w:t>
      </w:r>
    </w:p>
    <w:p>
      <w:pPr>
        <w:spacing w:after="120"/>
      </w:pPr>
      <w:r>
        <w:rPr>
          <w:sz w:val="22"/>
          <w:szCs w:val="22"/>
        </w:rPr>
        <w:t xml:space="preserve">These were intentionally left out because the PDF identifies some as template-based and some as individual-only deliverables that require real team-specific information.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RepairHub Final Project Report</dc:title>
  <dc:creator>Codex</dc:creator>
  <cp:lastModifiedBy>Codex</cp:lastModifiedBy>
  <dcterms:created xsi:type="dcterms:W3CDTF">2026-05-16T07:38:56+00:00</dcterms:created>
  <dcterms:modified xsi:type="dcterms:W3CDTF">2026-05-16T07:38:56+00:00</dcterms:modified>
</cp:coreProperties>
</file>