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Paie &amp; RH Solutions</w:t>
      </w:r>
    </w:p>
    <w:p w:rsidR="00000000" w:rsidDel="00000000" w:rsidP="00000000" w:rsidRDefault="00000000" w:rsidRPr="00000000" w14:paraId="00000009">
      <w:pPr>
        <w:rPr/>
      </w:pPr>
      <w:r w:rsidDel="00000000" w:rsidR="00000000" w:rsidRPr="00000000">
        <w:rPr>
          <w:rtl w:val="0"/>
        </w:rPr>
        <w:tab/>
        <w:tab/>
        <w:tab/>
        <w:tab/>
        <w:tab/>
        <w:tab/>
        <w:tab/>
        <w:t xml:space="preserve">   Service Recrutement</w:t>
      </w:r>
    </w:p>
    <w:p w:rsidR="00000000" w:rsidDel="00000000" w:rsidP="00000000" w:rsidRDefault="00000000" w:rsidRPr="00000000" w14:paraId="0000000A">
      <w:pPr>
        <w:rPr/>
      </w:pPr>
      <w:r w:rsidDel="00000000" w:rsidR="00000000" w:rsidRPr="00000000">
        <w:rPr>
          <w:rtl w:val="0"/>
        </w:rPr>
        <w:tab/>
        <w:tab/>
        <w:tab/>
        <w:tab/>
        <w:tab/>
        <w:tab/>
        <w:tab/>
        <w:t xml:space="preserve">   12 Rue Gambetta</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équipe technique au sein d’une structure spécialisée telle que Paie &amp; RH Solutions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comme celui de Paie &amp; RH Solutions.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l’examen de mon dossier.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