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Onokaa</w:t>
      </w:r>
    </w:p>
    <w:p w:rsidR="00000000" w:rsidDel="00000000" w:rsidP="00000000" w:rsidRDefault="00000000" w:rsidRPr="00000000" w14:paraId="0000000A">
      <w:pPr>
        <w:rPr/>
      </w:pPr>
      <w:r w:rsidDel="00000000" w:rsidR="00000000" w:rsidRPr="00000000">
        <w:rPr>
          <w:rtl w:val="0"/>
        </w:rPr>
        <w:tab/>
        <w:tab/>
        <w:tab/>
        <w:tab/>
        <w:tab/>
        <w:tab/>
        <w:tab/>
        <w:t xml:space="preserve">   9 Rue Montpensier</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structure telle qu’Onokaa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d’Onokaa.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ma candidature.</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