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La Banque Postale</w:t>
      </w:r>
    </w:p>
    <w:p w:rsidR="00000000" w:rsidDel="00000000" w:rsidP="00000000" w:rsidRDefault="00000000" w:rsidRPr="00000000" w14:paraId="0000000A">
      <w:pPr>
        <w:rPr/>
        <w:jc w:val="right"/>
      </w:pPr>
      <w:r w:rsidDel="00000000" w:rsidR="00000000" w:rsidRPr="00000000">
        <w:rPr>
          <w:rtl w:val="0"/>
        </w:rPr>
        <w:t xml:space="preserve">   14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cycle ingénieur à CY Tech Pau, spécialisé en Intelligence Artificielle, je recherche un stage de 6 mois à partir de début avril 2026. Je suis particulièrement intéressé par la possibilité de rejoindre une équipe Data/IA au sein d’un grand groupe tel que La Banque Postale, afin de travailler sur des projets concrets et de contribuer au développement de solutions basées sur l'analyse de données et l'intelligence artificielle.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les domaines de la data et de l’IA appliquée, et participer activement à l'exploitation des données ainsi qu'à l’optimisation de modèles prédictifs dans un environnement professionnel comme celui de La Banque Postale.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accordé à son examen.</w:t>
      </w:r>
    </w:p>
    <w:p>
      <w:pPr>
        <w:rPr/>
        <w:spacing w:after="160"/>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