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Rue des Avocats</w:t>
      </w:r>
    </w:p>
    <w:p w:rsidR="00000000" w:rsidDel="00000000" w:rsidP="00000000" w:rsidRDefault="00000000" w:rsidRPr="00000000" w14:paraId="00000009">
      <w:pPr>
        <w:rPr/>
        <w:jc w:val="right"/>
      </w:pPr>
      <w:r w:rsidDel="00000000" w:rsidR="00000000" w:rsidRPr="00000000">
        <w:rPr>
          <w:rtl w:val="0"/>
        </w:rPr>
        <w:t xml:space="preserve">   Madame Marie Pietrzak, Présidente et Fondatrice</w:t>
      </w:r>
    </w:p>
    <w:p w:rsidR="00000000" w:rsidDel="00000000" w:rsidP="00000000" w:rsidRDefault="00000000" w:rsidRPr="00000000" w14:paraId="0000000A">
      <w:pPr>
        <w:rPr/>
        <w:jc w:val="right"/>
      </w:pPr>
      <w:r w:rsidDel="00000000" w:rsidR="00000000" w:rsidRPr="00000000">
        <w:rPr>
          <w:rtl w:val="0"/>
        </w:rPr>
        <w:t xml:space="preserve">   128 Rue La Boétie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en Restructuring / Distressed M&amp;A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Pietrzak,</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sollicite l'expertise de votre cabinet de recrutement, Rue des Avocats, pour m'accompagner dans ma recherche d'opportunités au sein d'un département Restructuring de premier plan.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Pietrzak,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