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d'Avocat Fichou</w:t>
      </w:r>
    </w:p>
    <w:p w:rsidR="00000000" w:rsidDel="00000000" w:rsidP="00000000" w:rsidRDefault="00000000" w:rsidRPr="00000000" w14:paraId="0000000A">
      <w:pPr>
        <w:rPr/>
        <w:jc w:val="right"/>
      </w:pPr>
      <w:r w:rsidDel="00000000" w:rsidR="00000000" w:rsidRPr="00000000">
        <w:rPr>
          <w:rtl w:val="0"/>
        </w:rPr>
        <w:t xml:space="preserve">   7 Rue Taylor</w:t>
      </w:r>
    </w:p>
    <w:p w:rsidR="00000000" w:rsidDel="00000000" w:rsidP="00000000" w:rsidRDefault="00000000" w:rsidRPr="00000000" w14:paraId="0000000B">
      <w:pPr>
        <w:rPr/>
        <w:jc w:val="right"/>
      </w:pPr>
      <w:r w:rsidDel="00000000" w:rsidR="00000000" w:rsidRPr="00000000">
        <w:rPr>
          <w:rtl w:val="0"/>
        </w:rPr>
        <w:t xml:space="preserve">   75010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au sein du département Restructuring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p>
    <w:p>
      <w:pPr>
        <w:rPr/>
        <w:spacing w:after="160"/>
      </w:pP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le département Restructuring du Cabinet d'Avocat Fichou. Participer au conseil aux sociétés,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environnement d’excellence, ce qui 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