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Cette opportunité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