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Célie Mendez, Avocate associée</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droit des affaires et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de leur restructuration.</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amiables ou judiciaires, représente pour moi une expérience particulièrement formatrice. Contribuer à la prévention et à la restructuration en amont des procédures collectives, en synergie avec vos expertises en droit commercial et droit des affaires,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