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Aleph Avocats</w:t>
      </w:r>
    </w:p>
    <w:p w:rsidR="00000000" w:rsidDel="00000000" w:rsidP="00000000" w:rsidRDefault="00000000" w:rsidRPr="00000000" w14:paraId="00000009">
      <w:pPr>
        <w:rPr/>
        <w:jc w:val="right"/>
      </w:pPr>
      <w:r w:rsidDel="00000000" w:rsidR="00000000" w:rsidRPr="00000000">
        <w:rPr>
          <w:rtl w:val="0"/>
        </w:rPr>
        <w:t xml:space="preserve">   À l'attention de Maître Elsa Sammari, Avocate Associée</w:t>
      </w:r>
    </w:p>
    <w:p w:rsidR="00000000" w:rsidDel="00000000" w:rsidP="00000000" w:rsidRDefault="00000000" w:rsidRPr="00000000" w14:paraId="0000000A">
      <w:pPr>
        <w:rPr/>
        <w:jc w:val="right"/>
      </w:pPr>
      <w:r w:rsidDel="00000000" w:rsidR="00000000" w:rsidRPr="00000000">
        <w:rPr>
          <w:rtl w:val="0"/>
        </w:rPr>
        <w:t xml:space="preserve">   9 Rue de l'Amiral Hamelin</w:t>
      </w:r>
    </w:p>
    <w:p w:rsidR="00000000" w:rsidDel="00000000" w:rsidP="00000000" w:rsidRDefault="00000000" w:rsidRPr="00000000" w14:paraId="0000000B">
      <w:pPr>
        <w:rPr/>
        <w:jc w:val="right"/>
      </w:pPr>
      <w:r w:rsidDel="00000000" w:rsidR="00000000" w:rsidRPr="00000000">
        <w:rPr>
          <w:rtl w:val="0"/>
        </w:rPr>
        <w:t xml:space="preserve">   75116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de 6 mois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développer une expertise transversale en droit des affaires et contentieux, avec un fort attrait pour les enjeux stratégiques des entreprises.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contentieux et de l'accompagnement de sociétés en mutation m’est apparue comme une voie naturelle, alliant rigueur juridique, compréhension financière et soutien aux entreprises confrontées à des situations sensibles ou innovantes.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à forts enjeux.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et les nouvelles technologies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auprès d'acteurs innovants, tels que ceux que vous accompagnez en Fintech, IA et Web3.</w:t>
      </w:r>
    </w:p>
    <w:p>
      <w:pPr>
        <w:rPr/>
        <w:spacing w:after="160"/>
      </w:pPr>
      <w:r>
        <w:rPr>
          <w:rtl w:val="0"/>
        </w:rPr>
        <w:t xml:space="preserve">Je suis aujourd’hui désireux de me confronter à des dossiers exigeants, où l’enjeu ne se limite pas à la conclusion d’un accord, mais engage souvent la pérennité, la défense ou la transformation d’une entreprise. Mon ambition est claire : acquérir les compétences nécessaires pour accompagner des sociétés à la pointe de l'innovation dans leurs défis juridiques, structurels et contentieux.</w:t>
      </w:r>
    </w:p>
    <w:p>
      <w:pPr>
        <w:rPr/>
        <w:spacing w:after="160"/>
      </w:pPr>
      <w:r>
        <w:rPr>
          <w:rtl w:val="0"/>
        </w:rPr>
        <w:t xml:space="preserve">Disponible pour un stage à temps plein de janvier à juillet 2026, je serais honoré de rejoindre le cabinet Aleph Avocats. Participer au conseil et à la défense de sociétés, d'actionnaires et de dirigeants, à toutes les étapes de leurs projets ou de leurs litiges, représente pour moi une expérience particulièrement formatrice. Contribuer à la résolution de problématiques complexes, en alliant le droit des sociétés, le contentieux et la compréhension des nouveaux modèles économiques (Cryptomonnaie, Intelligence Artificielle), correspond pleinement à mes aspirations professionnelles et me permettrait de développer mes capacités d’analyse au sein d’un environnement d’excellence.</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