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Bixente Cinquin</w:t>
      </w:r>
    </w:p>
    <w:p w:rsidR="00000000" w:rsidDel="00000000" w:rsidP="00000000" w:rsidRDefault="00000000" w:rsidRPr="00000000" w14:paraId="00000002">
      <w:pPr>
        <w:rPr/>
      </w:pPr>
      <w:r w:rsidDel="00000000" w:rsidR="00000000" w:rsidRPr="00000000">
        <w:rPr>
          <w:rtl w:val="0"/>
        </w:rPr>
        <w:t>74 rue Philipe de Girard</w:t>
      </w:r>
    </w:p>
    <w:p w:rsidR="00000000" w:rsidDel="00000000" w:rsidP="00000000" w:rsidRDefault="00000000" w:rsidRPr="00000000" w14:paraId="00000003">
      <w:pPr>
        <w:rPr/>
      </w:pPr>
      <w:r w:rsidDel="00000000" w:rsidR="00000000" w:rsidRPr="00000000">
        <w:rPr>
          <w:rtl w:val="0"/>
        </w:rPr>
        <w:t>75018 Paris</w:t>
      </w:r>
    </w:p>
    <w:p w:rsidR="00000000" w:rsidDel="00000000" w:rsidP="00000000" w:rsidRDefault="00000000" w:rsidRPr="00000000" w14:paraId="00000004">
      <w:pPr>
        <w:rPr/>
      </w:pPr>
      <w:r w:rsidDel="00000000" w:rsidR="00000000" w:rsidRPr="00000000">
        <w:rPr>
          <w:rtl w:val="0"/>
        </w:rPr>
        <w:t>+33 6 40 34 49 21</w:t>
      </w:r>
    </w:p>
    <w:p w:rsidR="00000000" w:rsidDel="00000000" w:rsidP="00000000" w:rsidRDefault="00000000" w:rsidRPr="00000000" w14:paraId="00000005">
      <w:pPr>
        <w:rPr/>
      </w:pPr>
      <w:r w:rsidDel="00000000" w:rsidR="00000000" w:rsidRPr="00000000">
        <w:rPr>
          <w:rtl w:val="0"/>
        </w:rPr>
        <w:t>bixente.cinquin@outlook.fr</w:t>
        <w:tab/>
        <w:tab/>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jc w:val="right"/>
      </w:pPr>
      <w:r w:rsidDel="00000000" w:rsidR="00000000" w:rsidRPr="00000000">
        <w:rPr>
          <w:rtl w:val="0"/>
        </w:rPr>
        <w:t xml:space="preserve">   Maître Vincent Rodriguez</w:t>
      </w:r>
    </w:p>
    <w:p w:rsidR="00000000" w:rsidDel="00000000" w:rsidP="00000000" w:rsidRDefault="00000000" w:rsidRPr="00000000" w14:paraId="00000009">
      <w:pPr>
        <w:rPr/>
        <w:jc w:val="right"/>
      </w:pPr>
      <w:r w:rsidDel="00000000" w:rsidR="00000000" w:rsidRPr="00000000">
        <w:rPr>
          <w:rtl w:val="0"/>
        </w:rPr>
        <w:t xml:space="preserve">   Cabinet d'Avocat</w:t>
      </w:r>
    </w:p>
    <w:p w:rsidR="00000000" w:rsidDel="00000000" w:rsidP="00000000" w:rsidRDefault="00000000" w:rsidRPr="00000000" w14:paraId="0000000A">
      <w:pPr>
        <w:rPr/>
        <w:jc w:val="right"/>
      </w:pPr>
      <w:r w:rsidDel="00000000" w:rsidR="00000000" w:rsidRPr="00000000">
        <w:rPr>
          <w:rtl w:val="0"/>
        </w:rPr>
        <w:t xml:space="preserve">   12 Rue du 4 septembre</w:t>
      </w:r>
    </w:p>
    <w:p w:rsidR="00000000" w:rsidDel="00000000" w:rsidP="00000000" w:rsidRDefault="00000000" w:rsidRPr="00000000" w14:paraId="0000000B">
      <w:pPr>
        <w:rPr/>
        <w:jc w:val="right"/>
      </w:pPr>
      <w:r w:rsidDel="00000000" w:rsidR="00000000" w:rsidRPr="00000000">
        <w:rPr>
          <w:rtl w:val="0"/>
        </w:rPr>
        <w:t xml:space="preserve">   75002 Paris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Paris, le 08 octobre 2025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Candidature pour un stage en droit de la propriété intellectuelle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Maître,</w:t>
      </w:r>
    </w:p>
    <w:p w:rsidR="00000000" w:rsidDel="00000000" w:rsidP="00000000" w:rsidRDefault="00000000" w:rsidRPr="00000000" w14:paraId="00000013">
      <w:pPr>
        <w:rPr/>
      </w:pPr>
      <w:r w:rsidDel="00000000" w:rsidR="00000000" w:rsidRPr="00000000">
        <w:rPr>
          <w:rtl w:val="0"/>
        </w:rPr>
      </w:r>
    </w:p>
    <w:p>
      <w:pPr>
        <w:rPr/>
        <w:spacing w:after="160"/>
      </w:pPr>
      <w:r>
        <w:rPr>
          <w:rtl w:val="0"/>
        </w:rPr>
        <w:t xml:space="preserve">Diplômé du Master 2 Fusions &amp; Acquisitions de l’Université Paris-Saclay, dirigé par Monsieur Christophe GERSCHEL, cofondateur du cabinet Alérion, j’aspire à développer une expertise pointue en droit de la propriété intellectuelle, conscient que les actifs immatériels sont au cœur des opérations stratégiques.</w:t>
      </w:r>
    </w:p>
    <w:p>
      <w:pPr>
        <w:rPr/>
        <w:spacing w:after="160"/>
      </w:pPr>
      <w:r>
        <w:rPr>
          <w:rtl w:val="0"/>
        </w:rPr>
        <w:t xml:space="preserve">Mes précédents stages en M&amp;A m’ont permis d’acquérir une solide maîtrise des opérations de haut de bilan dans leur technicité. Ils ont également mis en lumière une aspiration plus profonde : celle de m’impliquer dans la protection des actifs clés de l'entreprise. C’est dans cette perspective que la pratique de la propriété intellectuelle m’est apparue comme une voie naturelle, alliant rigueur juridique, vision stratégique et accompagnement d’entreprises dans la valorisation de leurs innovations.</w:t>
      </w:r>
    </w:p>
    <w:p>
      <w:pPr>
        <w:rPr/>
        <w:spacing w:after="160"/>
      </w:pPr>
      <w:r>
        <w:rPr>
          <w:rtl w:val="0"/>
        </w:rPr>
        <w:t xml:space="preserve">La création d’un dossier fictif en Restructuring, supervisée par Maître BREMOND, associé chez Freshfields Bruckhaus Deringer, a été une expérience particulièrement formatrice. Elle m’a permis d’entrevoir la complexité et la portée stratégique des missions d'avocat. J’ai approfondi cette sensibilité dans le cadre de mon mémoire, consacré à la protection des parties prenantes dans une opération de TUP, sous la direction du Professeur Laurent Godon.</w:t>
      </w:r>
      <w:r>
        <w:rPr>
          <w:rtl w:val="0"/>
        </w:rPr>
        <w:br/>
      </w:r>
      <w:r>
        <w:rPr>
          <w:rtl w:val="0"/>
        </w:rPr>
        <w:t xml:space="preserve">Par ailleurs, mon intérêt pour l’entrepreneuriat m’a conduit à co-créer un site en troisième année de licence, proposant des analyses en matière contractuelle, fiscale et en droit des sociétés. Cette initiative m’a confronté aux réalités opérationnelles des dirigeants, enrichissant ma compréhension des enjeux non juridiques, essentiels à une pratique concrète et responsable du droit des affaires.</w:t>
      </w:r>
    </w:p>
    <w:p>
      <w:pPr>
        <w:rPr/>
        <w:spacing w:after="160"/>
      </w:pPr>
      <w:r>
        <w:rPr>
          <w:rtl w:val="0"/>
        </w:rPr>
        <w:t xml:space="preserve">Je suis aujourd’hui désireux de me confronter à des dossiers exigeants, où l’enjeu ne se limite pas à la conclusion d’un deal, mais engage souvent la pérennité et la protection des innovations d’une entreprise. Mon ambition est claire : acquérir les compétences nécessaires pour accompagner les entreprises dans la gestion et la défense de leurs droits de propriété intellectuelle.</w:t>
      </w:r>
      <w:r>
        <w:rPr>
          <w:rtl w:val="0"/>
        </w:rPr>
        <w:br/>
      </w:r>
      <w:r>
        <w:rPr>
          <w:rtl w:val="0"/>
        </w:rPr>
        <w:t xml:space="preserve">Disponible pour un stage à temps plein de janvier à juillet 2026, je serais honoré de rejoindre votre cabinet. Participer au conseil et au contentieux en matière de propriété intellectuelle représente pour moi une expérience particulièrement formatrice. Contribuer à la rédaction de contrats, aux audits de portefeuilles de droits ou à la gestion de litiges me permettrait de développer mes capacités d’analyse et de renforcer mon esprit d’équipe au sein d’un environnement d’excellence, ce qui correspond pleinement à mes aspirations professionnelles.</w:t>
      </w:r>
    </w:p>
    <w:p>
      <w:pPr>
        <w:rPr/>
        <w:spacing w:after="160"/>
      </w:pPr>
      <w:r>
        <w:rPr>
          <w:rtl w:val="0"/>
        </w:rPr>
        <w:t xml:space="preserve">Je me tiens à votre disposition pour tout échange, et vous prie d’agréer, Maître, l’expression de mes salutations distinguées.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tab/>
        <w:tab/>
        <w:tab/>
        <w:tab/>
        <w:t>Bixente Cinquin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