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Chama Benseghir</w:t>
      </w:r>
    </w:p>
    <w:p w:rsidR="00000000" w:rsidDel="00000000" w:rsidP="00000000" w:rsidRDefault="00000000" w:rsidRPr="00000000" w14:paraId="00000009">
      <w:pPr>
        <w:rPr/>
        <w:jc w:val="right"/>
      </w:pPr>
      <w:r w:rsidDel="00000000" w:rsidR="00000000" w:rsidRPr="00000000">
        <w:rPr>
          <w:rtl w:val="0"/>
        </w:rPr>
        <w:t xml:space="preserve">   À l'attention de Maître Chama Benseghir, Fondatrice</w:t>
      </w:r>
    </w:p>
    <w:p w:rsidR="00000000" w:rsidDel="00000000" w:rsidP="00000000" w:rsidRDefault="00000000" w:rsidRPr="00000000" w14:paraId="0000000A">
      <w:pPr>
        <w:rPr/>
        <w:jc w:val="right"/>
      </w:pPr>
      <w:r w:rsidDel="00000000" w:rsidR="00000000" w:rsidRPr="00000000">
        <w:rPr>
          <w:rtl w:val="0"/>
        </w:rPr>
        <w:t xml:space="preserve">   115 Rue de la Pompe</w:t>
      </w:r>
    </w:p>
    <w:p w:rsidR="00000000" w:rsidDel="00000000" w:rsidP="00000000" w:rsidRDefault="00000000" w:rsidRPr="00000000" w14:paraId="0000000B">
      <w:pPr>
        <w:rPr/>
        <w:jc w:val="right"/>
      </w:pPr>
      <w:r w:rsidDel="00000000" w:rsidR="00000000" w:rsidRPr="00000000">
        <w:rPr>
          <w:rtl w:val="0"/>
        </w:rPr>
        <w:t xml:space="preserve">   75116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en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Chama Benseghir.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Rejoindre votre cabinet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