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Maître Rafik RABIA</w:t>
      </w:r>
    </w:p>
    <w:p w:rsidR="00000000" w:rsidDel="00000000" w:rsidP="00000000" w:rsidRDefault="00000000" w:rsidRPr="00000000" w14:paraId="00000009">
      <w:pPr>
        <w:rPr/>
        <w:jc w:val="right"/>
      </w:pPr>
      <w:r w:rsidDel="00000000" w:rsidR="00000000" w:rsidRPr="00000000">
        <w:rPr>
          <w:rtl w:val="0"/>
        </w:rPr>
        <w:t xml:space="preserve">   Cabinet d'Avocat en droit des affaires</w:t>
      </w:r>
    </w:p>
    <w:p w:rsidR="00000000" w:rsidDel="00000000" w:rsidP="00000000" w:rsidRDefault="00000000" w:rsidRPr="00000000" w14:paraId="0000000A">
      <w:pPr>
        <w:rPr/>
        <w:jc w:val="right"/>
      </w:pPr>
      <w:r w:rsidDel="00000000" w:rsidR="00000000" w:rsidRPr="00000000">
        <w:rPr>
          <w:rtl w:val="0"/>
        </w:rPr>
        <w:t xml:space="preserve">   222 Bd Saint-Germain</w:t>
      </w:r>
    </w:p>
    <w:p w:rsidR="00000000" w:rsidDel="00000000" w:rsidP="00000000" w:rsidRDefault="00000000" w:rsidRPr="00000000" w14:paraId="0000000B">
      <w:pPr>
        <w:rPr/>
        <w:jc w:val="right"/>
      </w:pPr>
      <w:r w:rsidDel="00000000" w:rsidR="00000000" w:rsidRPr="00000000">
        <w:rPr>
          <w:rtl w:val="0"/>
        </w:rPr>
        <w:t xml:space="preserve">   75007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pour un stage en Restructuring / Distressed M&amp;A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votre cabinet.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