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C779F">
      <w:pPr>
        <w:ind w:left="0" w:leftChars="0" w:firstLine="0" w:firstLineChars="0"/>
        <w:jc w:val="center"/>
        <w:rPr>
          <w:rFonts w:hint="eastAsia" w:ascii="宋体" w:hAnsi="宋体" w:eastAsia="宋体"/>
          <w:b/>
          <w:bCs/>
          <w:sz w:val="36"/>
          <w:szCs w:val="36"/>
        </w:rPr>
      </w:pPr>
      <w:r>
        <w:rPr>
          <w:rFonts w:hint="eastAsia" w:ascii="宋体" w:hAnsi="宋体" w:eastAsia="宋体"/>
          <w:b/>
          <w:bCs/>
          <w:sz w:val="36"/>
          <w:szCs w:val="36"/>
        </w:rPr>
        <w:t>接触网智能化检测软件开发技术方案</w:t>
      </w:r>
    </w:p>
    <w:p w14:paraId="4E8C6B14">
      <w:pPr>
        <w:numPr>
          <w:ilvl w:val="0"/>
          <w:numId w:val="0"/>
        </w:numPr>
        <w:rPr>
          <w:rFonts w:hint="eastAsia"/>
          <w:sz w:val="24"/>
          <w:szCs w:val="24"/>
        </w:rPr>
      </w:pPr>
    </w:p>
    <w:p w14:paraId="4FA5B445">
      <w:pPr>
        <w:numPr>
          <w:ilvl w:val="0"/>
          <w:numId w:val="1"/>
        </w:numPr>
        <w:rPr>
          <w:rFonts w:hint="eastAsia"/>
          <w:sz w:val="24"/>
          <w:szCs w:val="24"/>
        </w:rPr>
      </w:pPr>
      <w:r>
        <w:rPr>
          <w:rFonts w:hint="eastAsia"/>
          <w:sz w:val="24"/>
          <w:szCs w:val="24"/>
          <w:lang w:val="en-US" w:eastAsia="zh-CN"/>
        </w:rPr>
        <w:t>项目</w:t>
      </w:r>
      <w:r>
        <w:rPr>
          <w:rFonts w:hint="eastAsia"/>
          <w:sz w:val="24"/>
          <w:szCs w:val="24"/>
        </w:rPr>
        <w:t>研究背景与意义</w:t>
      </w:r>
    </w:p>
    <w:p w14:paraId="772DDEE4">
      <w:pPr>
        <w:bidi w:val="0"/>
        <w:rPr>
          <w:rFonts w:hint="eastAsia"/>
        </w:rPr>
      </w:pPr>
      <w:r>
        <w:rPr>
          <w:rFonts w:hint="eastAsia"/>
        </w:rPr>
        <w:t>随着我国城市轨道交通线网的迅猛发展，接触网作为电力机车的“生命线”，其运行状态直接关系到整个系统的安全与效率。福州地铁运营里程的持续增长，对接触网的检测与维护工作提出了前所未有的挑战。依据《城市轨道交通设施设备运行维护管理办法》要求，接触网巡查频率不应低于1次/月，且需定期监测导高、拉出值、磨耗等关键参数。然而，当前福州地铁主要依赖场段步行巡视（不少于1次/月）、正线登乘巡视（不少于1次/月）及梯车巡视（1次/季）等传统人工方式，辅助工具仅限于激光测量仪、水平尺等基础设备，智能化水平严重滞后，已无法满足现代化、高密度运营的需求。</w:t>
      </w:r>
    </w:p>
    <w:p w14:paraId="587E70F2">
      <w:pPr>
        <w:bidi w:val="0"/>
        <w:rPr>
          <w:rFonts w:hint="eastAsia"/>
        </w:rPr>
      </w:pPr>
      <w:r>
        <w:rPr>
          <w:rFonts w:hint="eastAsia"/>
        </w:rPr>
        <w:t>人工巡检模式的弊端日益凸显，构成了项目立项的核心依据。其一，工作强度大、效率低下，巡检人员需在有限时间内完成大量区段的检查，极易因疲劳或环境限制产生巡检盲点，导致关键缺陷疏漏；其二，巡检质量高度依赖人员经验与责任心，缺乏统一标准，导致检修质量参差不齐，且数据记录碎片化，难以形成系统性的设备健康档案；其三，人工分析海量图像数据效率极低，视觉疲劳易引发误判、漏判，缺陷发现与处理存在严重滞后，无法做到防患于未然。这些痛点共同构成了制约接触网运维安全与效率的瓶颈，亟需通过技术创新予以突破。</w:t>
      </w:r>
    </w:p>
    <w:p w14:paraId="3433535C">
      <w:pPr>
        <w:bidi w:val="0"/>
        <w:rPr>
          <w:rFonts w:hint="eastAsia"/>
        </w:rPr>
      </w:pPr>
      <w:r>
        <w:rPr>
          <w:rFonts w:hint="eastAsia"/>
        </w:rPr>
        <w:t>本科研课题“接触网智能化检测系统研发项目”的提出，正是为了精准破解上述难题，其意义深远且具体。项目旨在研制一套搭载于工程车上的智能化检测系统，以人工智能、大数据分析为核心驱动力，彻底替代传统人工作业。该系统的应用将实现三大核心价值：首先，通过高分辨率成像与智能分析，实现接触网悬挂区域的全覆盖、无死角检测，从根源上规避人工盲区，确保设备隐患无处遁形；其次，系统能自动采集、存储并深度分析检测数据，通过实时、自动的对比分析生成标准化检测报告与缺陷清单，以客观数据驱动决策，彻底消除人为因素干扰，显著提升分析质量与效率；最后，更为重要的是，本项目将推动接触网维保模式从被动的“计划修”向主动的“状态修”战略转型，依据设备实际健康状态制定维修策略，未来规划将梯巡周期由3个月延长至6个月，并动态调整几何参数与磨耗测量周期，这不仅能大幅降低运维成本，更能为运营安全筑起一道坚实的技术防线。</w:t>
      </w:r>
    </w:p>
    <w:p w14:paraId="764CC9E2">
      <w:pPr>
        <w:bidi w:val="0"/>
        <w:rPr>
          <w:rFonts w:hint="eastAsia"/>
        </w:rPr>
      </w:pPr>
      <w:r>
        <w:rPr>
          <w:rFonts w:hint="eastAsia"/>
        </w:rPr>
        <w:t>综上所述，本项目的实施不仅是响应行业智能化升级的必然要求，更是解决福州地铁当前运维痛点、提升本质安全水平的迫切需要。它将为接触网运维的信息化与智能化深度赋能，构建一个更高效、更精准、更可靠的安全保障体系，为城市轨道交通的高质量、可持续发展提供关键的技术支撑与示范作用。</w:t>
      </w:r>
    </w:p>
    <w:p w14:paraId="5C5E434B">
      <w:pPr>
        <w:bidi w:val="0"/>
        <w:rPr>
          <w:rFonts w:hint="eastAsia"/>
        </w:rPr>
      </w:pPr>
    </w:p>
    <w:p w14:paraId="15FCB42F">
      <w:pPr>
        <w:numPr>
          <w:ilvl w:val="0"/>
          <w:numId w:val="1"/>
        </w:numPr>
        <w:ind w:left="0" w:leftChars="0" w:firstLine="480" w:firstLineChars="200"/>
        <w:rPr>
          <w:rFonts w:hint="default" w:eastAsia="宋体"/>
          <w:sz w:val="24"/>
          <w:szCs w:val="24"/>
          <w:lang w:val="en-US" w:eastAsia="zh-CN"/>
        </w:rPr>
      </w:pPr>
      <w:r>
        <w:rPr>
          <w:rFonts w:hint="eastAsia"/>
          <w:sz w:val="24"/>
          <w:szCs w:val="24"/>
          <w:lang w:val="en-US" w:eastAsia="zh-CN"/>
        </w:rPr>
        <w:t>接触网智能检测算法</w:t>
      </w:r>
    </w:p>
    <w:p w14:paraId="490A9225">
      <w:pPr>
        <w:bidi w:val="0"/>
        <w:rPr>
          <w:rFonts w:hint="default"/>
          <w:lang w:val="en-US" w:eastAsia="zh-CN"/>
        </w:rPr>
      </w:pPr>
      <w:r>
        <w:rPr>
          <w:rFonts w:hint="eastAsia"/>
          <w:sz w:val="24"/>
          <w:szCs w:val="24"/>
          <w:lang w:val="en-US" w:eastAsia="zh-CN"/>
        </w:rPr>
        <w:t>2.1 接触网智能缺陷识别总体方案</w:t>
      </w:r>
    </w:p>
    <w:p w14:paraId="16F67223">
      <w:pPr>
        <w:bidi w:val="0"/>
        <w:rPr>
          <w:rFonts w:hint="default"/>
          <w:lang w:val="en-US" w:eastAsia="zh-CN"/>
        </w:rPr>
      </w:pPr>
      <w:r>
        <w:rPr>
          <w:rFonts w:hint="default"/>
          <w:lang w:val="en-US" w:eastAsia="zh-CN"/>
        </w:rPr>
        <w:t>为应对铁路沿线接触网缺陷检测的复杂性与严苛要求，本项目提出</w:t>
      </w:r>
      <w:r>
        <w:rPr>
          <w:rFonts w:hint="eastAsia"/>
          <w:lang w:val="en-US" w:eastAsia="zh-CN"/>
        </w:rPr>
        <w:t>采用</w:t>
      </w:r>
      <w:r>
        <w:rPr>
          <w:rFonts w:hint="default"/>
          <w:lang w:val="en-US" w:eastAsia="zh-CN"/>
        </w:rPr>
        <w:t>一套以YOLOv8为核心</w:t>
      </w:r>
      <w:r>
        <w:rPr>
          <w:rFonts w:hint="eastAsia"/>
          <w:lang w:val="en-US" w:eastAsia="zh-CN"/>
        </w:rPr>
        <w:t>的成熟且经典的卷积神经网络（CNN）</w:t>
      </w:r>
      <w:r>
        <w:rPr>
          <w:rFonts w:hint="default"/>
          <w:lang w:val="en-US" w:eastAsia="zh-CN"/>
        </w:rPr>
        <w:t>算法，</w:t>
      </w:r>
      <w:r>
        <w:rPr>
          <w:rFonts w:hint="eastAsia"/>
          <w:lang w:val="en-US" w:eastAsia="zh-CN"/>
        </w:rPr>
        <w:t>并</w:t>
      </w:r>
      <w:r>
        <w:rPr>
          <w:rFonts w:hint="default"/>
          <w:lang w:val="en-US" w:eastAsia="zh-CN"/>
        </w:rPr>
        <w:t>深度融合高分辨率成像技术与创新性并行处理策略的智能化检测总体方案。该方案的设计</w:t>
      </w:r>
      <w:r>
        <w:rPr>
          <w:rFonts w:hint="eastAsia"/>
          <w:lang w:val="en-US" w:eastAsia="zh-CN"/>
        </w:rPr>
        <w:t>目标</w:t>
      </w:r>
      <w:r>
        <w:rPr>
          <w:rFonts w:hint="default"/>
          <w:lang w:val="en-US" w:eastAsia="zh-CN"/>
        </w:rPr>
        <w:t>，是构建一个能够胜任高速、动态、复杂环境下精准识别微小缺陷的智能系统，其核心在于充分发挥YOLOv8算法的卓越性能，并针对刚性与柔性接触网的结构差异以及超大分辨率图像带来的技术挑战，进行定制化的技术攻关与系统集成，确保方案不仅在理论上先进，更在工程实践中成熟可靠。</w:t>
      </w:r>
    </w:p>
    <w:p w14:paraId="6D2BC67C">
      <w:pPr>
        <w:bidi w:val="0"/>
        <w:rPr>
          <w:rFonts w:hint="default"/>
          <w:lang w:val="en-US" w:eastAsia="zh-CN"/>
        </w:rPr>
      </w:pPr>
      <w:r>
        <w:rPr>
          <w:rFonts w:hint="default"/>
          <w:lang w:val="en-US" w:eastAsia="zh-CN"/>
        </w:rPr>
        <w:t>本方案选择YOLOv8作为</w:t>
      </w:r>
      <w:r>
        <w:rPr>
          <w:rFonts w:hint="eastAsia"/>
          <w:lang w:val="en-US" w:eastAsia="zh-CN"/>
        </w:rPr>
        <w:t>人工智能算法</w:t>
      </w:r>
      <w:r>
        <w:rPr>
          <w:rFonts w:hint="default"/>
          <w:lang w:val="en-US" w:eastAsia="zh-CN"/>
        </w:rPr>
        <w:t>检测</w:t>
      </w:r>
      <w:r>
        <w:rPr>
          <w:rFonts w:hint="eastAsia"/>
          <w:lang w:val="en-US" w:eastAsia="zh-CN"/>
        </w:rPr>
        <w:t>的</w:t>
      </w:r>
      <w:r>
        <w:rPr>
          <w:rFonts w:hint="default"/>
          <w:lang w:val="en-US" w:eastAsia="zh-CN"/>
        </w:rPr>
        <w:t>核心引擎，是基于其在目标检测领域经过长期迭代验证的综合优势及其在工业级应用中无与伦比的可靠性。YOLO（You Only Look Once）系列算法以其开创性的单阶段</w:t>
      </w:r>
      <w:r>
        <w:rPr>
          <w:rFonts w:hint="eastAsia"/>
          <w:lang w:val="en-US" w:eastAsia="zh-CN"/>
        </w:rPr>
        <w:t>、一步到位的</w:t>
      </w:r>
      <w:r>
        <w:rPr>
          <w:rFonts w:hint="default"/>
          <w:lang w:val="en-US" w:eastAsia="zh-CN"/>
        </w:rPr>
        <w:t>端到端检测范式，彻底改变了传统两阶段算法速度与精度难以兼顾的局面。而YOLOv8作为该系列的最新集大成者，在继承前代版本实时性优点的基础上，进行了全方位的性能优化与架构革新。YOLOv8作为YOLO系列历经多年发展的成熟产物，其算法发布时间长，经过了全球范围内海量开发者和用户的反复检验与优化，形成了极为活跃的社区生态和丰富的技术文档支持</w:t>
      </w:r>
      <w:r>
        <w:rPr>
          <w:rFonts w:hint="eastAsia"/>
          <w:lang w:val="en-US" w:eastAsia="zh-CN"/>
        </w:rPr>
        <w:t>，</w:t>
      </w:r>
      <w:r>
        <w:rPr>
          <w:rFonts w:hint="default"/>
          <w:lang w:val="en-US" w:eastAsia="zh-CN"/>
        </w:rPr>
        <w:t>这意味着在项目实施过程中遇到的任何技术难题都能获得快速响应和解决方案。更重要的是，YOLOv8在工业领域的应用已十分广泛，从自动驾驶到工业质检，其稳定性和低故障率得到了充分验证，完全符合</w:t>
      </w:r>
      <w:r>
        <w:rPr>
          <w:rFonts w:hint="eastAsia"/>
          <w:lang w:val="en-US" w:eastAsia="zh-CN"/>
        </w:rPr>
        <w:t>本项目</w:t>
      </w:r>
      <w:r>
        <w:rPr>
          <w:rFonts w:hint="default"/>
          <w:lang w:val="en-US" w:eastAsia="zh-CN"/>
        </w:rPr>
        <w:t>轨道交通领域对系统高可靠性的严苛标准。在性能层面，YOLOv8通过其先进的CSPDarknet53骨干网络和路径聚合网络（Path </w:t>
      </w:r>
      <w:r>
        <w:rPr>
          <w:rFonts w:hint="default"/>
          <w:lang w:val="en-US" w:eastAsia="zh-CN"/>
        </w:rPr>
        <w:fldChar w:fldCharType="begin"/>
      </w:r>
      <w:r>
        <w:rPr>
          <w:rFonts w:hint="default"/>
          <w:lang w:val="en-US" w:eastAsia="zh-CN"/>
        </w:rPr>
        <w:instrText xml:space="preserve"> HYPERLINK "https://so.csdn.net/so/search?q=Aggregation&amp;spm=1001.2101.3001.7020" \t "https://blog.csdn.net/ooooocj/article/details/_blank" </w:instrText>
      </w:r>
      <w:r>
        <w:rPr>
          <w:rFonts w:hint="default"/>
          <w:lang w:val="en-US" w:eastAsia="zh-CN"/>
        </w:rPr>
        <w:fldChar w:fldCharType="separate"/>
      </w:r>
      <w:r>
        <w:rPr>
          <w:rFonts w:hint="default"/>
          <w:lang w:val="en-US" w:eastAsia="zh-CN"/>
        </w:rPr>
        <w:t>Aggregation</w:t>
      </w:r>
      <w:r>
        <w:rPr>
          <w:rFonts w:hint="default"/>
          <w:lang w:val="en-US" w:eastAsia="zh-CN"/>
        </w:rPr>
        <w:fldChar w:fldCharType="end"/>
      </w:r>
      <w:r>
        <w:rPr>
          <w:rFonts w:hint="default"/>
          <w:lang w:val="en-US" w:eastAsia="zh-CN"/>
        </w:rPr>
        <w:t> Network, PANet</w:t>
      </w:r>
      <w:r>
        <w:rPr>
          <w:rFonts w:hint="eastAsia"/>
          <w:lang w:val="en-US" w:eastAsia="zh-CN"/>
        </w:rPr>
        <w:t>）</w:t>
      </w:r>
      <w:r>
        <w:rPr>
          <w:rFonts w:hint="default"/>
          <w:lang w:val="en-US" w:eastAsia="zh-CN"/>
        </w:rPr>
        <w:t>特征融合结构，能够在保持极高推理速度的同时，</w:t>
      </w:r>
      <w:r>
        <w:rPr>
          <w:rFonts w:hint="eastAsia"/>
          <w:lang w:val="en-US" w:eastAsia="zh-CN"/>
        </w:rPr>
        <w:t>充分提取图片的特征信息，最终</w:t>
      </w:r>
      <w:r>
        <w:rPr>
          <w:rFonts w:hint="default"/>
          <w:lang w:val="en-US" w:eastAsia="zh-CN"/>
        </w:rPr>
        <w:t>实现对复杂场景下目标的精准识别。尤为关键的是，YOLOv8引入了解耦检测头，将分类任务与回归任务分离处理，有效解决了任务冲突，显著提升了定位精度与分类准确率。项目</w:t>
      </w:r>
      <w:r>
        <w:rPr>
          <w:rFonts w:hint="eastAsia"/>
          <w:lang w:val="en-US" w:eastAsia="zh-CN"/>
        </w:rPr>
        <w:t>的核心</w:t>
      </w:r>
      <w:r>
        <w:rPr>
          <w:rFonts w:hint="default"/>
          <w:lang w:val="en-US" w:eastAsia="zh-CN"/>
        </w:rPr>
        <w:t>目标是</w:t>
      </w:r>
      <w:r>
        <w:rPr>
          <w:rFonts w:hint="eastAsia"/>
          <w:lang w:val="en-US" w:eastAsia="zh-CN"/>
        </w:rPr>
        <w:t>检测结果的准确性，我们将通过</w:t>
      </w:r>
      <w:r>
        <w:rPr>
          <w:rFonts w:hint="default"/>
          <w:lang w:val="en-US" w:eastAsia="zh-CN"/>
        </w:rPr>
        <w:t>通过精心的数据准备和模型训练，力争使关键缺陷的识别</w:t>
      </w:r>
      <w:r>
        <w:rPr>
          <w:rFonts w:hint="eastAsia"/>
          <w:lang w:val="en-US" w:eastAsia="zh-CN"/>
        </w:rPr>
        <w:t>准确率</w:t>
      </w:r>
      <w:r>
        <w:rPr>
          <w:rFonts w:hint="default"/>
          <w:lang w:val="en-US" w:eastAsia="zh-CN"/>
        </w:rPr>
        <w:t>值稳定大于95%，这一指标是衡量系统有效性的直接体现，也是保障运维决策准确性的基石。</w:t>
      </w:r>
    </w:p>
    <w:p w14:paraId="7F3D3AB1">
      <w:pPr>
        <w:bidi w:val="0"/>
        <w:rPr>
          <w:rFonts w:hint="default"/>
          <w:lang w:val="en-US" w:eastAsia="zh-CN"/>
        </w:rPr>
      </w:pPr>
      <w:r>
        <w:rPr>
          <w:rFonts w:hint="default"/>
          <w:lang w:val="en-US" w:eastAsia="zh-CN"/>
        </w:rPr>
        <w:t>针对1.27亿像素超大分辨率图像带来的实时处理挑战，本方案创新性地提出了一种“基于智能切片与结果融合”的单阶段并行推理方案。该方案的核心思想是“化整为零，并行处理，聚零为整”，它将一张超大图像，在输入模型之前，通过智能算法分割成多个标准的、YOLOv8擅长处理的子图块，然后利用GPU强大的并行计算能力，同时对所有图块进行单阶段检测，最后将所有检测结果智能地融合回原始图像的坐标系中。这一方案完美地保留了YOLOv8的单阶段特性，因为对于每一个独立的图块而言，检测过程依然是“一步到位”的，</w:t>
      </w:r>
      <w:r>
        <w:rPr>
          <w:rFonts w:hint="eastAsia"/>
          <w:lang w:val="en-US" w:eastAsia="zh-CN"/>
        </w:rPr>
        <w:t>在技术上确保了模型检测高度的实时性要求</w:t>
      </w:r>
      <w:r>
        <w:rPr>
          <w:rFonts w:hint="default"/>
          <w:lang w:val="en-US" w:eastAsia="zh-CN"/>
        </w:rPr>
        <w:t>。</w:t>
      </w:r>
    </w:p>
    <w:p w14:paraId="6ED9D7C7">
      <w:pPr>
        <w:bidi w:val="0"/>
        <w:rPr>
          <w:rFonts w:hint="default"/>
          <w:lang w:val="en-US" w:eastAsia="zh-CN"/>
        </w:rPr>
      </w:pPr>
      <w:r>
        <w:rPr>
          <w:rFonts w:hint="default"/>
          <w:lang w:val="en-US" w:eastAsia="zh-CN"/>
        </w:rPr>
        <w:t>该方案的具体实施包含三个关键技术环节。首先是智能自适应切片，我们并非简单地进行网格切割，而是充分利用项目建议书中提到的“融合定位触发的全景成像技术”所获取的多维定位信息。通过激光雷达与电子标签识别的定位点、锚段关节等物理标记，系统能够预先知晓接触网关键部件的绝对空间坐标。这些坐标将指导切片过程，确保在包含悬挂装置、绝缘子等关键设备的区域采用高重叠率（如50%）进行密集切片，以防止跨切片目标的漏检；而在背景区域则采用低重叠率，从而大幅减少冗余计算，实现算力的精准投放。其次是大规模并行单阶段推理，所有生成的图块将被组成一个批次，一次性送入YOLOv8模型。得益于现代GPU的并行处理能力，这些图块的推理可以同时进行，其总耗时远低于对原图进行单次推理的假设耗时。在这一阶段，YOLOv8的卓越性能得以完全释放，其强大的特征提取能力能够清晰识别出</w:t>
      </w:r>
      <w:r>
        <w:rPr>
          <w:rFonts w:hint="eastAsia"/>
          <w:lang w:val="en-US" w:eastAsia="zh-CN"/>
        </w:rPr>
        <w:t>例如</w:t>
      </w:r>
      <w:r>
        <w:rPr>
          <w:rFonts w:hint="default"/>
          <w:lang w:val="en-US" w:eastAsia="zh-CN"/>
        </w:rPr>
        <w:t>螺母的微小松动、绝缘子的表面裂纹等细微缺陷。</w:t>
      </w:r>
    </w:p>
    <w:p w14:paraId="616CA473">
      <w:pPr>
        <w:bidi w:val="0"/>
        <w:rPr>
          <w:rFonts w:hint="default"/>
          <w:lang w:val="en-US" w:eastAsia="zh-CN"/>
        </w:rPr>
      </w:pPr>
      <w:r>
        <w:rPr>
          <w:rFonts w:hint="default"/>
          <w:lang w:val="en-US" w:eastAsia="zh-CN"/>
        </w:rPr>
        <w:t>针对刚性接触网与柔性接触网的结构差异，本方案在统一的“智能切片”框架下进行了差异化适配。对于结构相对规整的刚性接触网，其检测任务主要由4个2500万像素相机承担。由于图像分辨率相对较低，系统可采用更简单的切片策略，甚至对部分关键区域进行单图检测，YOLOv8能够凭借其高精度直接定位汇流排、定位线夹等部件上的缺陷。而对于结构复杂、部件形态多变的柔性接触网，1.27亿像素的超高分辨率全景成像方案与“智能切片”策略形成了完美结合。超高分率确保了单次成像即可覆盖整个悬挂区域，避免了多相机拼接误差；而智能切片则解决了超大图像的实时处理难题，使得YOLOv8能够深入分析吊弦状态、销钉连接等复杂细节。这种统一框架下的差异化处理，既保证了系统架构的一致性，又实现了对不同场景的最优化适配。</w:t>
      </w:r>
    </w:p>
    <w:p w14:paraId="50E11606">
      <w:pPr>
        <w:bidi w:val="0"/>
        <w:rPr>
          <w:rFonts w:hint="default"/>
          <w:lang w:val="en-US" w:eastAsia="zh-CN"/>
        </w:rPr>
      </w:pPr>
      <w:r>
        <w:rPr>
          <w:rFonts w:hint="default"/>
          <w:lang w:val="en-US" w:eastAsia="zh-CN"/>
        </w:rPr>
        <w:t>综上所述，本接触网智能检测算法的总体方案，是一个集成了成熟算法、创新策略与高效工程的综合性解决方案。它以性能卓越、工业级可靠的YOLOv8算法为核心，通过创新的“智能切片与结果融合”策略，成功攻克了1.27亿像素超大分辨率图像的实时处理难题。整个方案设计紧密围绕项目建议书中的技术指标，不仅确保了缺陷识别</w:t>
      </w:r>
      <w:r>
        <w:rPr>
          <w:rFonts w:hint="eastAsia"/>
          <w:lang w:val="en-US" w:eastAsia="zh-CN"/>
        </w:rPr>
        <w:t>准确率</w:t>
      </w:r>
      <w:r>
        <w:rPr>
          <w:rFonts w:hint="default"/>
          <w:lang w:val="en-US" w:eastAsia="zh-CN"/>
        </w:rPr>
        <w:t>大于95%的核心性能目标，更通过充分利用多维定位信息实现了计算资源的高效利用。该方案</w:t>
      </w:r>
      <w:r>
        <w:rPr>
          <w:rFonts w:hint="eastAsia"/>
          <w:lang w:val="en-US" w:eastAsia="zh-CN"/>
        </w:rPr>
        <w:t>充分体现了人工智能AI算法在图像识别、智能检测领域的</w:t>
      </w:r>
      <w:r>
        <w:rPr>
          <w:rFonts w:hint="default"/>
          <w:lang w:val="en-US" w:eastAsia="zh-CN"/>
        </w:rPr>
        <w:t>成熟度、可靠性与创新性，为构建一个高效、精准、稳定的接触网智能化检测系统提供了强有力的技术保障。</w:t>
      </w:r>
    </w:p>
    <w:p w14:paraId="0B73473A">
      <w:pPr>
        <w:bidi w:val="0"/>
        <w:rPr>
          <w:rFonts w:hint="default"/>
          <w:lang w:val="en-US" w:eastAsia="zh-CN"/>
        </w:rPr>
      </w:pPr>
    </w:p>
    <w:p w14:paraId="76EAE169">
      <w:pPr>
        <w:bidi w:val="0"/>
        <w:rPr>
          <w:rFonts w:hint="default"/>
          <w:lang w:val="en-US" w:eastAsia="zh-CN"/>
        </w:rPr>
      </w:pPr>
      <w:r>
        <w:rPr>
          <w:rFonts w:hint="eastAsia"/>
          <w:lang w:val="en-US" w:eastAsia="zh-CN"/>
        </w:rPr>
        <w:t xml:space="preserve">2.2 </w:t>
      </w:r>
      <w:r>
        <w:rPr>
          <w:rFonts w:hint="default"/>
          <w:lang w:val="en-US" w:eastAsia="zh-CN"/>
        </w:rPr>
        <w:t>图像预处理</w:t>
      </w:r>
    </w:p>
    <w:p w14:paraId="121DC071">
      <w:pPr>
        <w:bidi w:val="0"/>
        <w:rPr>
          <w:rFonts w:hint="default"/>
          <w:lang w:val="en-US" w:eastAsia="zh-CN"/>
        </w:rPr>
      </w:pPr>
      <w:r>
        <w:rPr>
          <w:rFonts w:hint="default"/>
          <w:lang w:val="en-US" w:eastAsia="zh-CN"/>
        </w:rPr>
        <w:t>在高速动态的铁路沿线环境中，工程车搭载的成像系统所采集的原始图像质量，</w:t>
      </w:r>
      <w:r>
        <w:rPr>
          <w:rFonts w:hint="eastAsia"/>
          <w:lang w:val="en-US" w:eastAsia="zh-CN"/>
        </w:rPr>
        <w:t>可能</w:t>
      </w:r>
      <w:r>
        <w:rPr>
          <w:rFonts w:hint="default"/>
          <w:lang w:val="en-US" w:eastAsia="zh-CN"/>
        </w:rPr>
        <w:t>会受到多种复杂因素的干扰，这些干扰若不加以有效处理，将直接削弱后续AI模型的识别精度与稳定性。因此，一套强大而精细的图像预处理流程，是整个智能检测系统中不可或缺的前置环节，其作用相当于为AI模型配备了一双“火眼金睛”，确保其在面对各种复杂工况时，依然能够接收到高质量、高信噪比的输入数据。本方案针对隧道内高速行驶可能引发的运动模糊、光照不均、传感器噪声以及LED补光干涉等典型问题，设计了一套多维度、多层次的计算机视觉预处理流水线，旨在最大限度地还原接触网表面的真实状态，为</w:t>
      </w:r>
      <w:r>
        <w:rPr>
          <w:rFonts w:hint="eastAsia"/>
          <w:lang w:val="en-US" w:eastAsia="zh-CN"/>
        </w:rPr>
        <w:t>人工智能AI</w:t>
      </w:r>
      <w:r>
        <w:rPr>
          <w:rFonts w:hint="default"/>
          <w:lang w:val="en-US" w:eastAsia="zh-CN"/>
        </w:rPr>
        <w:t>模型的精准识别奠定坚实基础。</w:t>
      </w:r>
    </w:p>
    <w:p w14:paraId="62194937">
      <w:pPr>
        <w:bidi w:val="0"/>
        <w:rPr>
          <w:rFonts w:hint="default"/>
          <w:lang w:val="en-US" w:eastAsia="zh-CN"/>
        </w:rPr>
      </w:pPr>
      <w:r>
        <w:rPr>
          <w:rFonts w:hint="default"/>
          <w:lang w:val="en-US" w:eastAsia="zh-CN"/>
        </w:rPr>
        <w:t>首先，针对因列车高速振动及相机与目标相对运动导致的图像模糊与细节丢失问题，我们引入了先进的图像复原与锐化技术。运动模糊是高速巡检场景中最主要的图像降质因素，它会使原本清晰的缺陷边缘变得模糊不清，严重影响模型对裂纹、划痕等线性特征的识别。为此，我们采用基于估计点扩散函数（Point Spread Function,</w:t>
      </w:r>
      <w:r>
        <w:rPr>
          <w:rFonts w:hint="eastAsia"/>
          <w:lang w:val="en-US" w:eastAsia="zh-CN"/>
        </w:rPr>
        <w:t xml:space="preserve"> </w:t>
      </w:r>
      <w:r>
        <w:rPr>
          <w:rFonts w:hint="default"/>
          <w:lang w:val="en-US" w:eastAsia="zh-CN"/>
        </w:rPr>
        <w:t>PSF）的盲去卷积算法，该算法能够在未知具体模糊核的情况下，通过分析图像的频域特征和边缘分布，反向推演出模糊过程并进行逆运算，从而有效恢复图像的清晰度。同时，作为一种补充和增强手段，我们集成了非锐化掩模技术，它通过提取图像的高频细节分量，再将其以一定权重叠加回原图，能够显著增强边缘对比度，使被模糊掩盖的缺陷轮廓重新变得锐利分明。这两种技术的结合，能够将模糊图像的细节恢复能力提升一个量级，确保后续模型能够捕捉到关键的视觉信息。</w:t>
      </w:r>
    </w:p>
    <w:p w14:paraId="41C80F09">
      <w:pPr>
        <w:bidi w:val="0"/>
        <w:rPr>
          <w:rFonts w:hint="default"/>
          <w:lang w:val="en-US" w:eastAsia="zh-CN"/>
        </w:rPr>
      </w:pPr>
      <w:r>
        <w:rPr>
          <w:rFonts w:hint="default"/>
          <w:lang w:val="en-US" w:eastAsia="zh-CN"/>
        </w:rPr>
        <w:t>其次，为了抑制隧道环境下因光照不足或高ISO设置产生的随机噪声，以及电子设备工作带来的电磁干扰，我们部署了高效的滤波去噪模块。在低光照条件下，相机传感器为了获得足够曝光，会提高增益，这不可避免地会引入大量呈“椒盐”状或高斯分布的随机噪声，这些噪声点极易被模型误判为微小缺陷，造成大量虚警。传统的均值或中值滤波虽然能去除噪声，但往往会以牺牲图像细节为代价。为此，我们选用性能更为优越的非局部均值滤波算法。该算法的核心理念是，图像中存在大量重复的纹理结构，通过搜索整个图像中与当前像素邻域相似的所有像素块，并对这些相似块进行加权平均，可以在有效滤除噪声的同时，最大程度地保留边缘、纹理等关键结构信息。此外，针对周期性电磁干扰可能产生的固定模式噪声，我们采用频域滤波技术，通过傅里叶变换将图像转换到频域，识别并剔除干扰频率对应的尖峰，再通过逆变换回到空域，从而实现精准的噪声分离。</w:t>
      </w:r>
    </w:p>
    <w:p w14:paraId="766054BA">
      <w:pPr>
        <w:bidi w:val="0"/>
        <w:rPr>
          <w:rFonts w:hint="default"/>
          <w:lang w:val="en-US" w:eastAsia="zh-CN"/>
        </w:rPr>
      </w:pPr>
      <w:r>
        <w:rPr>
          <w:rFonts w:hint="default"/>
          <w:lang w:val="en-US" w:eastAsia="zh-CN"/>
        </w:rPr>
        <w:t>再者，隧道内光照条件不均，即局部过曝与欠曝并存的现象，是另一个亟待解决的技术难题。相机正对LED补光灯的区域可能一片惨白，而远离光源的角落则可能漆黑一片，这种巨大的动态范围差异会导致缺陷信息在亮区被“淹没”，在暗区则完全“消失”。为了解决这一问题，我们采用了对比度受限自适应直方图均衡化（Contrast Limited Adaptive Histogram Equalization</w:t>
      </w:r>
      <w:r>
        <w:rPr>
          <w:rFonts w:hint="eastAsia"/>
          <w:lang w:val="en-US" w:eastAsia="zh-CN"/>
        </w:rPr>
        <w:t xml:space="preserve">, </w:t>
      </w:r>
      <w:r>
        <w:rPr>
          <w:rFonts w:hint="default"/>
          <w:lang w:val="en-US" w:eastAsia="zh-CN"/>
        </w:rPr>
        <w:t>CLAHE）算法。与传统的全局直方图均衡化不同，CLAHE将图像划分为多个互不重叠的子区域，并对每个子区域独立进行直方图均衡化，从而有效提升了局部对比度。其关键创新在于“对比度受限”机制，它通过设定一个阈值，限制了对比度增强的幅度，防止在噪声较多的区域过度放大噪声。通过CLAHE处理，图像中暗区的细节得以显现，亮区的层次感得到恢复，整体动态范围被有效压缩，使得原本隐藏在阴影或高光中的缺陷得以暴露。作为辅助手段，我们还引入了伽马校正，通过非线性变换灵活调整图像的整体亮度，以适应不同区段的照明差异。</w:t>
      </w:r>
    </w:p>
    <w:p w14:paraId="31736D7D">
      <w:pPr>
        <w:bidi w:val="0"/>
        <w:rPr>
          <w:rFonts w:hint="default"/>
          <w:lang w:val="en-US" w:eastAsia="zh-CN"/>
        </w:rPr>
      </w:pPr>
      <w:r>
        <w:rPr>
          <w:rFonts w:hint="default"/>
          <w:lang w:val="en-US" w:eastAsia="zh-CN"/>
        </w:rPr>
        <w:t>最后，针对高速快门与LED频闪可能产生的重影与色彩失真问题，我们也设计了相应的校正方案。当相机曝光频率与补光灯频闪频率不匹配时，图像上可能出现明暗相间的条纹，或一个物体出现多个“鬼影”。对此，我们开发了一种基于帧间差分的重影检测算法，通过分析连续帧之间的差异，识别出异常的高亮或重复区域，并采用邻近像素的加权插值进行修复。对于色彩问题，由于本项目的核心检测模型主要依赖灰度信息，我们将在预处理阶段将图像转换为灰度图，这不仅能消除色偏干扰，还能将数据量减少三分之二，进一步提升后续处理的效率。</w:t>
      </w:r>
    </w:p>
    <w:p w14:paraId="7C538F1A">
      <w:pPr>
        <w:bidi w:val="0"/>
        <w:rPr>
          <w:rFonts w:hint="default"/>
          <w:lang w:val="en-US" w:eastAsia="zh-CN"/>
        </w:rPr>
      </w:pPr>
      <w:r>
        <w:rPr>
          <w:rFonts w:hint="default"/>
          <w:lang w:val="en-US" w:eastAsia="zh-CN"/>
        </w:rPr>
        <w:t>通过上述一系列精心设计的预处理流程，我们预期将实现显著的图像质量提升。在客观指标上，处理后的图像峰值信噪比预计可提升8-10dB，结构相似性指数（</w:t>
      </w:r>
      <w:r>
        <w:rPr>
          <w:rFonts w:hint="eastAsia"/>
          <w:lang w:val="en-US" w:eastAsia="zh-CN"/>
        </w:rPr>
        <w:t>S</w:t>
      </w:r>
      <w:r>
        <w:rPr>
          <w:rFonts w:hint="default"/>
          <w:lang w:val="en-US" w:eastAsia="zh-CN"/>
        </w:rPr>
        <w:t xml:space="preserve">tructural </w:t>
      </w:r>
      <w:r>
        <w:rPr>
          <w:rFonts w:hint="eastAsia"/>
          <w:lang w:val="en-US" w:eastAsia="zh-CN"/>
        </w:rPr>
        <w:t>Si</w:t>
      </w:r>
      <w:r>
        <w:rPr>
          <w:rFonts w:hint="default"/>
          <w:lang w:val="en-US" w:eastAsia="zh-CN"/>
        </w:rPr>
        <w:t>milarity </w:t>
      </w:r>
      <w:r>
        <w:rPr>
          <w:rFonts w:hint="eastAsia"/>
          <w:lang w:val="en-US" w:eastAsia="zh-CN"/>
        </w:rPr>
        <w:t>I</w:t>
      </w:r>
      <w:r>
        <w:rPr>
          <w:rFonts w:hint="default"/>
          <w:lang w:val="en-US" w:eastAsia="zh-CN"/>
        </w:rPr>
        <w:t>ndex</w:t>
      </w:r>
      <w:r>
        <w:rPr>
          <w:rFonts w:hint="eastAsia"/>
          <w:lang w:val="en-US" w:eastAsia="zh-CN"/>
        </w:rPr>
        <w:t xml:space="preserve">, </w:t>
      </w:r>
      <w:r>
        <w:rPr>
          <w:rFonts w:hint="default"/>
          <w:lang w:val="en-US" w:eastAsia="zh-CN"/>
        </w:rPr>
        <w:t>SSIM）将显著提高，这意味着图像更接近其无失真的理想状态。更重要的是，对于后续的AI模型而言，预处理后的图像具有更高的信噪比和更均衡的视觉特征，缺陷目标与背景的对比度得到增强，伪影和干扰被有效抑制。这将直接转化为模型性能的提升：降低因图像质量问题导致的误判和漏判，提高模型在复杂环境下的鲁棒性和泛化能力，确保YOLOv8模型能够在一个“干净”、“清晰”</w:t>
      </w:r>
      <w:r>
        <w:rPr>
          <w:rFonts w:hint="eastAsia"/>
          <w:lang w:val="en-US" w:eastAsia="zh-CN"/>
        </w:rPr>
        <w:t>、高信噪比</w:t>
      </w:r>
      <w:r>
        <w:rPr>
          <w:rFonts w:hint="default"/>
          <w:lang w:val="en-US" w:eastAsia="zh-CN"/>
        </w:rPr>
        <w:t>的数据环境中发挥其最佳性能，从而为整个接触网智能检测系统的准确性与可靠性提供坚实保障。</w:t>
      </w:r>
    </w:p>
    <w:p w14:paraId="4AC40A38">
      <w:pPr>
        <w:bidi w:val="0"/>
        <w:rPr>
          <w:rFonts w:hint="default"/>
          <w:lang w:val="en-US" w:eastAsia="zh-CN"/>
        </w:rPr>
      </w:pPr>
    </w:p>
    <w:p w14:paraId="4330BC9C">
      <w:pPr>
        <w:bidi w:val="0"/>
        <w:rPr>
          <w:rFonts w:hint="default"/>
          <w:lang w:val="en-US" w:eastAsia="zh-CN"/>
        </w:rPr>
      </w:pPr>
      <w:r>
        <w:rPr>
          <w:rFonts w:hint="eastAsia"/>
          <w:lang w:val="en-US" w:eastAsia="zh-CN"/>
        </w:rPr>
        <w:t xml:space="preserve">2.3 </w:t>
      </w:r>
      <w:r>
        <w:rPr>
          <w:rFonts w:hint="default"/>
          <w:lang w:val="en-US" w:eastAsia="zh-CN"/>
        </w:rPr>
        <w:t>YOLOv8介绍</w:t>
      </w:r>
    </w:p>
    <w:p w14:paraId="0BD19C3C">
      <w:pPr>
        <w:bidi w:val="0"/>
        <w:rPr>
          <w:rFonts w:hint="default"/>
          <w:lang w:val="en-US" w:eastAsia="zh-CN"/>
        </w:rPr>
      </w:pPr>
      <w:r>
        <w:rPr>
          <w:rFonts w:hint="default"/>
          <w:lang w:val="en-US" w:eastAsia="zh-CN"/>
        </w:rPr>
        <w:t>YOLO系列算法自诞生以来，便以其革命性的单阶段检测范式，在计算机视觉领域占据了举足轻重的地位。其核心思想是将目标检测任务直接转化为一个单一的回归问题，通过一次前向传播即可从整张图像中预测出所有目标的边界框与类别，从而实现了检测速度的巨大飞跃。从最初的YOLOv1开始，该系列便在不断演进中解决自身的局限性：YOLOv2引入了锚框机制和批量归一化，提升了定位精度和收敛速度；YOLOv3则借鉴了特征金字塔网络的思想，通过多尺度预测显著改善了对小目标的检测能力。随后的YOLOv4和YOLOv5更是集成了众多前沿技术，如CSP（Cross Stage Partial）网络、Mosaic数据增强和PANet</w:t>
      </w:r>
      <w:r>
        <w:rPr>
          <w:rFonts w:hint="eastAsia"/>
          <w:lang w:val="en-US" w:eastAsia="zh-CN"/>
        </w:rPr>
        <w:t>结</w:t>
      </w:r>
      <w:r>
        <w:rPr>
          <w:rFonts w:hint="default"/>
          <w:lang w:val="en-US" w:eastAsia="zh-CN"/>
        </w:rPr>
        <w:t>构，使其在精度和速度上达到了新的高度，并迅速成为工业界应用最广泛的目标检测模型之一。</w:t>
      </w:r>
    </w:p>
    <w:p w14:paraId="5DBA528A">
      <w:pPr>
        <w:bidi w:val="0"/>
        <w:rPr>
          <w:rFonts w:hint="default"/>
          <w:lang w:val="en-US" w:eastAsia="zh-CN"/>
        </w:rPr>
      </w:pPr>
      <w:r>
        <w:rPr>
          <w:rFonts w:hint="default"/>
          <w:lang w:val="en-US" w:eastAsia="zh-CN"/>
        </w:rPr>
        <w:t>YOLOv8作为该系列的集大成者，不仅继承了前代所有经过验证的优秀特性，更在架构和训练策略上进行了精细的打磨与优化，使其成为一个高度成熟、稳定可靠的工业级解决方案。其网络结构依然遵循经典的Backbone-Neck-Head三部分设计。</w:t>
      </w:r>
      <w:r>
        <w:rPr>
          <w:rFonts w:hint="eastAsia"/>
          <w:lang w:val="en-US" w:eastAsia="zh-CN"/>
        </w:rPr>
        <w:t>其中，</w:t>
      </w:r>
      <w:r>
        <w:rPr>
          <w:rFonts w:hint="default"/>
          <w:lang w:val="en-US" w:eastAsia="zh-CN"/>
        </w:rPr>
        <w:t>Backbone</w:t>
      </w:r>
      <w:r>
        <w:rPr>
          <w:rFonts w:hint="eastAsia"/>
          <w:lang w:val="en-US" w:eastAsia="zh-CN"/>
        </w:rPr>
        <w:t>部分</w:t>
      </w:r>
      <w:r>
        <w:rPr>
          <w:rFonts w:hint="default"/>
          <w:lang w:val="en-US" w:eastAsia="zh-CN"/>
        </w:rPr>
        <w:t>采用强大的CSPDarknet53</w:t>
      </w:r>
      <w:r>
        <w:rPr>
          <w:rFonts w:hint="eastAsia"/>
          <w:lang w:val="en-US" w:eastAsia="zh-CN"/>
        </w:rPr>
        <w:t>网络</w:t>
      </w:r>
      <w:r>
        <w:rPr>
          <w:rFonts w:hint="default"/>
          <w:lang w:val="en-US" w:eastAsia="zh-CN"/>
        </w:rPr>
        <w:t>，</w:t>
      </w:r>
      <w:r>
        <w:rPr>
          <w:rFonts w:hint="eastAsia"/>
          <w:lang w:val="en-US" w:eastAsia="zh-CN"/>
        </w:rPr>
        <w:t>它</w:t>
      </w:r>
      <w:r>
        <w:rPr>
          <w:rFonts w:hint="default"/>
          <w:lang w:val="en-US" w:eastAsia="zh-CN"/>
        </w:rPr>
        <w:t>负责从输入图像中提取丰富的、多层次的视觉特征；Neck部分则集成了PANet结构，它通过自顶向下和自底向上的双向路径，高效地融合了来自网络浅层的细节信息与深层的语义信息</w:t>
      </w:r>
      <w:r>
        <w:rPr>
          <w:rFonts w:hint="eastAsia"/>
          <w:lang w:val="en-US" w:eastAsia="zh-CN"/>
        </w:rPr>
        <w:t>，避免了图像信息的丢失</w:t>
      </w:r>
      <w:r>
        <w:rPr>
          <w:rFonts w:hint="default"/>
          <w:lang w:val="en-US" w:eastAsia="zh-CN"/>
        </w:rPr>
        <w:t>，这对于同时识别尺寸差异巨大的接触网部件和微小缺陷至关重要；Head部分则采用了创新的解耦检测头，将目标的分类任务与定位任务分离开来独立处理，有效缓解了任务间的冲突，进一步提升了定位的精准度和分类的准确性。正是这种历经多年迭代、在无数实际应用中千锤百炼而成的架构，赋予了YOLOv8卓越的性能和极低的故障率，使其成为本项目构建高可靠性智能检测系统的理想基石。</w:t>
      </w:r>
    </w:p>
    <w:p w14:paraId="72B5C314">
      <w:pPr>
        <w:bidi w:val="0"/>
        <w:rPr>
          <w:rFonts w:hint="default"/>
          <w:lang w:val="en-US" w:eastAsia="zh-CN"/>
        </w:rPr>
      </w:pPr>
    </w:p>
    <w:p w14:paraId="7C95D863">
      <w:pPr>
        <w:bidi w:val="0"/>
        <w:rPr>
          <w:rFonts w:hint="default"/>
          <w:lang w:val="en-US" w:eastAsia="zh-CN"/>
        </w:rPr>
      </w:pPr>
      <w:r>
        <w:rPr>
          <w:rFonts w:hint="eastAsia"/>
          <w:lang w:val="en-US" w:eastAsia="zh-CN"/>
        </w:rPr>
        <w:t xml:space="preserve">2.4 </w:t>
      </w:r>
      <w:r>
        <w:rPr>
          <w:rFonts w:hint="default"/>
          <w:lang w:val="en-US" w:eastAsia="zh-CN"/>
        </w:rPr>
        <w:t>ECA注意力机制</w:t>
      </w:r>
    </w:p>
    <w:p w14:paraId="0EE4750C">
      <w:pPr>
        <w:bidi w:val="0"/>
        <w:rPr>
          <w:rFonts w:hint="default"/>
          <w:lang w:val="en-US" w:eastAsia="zh-CN"/>
        </w:rPr>
      </w:pPr>
      <w:r>
        <w:rPr>
          <w:rFonts w:hint="default"/>
          <w:lang w:val="en-US" w:eastAsia="zh-CN"/>
        </w:rPr>
        <w:t>在复杂的接触网巡检场景中，图像背景往往占据大部分面积，而真正的缺陷目标（如细微裂纹、螺母松动）可能仅占极小部分，且特征微弱。为了使YOLOv8模型能够像经验丰富的专家一样，自动忽略无关背景，将“注意力”聚焦于这些关键区域，我们创新性地引入了高效通道注意力机制。注意力机制的核心价值在于赋予神经网络动态调整其感受野的能力，让模型在处理每一张图像时，都能自适应地为不同特征通道分配权重，强化与缺陷相关的特征，抑制背景噪声的干扰。这对于本项目而言至关重要，它直接关系到模型对低对比度、小尺寸缺陷的检出能力，是实现高精度检测的关键技术杠杆。</w:t>
      </w:r>
    </w:p>
    <w:p w14:paraId="5C006596">
      <w:pPr>
        <w:bidi w:val="0"/>
        <w:rPr>
          <w:rFonts w:hint="default"/>
          <w:lang w:val="en-US" w:eastAsia="zh-CN"/>
        </w:rPr>
      </w:pPr>
      <w:r>
        <w:rPr>
          <w:rFonts w:hint="default"/>
          <w:lang w:val="en-US" w:eastAsia="zh-CN"/>
        </w:rPr>
        <w:t>在众多注意力机制中，我们选择了ECA（Efficient Channel Attention）模块，因为它在性能与效率之间取得了绝佳的平衡。传统的SENet（Squeeze-and-Excitation Network）虽然有效，但其全连接层带来了显著的参数量和计算开销。ECA则巧妙地规避了这一问题，它认为通道注意力机制的关键在于学习跨通道的交互，而不必进行降维。ECA的核心是一个不降维的一维卷积，其计算过程简洁而高效。首先，对输入的特征图进行全局平均池化，将每个二维的特征通道压缩成一个一维的标量，从而聚合了全局的空间信息。该过程可表示为：</w:t>
      </w:r>
    </w:p>
    <w:p w14:paraId="555D2DB3">
      <w:pPr>
        <w:pStyle w:val="7"/>
        <w:bidi w:val="0"/>
        <w:rPr>
          <w:rFonts w:hint="default"/>
          <w:lang w:val="en-US" w:eastAsia="zh-CN"/>
        </w:rPr>
      </w:pPr>
      <w:r>
        <w:rPr>
          <w:rFonts w:hint="eastAsia"/>
          <w:lang w:val="en-US" w:eastAsia="zh-CN"/>
        </w:rPr>
        <w:tab/>
      </w:r>
      <m:oMath>
        <m:sSub>
          <m:sSubPr/>
          <m:e>
            <m:r>
              <m:rPr>
                <m:sty m:val="p"/>
              </m:rPr>
              <w:rPr>
                <w:rFonts w:ascii="Cambria Math" w:hAnsi="Cambria Math"/>
              </w:rPr>
              <m:t>z</m:t>
            </m:r>
          </m:e>
          <m:sub>
            <m:r>
              <m:rPr>
                <m:sty m:val="p"/>
              </m:rPr>
              <w:rPr>
                <w:rFonts w:ascii="Cambria Math" w:hAnsi="Cambria Math"/>
              </w:rPr>
              <m:t>c</m:t>
            </m:r>
          </m:sub>
        </m:sSub>
        <m:r>
          <m:rPr>
            <m:sty m:val="p"/>
          </m:rPr>
          <w:rPr>
            <w:rFonts w:ascii="Cambria Math" w:hAnsi="Cambria Math"/>
          </w:rPr>
          <m:t>=</m:t>
        </m:r>
        <m:f>
          <m:fPr/>
          <m:num>
            <m:r>
              <m:rPr>
                <m:sty m:val="p"/>
              </m:rPr>
              <w:rPr>
                <w:rFonts w:ascii="Cambria Math" w:hAnsi="Cambria Math"/>
              </w:rPr>
              <m:t>1</m:t>
            </m:r>
          </m:num>
          <m:den>
            <m:r>
              <m:rPr>
                <m:sty m:val="p"/>
              </m:rPr>
              <w:rPr>
                <w:rFonts w:ascii="Cambria Math" w:hAnsi="Cambria Math"/>
              </w:rPr>
              <m:t>H×W</m:t>
            </m:r>
          </m:den>
        </m:f>
        <m:nary>
          <m:naryPr>
            <m:chr m:val="∑"/>
          </m:naryPr>
          <m:sub>
            <m:r>
              <m:rPr>
                <m:sty m:val="p"/>
              </m:rPr>
              <w:rPr>
                <w:rFonts w:ascii="Cambria Math" w:hAnsi="Cambria Math"/>
              </w:rPr>
              <m:t>i=1</m:t>
            </m:r>
          </m:sub>
          <m:sup>
            <m:r>
              <m:rPr>
                <m:sty m:val="p"/>
              </m:rPr>
              <w:rPr>
                <w:rFonts w:ascii="Cambria Math" w:hAnsi="Cambria Math"/>
              </w:rPr>
              <m:t>H</m:t>
            </m:r>
          </m:sup>
          <m:e>
            <m:nary>
              <m:naryPr>
                <m:chr m:val="∑"/>
              </m:naryPr>
              <m:sub>
                <m:r>
                  <m:rPr>
                    <m:sty m:val="p"/>
                  </m:rPr>
                  <w:rPr>
                    <w:rFonts w:ascii="Cambria Math" w:hAnsi="Cambria Math"/>
                  </w:rPr>
                  <m:t>j=1</m:t>
                </m:r>
              </m:sub>
              <m:sup>
                <m:r>
                  <m:rPr>
                    <m:sty m:val="p"/>
                  </m:rPr>
                  <w:rPr>
                    <w:rFonts w:ascii="Cambria Math" w:hAnsi="Cambria Math"/>
                  </w:rPr>
                  <m:t>W</m:t>
                </m:r>
              </m:sup>
              <m:e>
                <m:sSub>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(i,j)</m:t>
                </m:r>
              </m:e>
            </m:nary>
          </m:e>
        </m:nary>
      </m:oMath>
      <w:r>
        <w:rPr>
          <w:rFonts w:hint="eastAsia"/>
          <w:lang w:val="en-US" w:eastAsia="zh-CN"/>
        </w:rPr>
        <w:tab/>
      </w:r>
      <w:r>
        <w:rPr>
          <w:rFonts w:hint="eastAsia"/>
          <w:lang w:val="en-US" w:eastAsia="zh-CN"/>
        </w:rPr>
        <w:t>(1)</w:t>
      </w:r>
    </w:p>
    <w:p w14:paraId="794E0248">
      <w:pPr>
        <w:bidi w:val="0"/>
        <w:rPr>
          <w:rFonts w:hint="default"/>
          <w:lang w:val="en-US" w:eastAsia="zh-CN"/>
        </w:rPr>
      </w:pPr>
      <w:r>
        <w:rPr>
          <w:rFonts w:hint="default"/>
          <w:lang w:val="en-US" w:eastAsia="zh-CN"/>
        </w:rPr>
        <w:t>其中，</w:t>
      </w:r>
      <m:oMath>
        <m:sSub>
          <m:sSubPr/>
          <m:e>
            <m:r>
              <m:rPr/>
              <w:rPr>
                <w:rFonts w:ascii="Cambria Math" w:hAnsi="Cambria Math" w:eastAsia="Cambria Math" w:cs="Cambria Math"/>
              </w:rPr>
              <m:t>z</m:t>
            </m:r>
          </m:e>
          <m:sub>
            <m:r>
              <m:rPr/>
              <w:rPr>
                <w:rFonts w:ascii="Cambria Math" w:hAnsi="Cambria Math" w:eastAsia="Cambria Math" w:cs="Cambria Math"/>
              </w:rPr>
              <m:t>c</m:t>
            </m:r>
          </m:sub>
        </m:sSub>
      </m:oMath>
      <w:r>
        <w:rPr>
          <w:rFonts w:hint="default"/>
          <w:lang w:val="en-US" w:eastAsia="zh-CN"/>
        </w:rPr>
        <w:t>是第c个通道聚合后的标量，</w:t>
      </w:r>
      <m:oMath>
        <m:r>
          <m:rPr/>
          <w:rPr>
            <w:rFonts w:ascii="Cambria Math" w:hAnsi="Cambria Math" w:eastAsia="Cambria Math" w:cs="Cambria Math"/>
          </w:rPr>
          <m:t>H</m:t>
        </m:r>
      </m:oMath>
      <w:r>
        <w:rPr>
          <w:rFonts w:hint="eastAsia" w:hAnsi="Cambria Math" w:cs="Cambria Math"/>
          <w:i w:val="0"/>
          <w:lang w:val="en-US" w:eastAsia="zh-CN"/>
        </w:rPr>
        <w:t>和</w:t>
      </w:r>
      <m:oMath>
        <m:r>
          <m:rPr/>
          <w:rPr>
            <w:rFonts w:ascii="Cambria Math" w:hAnsi="Cambria Math" w:eastAsia="Cambria Math" w:cs="Cambria Math"/>
          </w:rPr>
          <m:t>W</m:t>
        </m:r>
      </m:oMath>
      <w:r>
        <w:rPr>
          <w:rFonts w:hint="default"/>
          <w:lang w:val="en-US" w:eastAsia="zh-CN"/>
        </w:rPr>
        <w:t>是特征图的空间维度，</w:t>
      </w:r>
      <m:oMath>
        <m:sSub>
          <m:sSubPr/>
          <m:e>
            <m:r>
              <m:rPr/>
              <w:rPr>
                <w:rFonts w:ascii="Cambria Math" w:hAnsi="Cambria Math" w:eastAsia="Cambria Math" w:cs="Cambria Math"/>
              </w:rPr>
              <m:t>x</m:t>
            </m:r>
          </m:e>
          <m:sub>
            <m:r>
              <m:rPr/>
              <w:rPr>
                <w:rFonts w:ascii="Cambria Math" w:hAnsi="Cambria Math" w:eastAsia="Cambria Math" w:cs="Cambria Math"/>
              </w:rPr>
              <m:t>c</m:t>
            </m:r>
          </m:sub>
        </m:sSub>
        <m:r>
          <m:rPr/>
          <w:rPr>
            <w:rFonts w:ascii="Cambria Math" w:hAnsi="Cambria Math" w:eastAsia="Cambria Math" w:cs="Cambria Math"/>
          </w:rPr>
          <m:t>(i,j)</m:t>
        </m:r>
      </m:oMath>
      <w:r>
        <w:rPr>
          <w:rFonts w:hint="default"/>
          <w:lang w:val="en-US" w:eastAsia="zh-CN"/>
        </w:rPr>
        <w:t>是该通道在位置</w:t>
      </w:r>
      <m:oMath>
        <m:r>
          <m:rPr/>
          <w:rPr>
            <w:rFonts w:ascii="Cambria Math" w:hAnsi="Cambria Math" w:eastAsia="Cambria Math" w:cs="Cambria Math"/>
          </w:rPr>
          <m:t>(i,j)</m:t>
        </m:r>
      </m:oMath>
      <w:r>
        <w:rPr>
          <w:rFonts w:hint="default"/>
          <w:lang w:val="en-US" w:eastAsia="zh-CN"/>
        </w:rPr>
        <w:t>的像素值。</w:t>
      </w:r>
    </w:p>
    <w:p w14:paraId="52395803">
      <w:pPr>
        <w:bidi w:val="0"/>
        <w:rPr>
          <w:rFonts w:hint="default"/>
          <w:lang w:val="en-US" w:eastAsia="zh-CN"/>
        </w:rPr>
      </w:pPr>
      <w:r>
        <w:rPr>
          <w:rFonts w:hint="default"/>
          <w:lang w:val="en-US" w:eastAsia="zh-CN"/>
        </w:rPr>
        <w:t>随后，ECA的核心创新在于使用一个快速的一维卷积来捕捉通道间的依赖关系，生成每个通道的注意力权重。其公式为：</w:t>
      </w:r>
    </w:p>
    <w:p w14:paraId="3D6398D4">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ω=σ(C1</m:t>
        </m:r>
        <m:sSub>
          <m:sSubPr/>
          <m:e>
            <m:r>
              <m:rPr>
                <m:sty m:val="p"/>
              </m:rPr>
              <w:rPr>
                <w:rFonts w:ascii="Cambria Math" w:hAnsi="Cambria Math"/>
              </w:rPr>
              <m:t>D</m:t>
            </m:r>
          </m:e>
          <m:sub>
            <m:r>
              <m:rPr>
                <m:sty m:val="p"/>
              </m:rPr>
              <w:rPr>
                <w:rFonts w:ascii="Cambria Math" w:hAnsi="Cambria Math"/>
              </w:rPr>
              <m:t>k</m:t>
            </m:r>
          </m:sub>
        </m:sSub>
        <m:r>
          <m:rPr>
            <m:sty m:val="p"/>
          </m:rPr>
          <w:rPr>
            <w:rFonts w:ascii="Cambria Math" w:hAnsi="Cambria Math"/>
          </w:rPr>
          <m:t>(z))</m:t>
        </m:r>
      </m:oMath>
      <w:r>
        <w:rPr>
          <w:rFonts w:hint="eastAsia" w:hAnsi="Cambria Math"/>
          <w:i w:val="0"/>
          <w:lang w:val="en-US" w:eastAsia="zh-CN"/>
        </w:rPr>
        <w:tab/>
      </w:r>
      <w:r>
        <w:rPr>
          <w:rFonts w:hint="eastAsia" w:hAnsi="Cambria Math"/>
          <w:i w:val="0"/>
          <w:lang w:val="en-US" w:eastAsia="zh-CN"/>
        </w:rPr>
        <w:t>(2)</w:t>
      </w:r>
    </w:p>
    <w:p w14:paraId="177C9681">
      <w:pPr>
        <w:bidi w:val="0"/>
        <w:rPr>
          <w:rFonts w:hint="default"/>
          <w:lang w:val="en-US" w:eastAsia="zh-CN"/>
        </w:rPr>
      </w:pPr>
      <w:r>
        <w:rPr>
          <w:rFonts w:hint="default"/>
          <w:lang w:val="en-US" w:eastAsia="zh-CN"/>
        </w:rPr>
        <w:t>这里，</w:t>
      </w:r>
      <m:oMath>
        <m:r>
          <m:rPr/>
          <w:rPr>
            <w:rFonts w:ascii="Cambria Math" w:hAnsi="Cambria Math" w:eastAsia="Cambria Math" w:cs="Cambria Math"/>
          </w:rPr>
          <m:t>ω</m:t>
        </m:r>
      </m:oMath>
      <w:r>
        <w:rPr>
          <w:rFonts w:hint="default"/>
          <w:lang w:val="en-US" w:eastAsia="zh-CN"/>
        </w:rPr>
        <w:t>是生成的通道注意力权重向量，</w:t>
      </w:r>
      <m:oMath>
        <m:r>
          <m:rPr/>
          <w:rPr>
            <w:rFonts w:ascii="Cambria Math" w:hAnsi="Cambria Math" w:eastAsia="Cambria Math" w:cs="Cambria Math"/>
          </w:rPr>
          <m:t>σ</m:t>
        </m:r>
      </m:oMath>
      <w:r>
        <w:rPr>
          <w:rFonts w:hint="default"/>
          <w:lang w:val="en-US" w:eastAsia="zh-CN"/>
        </w:rPr>
        <w:t>是Sigmoid激活函数，</w:t>
      </w:r>
      <m:oMath>
        <m:r>
          <m:rPr/>
          <w:rPr>
            <w:rFonts w:ascii="Cambria Math" w:hAnsi="Cambria Math" w:eastAsia="Cambria Math" w:cs="Cambria Math"/>
          </w:rPr>
          <m:t>C1</m:t>
        </m:r>
        <m:sSub>
          <m:sSubPr/>
          <m:e>
            <m:r>
              <m:rPr/>
              <w:rPr>
                <w:rFonts w:ascii="Cambria Math" w:hAnsi="Cambria Math" w:eastAsia="Cambria Math" w:cs="Cambria Math"/>
              </w:rPr>
              <m:t>D</m:t>
            </m:r>
          </m:e>
          <m:sub>
            <m:r>
              <m:rPr/>
              <w:rPr>
                <w:rFonts w:ascii="Cambria Math" w:hAnsi="Cambria Math" w:eastAsia="Cambria Math" w:cs="Cambria Math"/>
              </w:rPr>
              <m:t>k</m:t>
            </m:r>
          </m:sub>
        </m:sSub>
      </m:oMath>
      <w:r>
        <w:rPr>
          <w:rFonts w:hint="default"/>
          <w:lang w:val="en-US" w:eastAsia="zh-CN"/>
        </w:rPr>
        <w:t>表示核大小为</w:t>
      </w:r>
      <m:oMath>
        <m:r>
          <m:rPr/>
          <w:rPr>
            <w:rFonts w:ascii="Cambria Math" w:hAnsi="Cambria Math" w:eastAsia="Cambria Math" w:cs="Cambria Math"/>
          </w:rPr>
          <m:t>k</m:t>
        </m:r>
      </m:oMath>
      <w:r>
        <w:rPr>
          <w:rFonts w:hint="default"/>
          <w:lang w:val="en-US" w:eastAsia="zh-CN"/>
        </w:rPr>
        <w:t>的一维卷积操作，</w:t>
      </w:r>
      <m:oMath>
        <m:r>
          <m:rPr/>
          <w:rPr>
            <w:rFonts w:ascii="Cambria Math" w:hAnsi="Cambria Math" w:eastAsia="Cambria Math" w:cs="Cambria Math"/>
          </w:rPr>
          <m:t>z</m:t>
        </m:r>
      </m:oMath>
      <w:r>
        <w:rPr>
          <w:rFonts w:hint="default"/>
          <w:lang w:val="en-US" w:eastAsia="zh-CN"/>
        </w:rPr>
        <w:t>是全局平均池化后得到的向量。最关键的是，这个核大小</w:t>
      </w:r>
      <m:oMath>
        <m:r>
          <m:rPr/>
          <w:rPr>
            <w:rFonts w:ascii="Cambria Math" w:hAnsi="Cambria Math" w:eastAsia="Cambria Math" w:cs="Cambria Math"/>
          </w:rPr>
          <m:t>k</m:t>
        </m:r>
      </m:oMath>
      <w:r>
        <w:rPr>
          <w:rFonts w:hint="default"/>
          <w:lang w:val="en-US" w:eastAsia="zh-CN"/>
        </w:rPr>
        <w:t>不是手动设定的，而是通过一个自适应公式根据通道数C动态计算得出</w:t>
      </w:r>
      <w:r>
        <w:rPr>
          <w:rFonts w:hint="eastAsia"/>
          <w:lang w:val="en-US" w:eastAsia="zh-CN"/>
        </w:rPr>
        <w:t>的</w:t>
      </w:r>
      <w:r>
        <w:rPr>
          <w:rFonts w:hint="default"/>
          <w:lang w:val="en-US" w:eastAsia="zh-CN"/>
        </w:rPr>
        <w:t>：</w:t>
      </w:r>
    </w:p>
    <w:p w14:paraId="32E56FA5">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k=ψ(C)=</m:t>
        </m:r>
        <m:sSub>
          <m:sSubPr/>
          <m:e>
            <m:r>
              <m:rPr>
                <m:sty m:val="p"/>
              </m:rPr>
              <w:rPr>
                <w:rFonts w:ascii="Cambria Math" w:hAnsi="Cambria Math"/>
              </w:rPr>
              <m:t>⌊γ</m:t>
            </m:r>
            <m:sSub>
              <m:sSubPr/>
              <m:e>
                <m:r>
                  <m:rPr>
                    <m:sty m:val="p"/>
                  </m:rPr>
                  <w:rPr>
                    <w:rFonts w:ascii="Cambria Math" w:hAnsi="Cambria Math"/>
                  </w:rPr>
                  <m:t>log</m:t>
                </m:r>
              </m:e>
              <m:sub>
                <m:r>
                  <m:rPr>
                    <m:sty m:val="p"/>
                  </m:rPr>
                  <w:rPr>
                    <w:rFonts w:ascii="Cambria Math" w:hAnsi="Cambria Math"/>
                  </w:rPr>
                  <m:t>2</m:t>
                </m:r>
              </m:sub>
            </m:sSub>
            <m:r>
              <m:rPr>
                <m:sty m:val="p"/>
              </m:rPr>
              <w:rPr>
                <w:rFonts w:ascii="Cambria Math" w:hAnsi="Cambria Math"/>
              </w:rPr>
              <m:t>⁡(C)+b⌋</m:t>
            </m:r>
          </m:e>
          <m:sub>
            <m:r>
              <m:rPr>
                <m:sty m:val="p"/>
              </m:rPr>
              <w:rPr>
                <w:rFonts w:ascii="Cambria Math" w:hAnsi="Cambria Math"/>
              </w:rPr>
              <m:t>odd</m:t>
            </m:r>
          </m:sub>
        </m:sSub>
      </m:oMath>
      <w:r>
        <w:rPr>
          <w:rFonts w:hint="eastAsia"/>
          <w:i w:val="0"/>
          <w:lang w:val="en-US" w:eastAsia="zh-CN"/>
        </w:rPr>
        <w:tab/>
      </w:r>
      <w:r>
        <w:rPr>
          <w:rFonts w:hint="eastAsia"/>
          <w:i w:val="0"/>
          <w:lang w:val="en-US" w:eastAsia="zh-CN"/>
        </w:rPr>
        <w:t>(3)</w:t>
      </w:r>
    </w:p>
    <w:p w14:paraId="013792A4">
      <w:pPr>
        <w:bidi w:val="0"/>
        <w:rPr>
          <w:rFonts w:hint="default"/>
          <w:lang w:val="en-US" w:eastAsia="zh-CN"/>
        </w:rPr>
      </w:pPr>
      <w:r>
        <w:rPr>
          <w:rFonts w:hint="default"/>
          <w:lang w:val="en-US" w:eastAsia="zh-CN"/>
        </w:rPr>
        <w:t>其中，</w:t>
      </w:r>
      <m:oMath>
        <m:r>
          <m:rPr/>
          <w:rPr>
            <w:rFonts w:ascii="Cambria Math" w:hAnsi="Cambria Math" w:eastAsia="Cambria Math" w:cs="Cambria Math"/>
          </w:rPr>
          <m:t>γ</m:t>
        </m:r>
      </m:oMath>
      <w:r>
        <w:rPr>
          <w:rFonts w:hint="default"/>
          <w:lang w:val="en-US" w:eastAsia="zh-CN"/>
        </w:rPr>
        <w:t>和</w:t>
      </w:r>
      <m:oMath>
        <m:r>
          <m:rPr/>
          <w:rPr>
            <w:rFonts w:ascii="Cambria Math" w:hAnsi="Cambria Math" w:eastAsia="Cambria Math" w:cs="Cambria Math"/>
          </w:rPr>
          <m:t>b</m:t>
        </m:r>
      </m:oMath>
      <w:r>
        <w:rPr>
          <w:rFonts w:hint="default"/>
          <w:lang w:val="en-US" w:eastAsia="zh-CN"/>
        </w:rPr>
        <w:t>是两个超参数（通常设为2和1），</w:t>
      </w:r>
      <m:oMath>
        <m:sSub>
          <m:sSubPr/>
          <m:e>
            <m:r>
              <m:rPr/>
              <w:rPr>
                <w:rFonts w:ascii="Cambria Math" w:hAnsi="Cambria Math" w:eastAsia="Cambria Math" w:cs="Cambria Math"/>
              </w:rPr>
              <m:t>⌊</m:t>
            </m:r>
            <m:r>
              <m:rPr/>
              <w:rPr>
                <w:rFonts w:hint="default" w:ascii="Cambria Math" w:hAnsi="Cambria Math" w:cs="Cambria Math"/>
                <w:lang w:val="en-US" w:eastAsia="zh-CN"/>
              </w:rPr>
              <m:t xml:space="preserve"> </m:t>
            </m:r>
            <m:r>
              <m:rPr/>
              <w:rPr>
                <w:rFonts w:ascii="Cambria Math" w:hAnsi="Cambria Math" w:eastAsia="Cambria Math" w:cs="Cambria Math"/>
              </w:rPr>
              <m:t>⌋</m:t>
            </m:r>
          </m:e>
          <m:sub>
            <m:r>
              <m:rPr/>
              <w:rPr>
                <w:rFonts w:ascii="Cambria Math" w:hAnsi="Cambria Math" w:eastAsia="Cambria Math" w:cs="Cambria Math"/>
              </w:rPr>
              <m:t>odd</m:t>
            </m:r>
          </m:sub>
        </m:sSub>
      </m:oMath>
      <w:r>
        <w:rPr>
          <w:rFonts w:hint="default"/>
          <w:lang w:val="en-US" w:eastAsia="zh-CN"/>
        </w:rPr>
        <w:t>表示将结果取整到最近的奇数。这个设计确保了通道交互的覆盖范围与通道数量成正比，既保证了性能，又避免了不必要的计算。</w:t>
      </w:r>
    </w:p>
    <w:p w14:paraId="1BDDCA94">
      <w:pPr>
        <w:bidi w:val="0"/>
        <w:rPr>
          <w:rFonts w:hint="default"/>
          <w:lang w:val="en-US" w:eastAsia="zh-CN"/>
        </w:rPr>
      </w:pPr>
      <w:r>
        <w:rPr>
          <w:rFonts w:hint="default"/>
          <w:lang w:val="en-US" w:eastAsia="zh-CN"/>
        </w:rPr>
        <w:t>最后，将学习到的注意力权重</w:t>
      </w:r>
      <m:oMath>
        <m:r>
          <m:rPr/>
          <w:rPr>
            <w:rFonts w:ascii="Cambria Math" w:hAnsi="Cambria Math" w:eastAsia="Cambria Math" w:cs="Cambria Math"/>
          </w:rPr>
          <m:t>ω</m:t>
        </m:r>
      </m:oMath>
      <w:r>
        <w:rPr>
          <w:rFonts w:hint="default"/>
          <w:lang w:val="en-US" w:eastAsia="zh-CN"/>
        </w:rPr>
        <w:t>逐通道地乘回到原始的特征图上，完成特征的重校准：</w:t>
      </w:r>
    </w:p>
    <w:p w14:paraId="084E8D0D">
      <w:pPr>
        <w:pStyle w:val="7"/>
        <w:bidi w:val="0"/>
        <w:rPr>
          <w:rFonts w:hint="default" w:eastAsia="宋体"/>
          <w:lang w:val="en-US" w:eastAsia="zh-CN"/>
        </w:rPr>
      </w:pPr>
      <w:r>
        <w:rPr>
          <w:rFonts w:hint="eastAsia"/>
          <w:i w:val="0"/>
          <w:lang w:val="en-US" w:eastAsia="zh-CN"/>
        </w:rPr>
        <w:tab/>
      </w:r>
      <m:oMath>
        <m:sSubSup>
          <m:sSubSupPr/>
          <m:e>
            <m:r>
              <m:rPr>
                <m:sty m:val="p"/>
              </m:rPr>
              <w:rPr>
                <w:rFonts w:ascii="Cambria Math" w:hAnsi="Cambria Math"/>
              </w:rPr>
              <m:t>x</m:t>
            </m:r>
          </m:e>
          <m:sub>
            <m:r>
              <m:rPr>
                <m:sty m:val="p"/>
              </m:rPr>
              <w:rPr>
                <w:rFonts w:ascii="Cambria Math" w:hAnsi="Cambria Math"/>
              </w:rPr>
              <m:t>c</m:t>
            </m:r>
          </m:sub>
          <m:sup>
            <m:r>
              <m:rPr>
                <m:sty m:val="p"/>
              </m:rPr>
              <w:rPr>
                <w:rFonts w:ascii="Cambria Math" w:hAnsi="Cambria Math"/>
              </w:rPr>
              <m:t>′</m:t>
            </m:r>
          </m:sup>
        </m:sSubSup>
        <m:r>
          <m:rPr>
            <m:sty m:val="p"/>
          </m:rPr>
          <w:rPr>
            <w:rFonts w:ascii="Cambria Math" w:hAnsi="Cambria Math"/>
          </w:rPr>
          <m:t>=</m:t>
        </m:r>
        <m:sSub>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m:t>
        </m:r>
        <m:sSub>
          <m:sSubPr/>
          <m:e>
            <m:r>
              <m:rPr>
                <m:sty m:val="p"/>
              </m:rPr>
              <w:rPr>
                <w:rFonts w:ascii="Cambria Math" w:hAnsi="Cambria Math"/>
              </w:rPr>
              <m:t>x</m:t>
            </m:r>
          </m:e>
          <m:sub>
            <m:r>
              <m:rPr>
                <m:sty m:val="p"/>
              </m:rPr>
              <w:rPr>
                <w:rFonts w:ascii="Cambria Math" w:hAnsi="Cambria Math"/>
              </w:rPr>
              <m:t>c</m:t>
            </m:r>
          </m:sub>
        </m:sSub>
      </m:oMath>
      <w:r>
        <w:rPr>
          <w:rFonts w:hint="eastAsia"/>
          <w:i w:val="0"/>
          <w:lang w:val="en-US" w:eastAsia="zh-CN"/>
        </w:rPr>
        <w:tab/>
      </w:r>
      <w:r>
        <w:rPr>
          <w:rFonts w:hint="eastAsia"/>
          <w:i w:val="0"/>
          <w:lang w:val="en-US" w:eastAsia="zh-CN"/>
        </w:rPr>
        <w:t>(4)</w:t>
      </w:r>
    </w:p>
    <w:p w14:paraId="456846FE">
      <w:pPr>
        <w:bidi w:val="0"/>
        <w:rPr>
          <w:rFonts w:hint="default"/>
          <w:lang w:val="en-US" w:eastAsia="zh-CN"/>
        </w:rPr>
      </w:pPr>
      <w:r>
        <w:rPr>
          <w:rFonts w:hint="default"/>
          <w:lang w:val="en-US" w:eastAsia="zh-CN"/>
        </w:rPr>
        <w:t>其中，</w:t>
      </w:r>
      <m:oMath>
        <m:sSubSup>
          <m:sSubSupPr/>
          <m:e>
            <m:r>
              <m:rPr/>
              <w:rPr>
                <w:rFonts w:ascii="Cambria Math" w:hAnsi="Cambria Math" w:eastAsia="Cambria Math" w:cs="Cambria Math"/>
              </w:rPr>
              <m:t>x</m:t>
            </m:r>
          </m:e>
          <m:sub>
            <m:r>
              <m:rPr/>
              <w:rPr>
                <w:rFonts w:ascii="Cambria Math" w:hAnsi="Cambria Math" w:eastAsia="Cambria Math" w:cs="Cambria Math"/>
              </w:rPr>
              <m:t>c</m:t>
            </m:r>
          </m:sub>
          <m:sup>
            <m:r>
              <m:rPr/>
              <w:rPr>
                <w:rFonts w:ascii="Cambria Math" w:hAnsi="Cambria Math" w:eastAsia="Cambria Math" w:cs="Cambria Math"/>
              </w:rPr>
              <m:t>′</m:t>
            </m:r>
          </m:sup>
        </m:sSubSup>
      </m:oMath>
      <w:r>
        <w:rPr>
          <w:rFonts w:hint="default"/>
          <w:lang w:val="en-US" w:eastAsia="zh-CN"/>
        </w:rPr>
        <w:t>是经过注意力校准后的第</w:t>
      </w:r>
      <w:r>
        <w:rPr>
          <w:rFonts w:hint="default" w:ascii="Cambria Math" w:hAnsi="Cambria Math" w:eastAsia="Cambria Math" w:cs="Cambria Math"/>
          <w:i/>
          <w:lang w:val="en-US" w:eastAsia="zh-CN"/>
        </w:rPr>
        <w:t>c</w:t>
      </w:r>
      <w:r>
        <w:rPr>
          <w:rFonts w:hint="default"/>
          <w:lang w:val="en-US" w:eastAsia="zh-CN"/>
        </w:rPr>
        <w:t>个通道的特征图，</w:t>
      </w:r>
      <m:oMath>
        <m:sSub>
          <m:sSubPr/>
          <m:e>
            <m:r>
              <m:rPr/>
              <w:rPr>
                <w:rFonts w:ascii="Cambria Math" w:hAnsi="Cambria Math" w:eastAsia="Cambria Math" w:cs="Cambria Math"/>
              </w:rPr>
              <m:t>ω</m:t>
            </m:r>
          </m:e>
          <m:sub>
            <m:r>
              <m:rPr/>
              <w:rPr>
                <w:rFonts w:ascii="Cambria Math" w:hAnsi="Cambria Math" w:eastAsia="Cambria Math" w:cs="Cambria Math"/>
              </w:rPr>
              <m:t>c</m:t>
            </m:r>
          </m:sub>
        </m:sSub>
      </m:oMath>
      <w:r>
        <w:rPr>
          <w:rFonts w:hint="default"/>
          <w:lang w:val="en-US" w:eastAsia="zh-CN"/>
        </w:rPr>
        <w:t>是该通道对应的注意力权重。</w:t>
      </w:r>
    </w:p>
    <w:p w14:paraId="16143458">
      <w:pPr>
        <w:bidi w:val="0"/>
        <w:rPr>
          <w:rFonts w:hint="default"/>
          <w:lang w:val="en-US" w:eastAsia="zh-CN"/>
        </w:rPr>
      </w:pPr>
      <w:r>
        <w:rPr>
          <w:rFonts w:hint="default"/>
          <w:lang w:val="en-US" w:eastAsia="zh-CN"/>
        </w:rPr>
        <w:t>通过将ECA模块无缝嵌入到YOLOv8的骨干网络中，我们实现了对模型性能的显著提升。其创新性体现在：首先，ECA的轻量级特性确保了在几乎不增加推理延迟和计算负担的前提下，有效提升了模型对微小缺陷的敏感度；其次，自适应的核大小设计使其能够智能地调整感受野，完美适配接触网图像中缺陷形态各异的特点；最后，这种“即插即用”的模块化设计，使得我们能够在不破坏YOLOv8原有稳定架构的基础上，为其注入强大的“聚焦”能力，这不仅是技术上的巧妙融合，更是本项目实现高精度、高可靠性检测目标的一项核心创新，为最终交付一套性能卓越的工业级系统提供了坚实的技术保障。</w:t>
      </w:r>
    </w:p>
    <w:p w14:paraId="7CB9D4B6">
      <w:pPr>
        <w:bidi w:val="0"/>
        <w:rPr>
          <w:rFonts w:hint="default"/>
          <w:lang w:val="en-US" w:eastAsia="zh-CN"/>
        </w:rPr>
      </w:pPr>
    </w:p>
    <w:p w14:paraId="6CEDCD11">
      <w:pPr>
        <w:bidi w:val="0"/>
        <w:rPr>
          <w:rFonts w:hint="default"/>
          <w:lang w:val="en-US" w:eastAsia="zh-CN"/>
        </w:rPr>
      </w:pPr>
      <w:r>
        <w:rPr>
          <w:rFonts w:hint="eastAsia"/>
          <w:lang w:val="en-US" w:eastAsia="zh-CN"/>
        </w:rPr>
        <w:t>2.5 深度学习</w:t>
      </w:r>
      <w:r>
        <w:rPr>
          <w:rFonts w:hint="default"/>
          <w:lang w:val="en-US" w:eastAsia="zh-CN"/>
        </w:rPr>
        <w:t>模型的训练</w:t>
      </w:r>
    </w:p>
    <w:p w14:paraId="3B65C339">
      <w:pPr>
        <w:bidi w:val="0"/>
        <w:rPr>
          <w:rFonts w:hint="default"/>
          <w:lang w:val="en-US" w:eastAsia="zh-CN"/>
        </w:rPr>
      </w:pPr>
      <w:r>
        <w:rPr>
          <w:rFonts w:hint="default"/>
          <w:lang w:val="en-US" w:eastAsia="zh-CN"/>
        </w:rPr>
        <w:t>AI模型的训练是整个智能检测系统从理论走向实践的核心环节，其过程不仅技术含量高、难度大，更涉及巨大的工作量与精细的工程化管理。一个高性能模型的诞生，绝非简单的代码运行，而是一个集数据工程、算法调优、硬件资源与迭代优化于一体的复杂系统工程。本项目的模型训练将严格遵循一套科学、严谨的流程，确保最终交付的模型不仅精度达标，更具备在复杂工业现场稳定运行的鲁棒性与泛化能力。</w:t>
      </w:r>
    </w:p>
    <w:p w14:paraId="35A72FB2">
      <w:pPr>
        <w:bidi w:val="0"/>
        <w:rPr>
          <w:rFonts w:hint="default"/>
          <w:lang w:val="en-US" w:eastAsia="zh-CN"/>
        </w:rPr>
      </w:pPr>
      <w:r>
        <w:rPr>
          <w:rFonts w:hint="default"/>
          <w:lang w:val="en-US" w:eastAsia="zh-CN"/>
        </w:rPr>
        <w:t>训练的第一步是构建高质量、大规模的数据集与数据管道。这是一个工作量巨大的基础工程，我们将投入大量人力物力进行原始图像的采集、筛选与精细化标注。标注工作将由经验丰富的工程师使用专业工具（如LabelImg）完成，对接触网图像中的各类缺陷（如松、脱、卡、磨、断等）进行精确的边界框绘制与类别标记，确保标注的一致性与准确性。为应对不同缺陷样本数量不均的问题，我们将采用过采样与欠采样相结合的策略，并利用数据增强技术，如随机旋转、色彩抖动、Mosaic混合等，对稀有缺陷样本进行扩充，以构建一个规模达数十万级的、类别均衡的综合性训练数据集。随后，我们将建立一套标准化的数据预处理与加载管道，利用PyTorch的DataLoader等工具，实现数据的并行加载、自动增强和批量供给，为高效训练奠定基础。</w:t>
      </w:r>
    </w:p>
    <w:p w14:paraId="02D00E5A">
      <w:pPr>
        <w:bidi w:val="0"/>
        <w:rPr>
          <w:rFonts w:hint="default"/>
          <w:lang w:val="en-US" w:eastAsia="zh-CN"/>
        </w:rPr>
      </w:pPr>
      <w:r>
        <w:rPr>
          <w:rFonts w:hint="default"/>
          <w:lang w:val="en-US" w:eastAsia="zh-CN"/>
        </w:rPr>
        <w:t>在模型训练的具体实施中，我们将采用迁移学习的策略以加速收敛并提升性能。具体而言，我们将加载YOLOv8在大型公开数据集（如COCO）上预训练得到的权重作为初始模型。这些权重已包含了对通用视觉特征（如边缘、纹理、形状）的强大提取能力，我们只需在此基础上，使用我们自制的接触网缺陷数据集进行微调。训练过程中，我们将选用先进的优化器，如AdamW，它结合了Adam优化器的自适应学习率特性和权重衰减解耦的优势，有助于模型找到更优的解。学习率是训练过程中最关键的超参数之一，我们将采用余弦退火学习率调度器，使学习率在训练初期较高以快速收敛，随后呈周期性衰减，帮助模型跳出局部最优，寻找更全局的最优解。同时，我们将设置早停机制，监控验证集上的损失函数值，当其在连续多个周期内不再下降时，便提前终止训练，以防止模型过拟合，并保存验证性能最佳的模型检查点作为最终结果。</w:t>
      </w:r>
    </w:p>
    <w:p w14:paraId="1D97052B">
      <w:pPr>
        <w:bidi w:val="0"/>
        <w:rPr>
          <w:rFonts w:hint="default"/>
          <w:lang w:val="en-US" w:eastAsia="zh-CN"/>
        </w:rPr>
      </w:pPr>
      <w:r>
        <w:rPr>
          <w:rFonts w:hint="default"/>
          <w:lang w:val="en-US" w:eastAsia="zh-CN"/>
        </w:rPr>
        <w:t>训练过程并非一帆风顺，我们将直面并系统性地解决可能出现的各种技术难题。过拟合是首要挑战，即模型在训练集上表现完美，但在未见过的数据上性能骤降。为此，我们将采取多重正则化手段：在模型中引入Dropout层，以一定概率随机失活神经元，强制网络学习更鲁棒的特征；施加L2权重衰减，对模型的权重复杂度进行惩罚；以及前述的数据增强和早停策略。数据不平衡是另一大难题，因为缺陷样本远少于正常样本。我们将引入Focal Loss作为损失函数，它通过调整难易样本的权重，让模型更专注于学习那些难以分类的缺陷样本。</w:t>
      </w:r>
      <w:bookmarkStart w:id="0" w:name="_GoBack"/>
      <w:bookmarkEnd w:id="0"/>
      <w:r>
        <w:rPr>
          <w:rFonts w:hint="default"/>
          <w:lang w:val="en-US" w:eastAsia="zh-CN"/>
        </w:rPr>
        <w:t>其公式为：</w:t>
      </w:r>
    </w:p>
    <w:p w14:paraId="10DD495C">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FL(</m:t>
        </m:r>
        <m:sSub>
          <m:sSubPr/>
          <m:e>
            <m:r>
              <m:rPr>
                <m:sty m:val="p"/>
              </m:rPr>
              <w:rPr>
                <w:rFonts w:ascii="Cambria Math" w:hAnsi="Cambria Math"/>
              </w:rPr>
              <m:t>p</m:t>
            </m:r>
          </m:e>
          <m:sub>
            <m:r>
              <m:rPr>
                <m:sty m:val="p"/>
              </m:rPr>
              <w:rPr>
                <w:rFonts w:ascii="Cambria Math" w:hAnsi="Cambria Math"/>
              </w:rPr>
              <m:t>t</m:t>
            </m:r>
          </m:sub>
        </m:sSub>
        <m:r>
          <m:rPr>
            <m:sty m:val="p"/>
          </m:rPr>
          <w:rPr>
            <w:rFonts w:ascii="Cambria Math" w:hAnsi="Cambria Math"/>
          </w:rPr>
          <m:t>)=−</m:t>
        </m:r>
        <m:sSub>
          <m:sSubPr/>
          <m:e>
            <m:r>
              <m:rPr>
                <m:sty m:val="p"/>
              </m:rPr>
              <w:rPr>
                <w:rFonts w:ascii="Cambria Math" w:hAnsi="Cambria Math"/>
              </w:rPr>
              <m:t>α</m:t>
            </m:r>
          </m:e>
          <m:sub>
            <m:r>
              <m:rPr>
                <m:sty m:val="p"/>
              </m:rPr>
              <w:rPr>
                <w:rFonts w:ascii="Cambria Math" w:hAnsi="Cambria Math"/>
              </w:rPr>
              <m:t>t</m:t>
            </m:r>
          </m:sub>
        </m:sSub>
        <m:r>
          <m:rPr>
            <m:sty m:val="p"/>
          </m:rPr>
          <w:rPr>
            <w:rFonts w:ascii="Cambria Math" w:hAnsi="Cambria Math"/>
          </w:rPr>
          <m:t>(1−</m:t>
        </m:r>
        <m:sSub>
          <m:sSubPr/>
          <m:e>
            <m:r>
              <m:rPr>
                <m:sty m:val="p"/>
              </m:rPr>
              <w:rPr>
                <w:rFonts w:ascii="Cambria Math" w:hAnsi="Cambria Math"/>
              </w:rPr>
              <m:t>p</m:t>
            </m:r>
          </m:e>
          <m:sub>
            <m:r>
              <m:rPr>
                <m:sty m:val="p"/>
              </m:rPr>
              <w:rPr>
                <w:rFonts w:ascii="Cambria Math" w:hAnsi="Cambria Math"/>
              </w:rPr>
              <m:t>t</m:t>
            </m:r>
          </m:sub>
        </m:sSub>
        <m:sSup>
          <m:sSupPr/>
          <m:e>
            <m:r>
              <m:rPr>
                <m:sty m:val="p"/>
              </m:rPr>
              <w:rPr>
                <w:rFonts w:ascii="Cambria Math" w:hAnsi="Cambria Math"/>
              </w:rPr>
              <m:t>)</m:t>
            </m:r>
          </m:e>
          <m:sup>
            <m:r>
              <m:rPr>
                <m:sty m:val="p"/>
              </m:rPr>
              <w:rPr>
                <w:rFonts w:ascii="Cambria Math" w:hAnsi="Cambria Math"/>
              </w:rPr>
              <m:t>γ</m:t>
            </m:r>
          </m:sup>
        </m:sSup>
        <m:r>
          <m:rPr>
            <m:sty m:val="p"/>
          </m:rPr>
          <w:rPr>
            <w:rFonts w:ascii="Cambria Math" w:hAnsi="Cambria Math"/>
          </w:rPr>
          <m:t>log⁡(</m:t>
        </m:r>
        <m:sSub>
          <m:sSubPr/>
          <m:e>
            <m:r>
              <m:rPr>
                <m:sty m:val="p"/>
              </m:rPr>
              <w:rPr>
                <w:rFonts w:ascii="Cambria Math" w:hAnsi="Cambria Math"/>
              </w:rPr>
              <m:t>p</m:t>
            </m:r>
          </m:e>
          <m:sub>
            <m:r>
              <m:rPr>
                <m:sty m:val="p"/>
              </m:rPr>
              <w:rPr>
                <w:rFonts w:ascii="Cambria Math" w:hAnsi="Cambria Math"/>
              </w:rPr>
              <m:t>t</m:t>
            </m:r>
          </m:sub>
        </m:sSub>
        <m:r>
          <m:rPr>
            <m:sty m:val="p"/>
          </m:rPr>
          <w:rPr>
            <w:rFonts w:ascii="Cambria Math" w:hAnsi="Cambria Math"/>
          </w:rPr>
          <m:t>)</m:t>
        </m:r>
      </m:oMath>
      <w:r>
        <w:rPr>
          <w:rFonts w:hint="eastAsia" w:hAnsi="Cambria Math"/>
          <w:i w:val="0"/>
          <w:lang w:val="en-US" w:eastAsia="zh-CN"/>
        </w:rPr>
        <w:tab/>
      </w:r>
      <w:r>
        <w:rPr>
          <w:rFonts w:hint="eastAsia" w:hAnsi="Cambria Math"/>
          <w:i w:val="0"/>
          <w:lang w:val="en-US" w:eastAsia="zh-CN"/>
        </w:rPr>
        <w:t>(5)</w:t>
      </w:r>
    </w:p>
    <w:p w14:paraId="0729D74D">
      <w:pPr>
        <w:bidi w:val="0"/>
        <w:rPr>
          <w:rFonts w:hint="default"/>
          <w:lang w:val="en-US" w:eastAsia="zh-CN"/>
        </w:rPr>
      </w:pPr>
      <w:r>
        <w:rPr>
          <w:rFonts w:hint="default"/>
          <w:lang w:val="en-US" w:eastAsia="zh-CN"/>
        </w:rPr>
        <w:t>其中，</w:t>
      </w:r>
      <m:oMath>
        <m:sSub>
          <m:sSubPr/>
          <m:e>
            <m:r>
              <m:rPr/>
              <w:rPr>
                <w:rFonts w:ascii="Cambria Math" w:hAnsi="Cambria Math" w:eastAsia="Cambria Math" w:cs="Cambria Math"/>
              </w:rPr>
              <m:t>p</m:t>
            </m:r>
          </m:e>
          <m:sub>
            <m:r>
              <m:rPr/>
              <w:rPr>
                <w:rFonts w:ascii="Cambria Math" w:hAnsi="Cambria Math" w:eastAsia="Cambria Math" w:cs="Cambria Math"/>
              </w:rPr>
              <m:t>t</m:t>
            </m:r>
          </m:sub>
        </m:sSub>
      </m:oMath>
      <w:r>
        <w:rPr>
          <w:rFonts w:hint="default"/>
          <w:lang w:val="en-US" w:eastAsia="zh-CN"/>
        </w:rPr>
        <w:t>是模型对真实类别的预测概率，</w:t>
      </w:r>
      <m:oMath>
        <m:sSub>
          <m:sSubPr/>
          <m:e>
            <m:r>
              <m:rPr/>
              <w:rPr>
                <w:rFonts w:ascii="Cambria Math" w:hAnsi="Cambria Math" w:eastAsia="Cambria Math" w:cs="Cambria Math"/>
              </w:rPr>
              <m:t>α</m:t>
            </m:r>
          </m:e>
          <m:sub>
            <m:r>
              <m:rPr/>
              <w:rPr>
                <w:rFonts w:ascii="Cambria Math" w:hAnsi="Cambria Math" w:eastAsia="Cambria Math" w:cs="Cambria Math"/>
              </w:rPr>
              <m:t>t</m:t>
            </m:r>
          </m:sub>
        </m:sSub>
      </m:oMath>
      <w:r>
        <w:rPr>
          <w:rFonts w:hint="default"/>
          <w:lang w:val="en-US" w:eastAsia="zh-CN"/>
        </w:rPr>
        <w:t>是平衡因子，</w:t>
      </w:r>
      <m:oMath>
        <m:r>
          <m:rPr/>
          <w:rPr>
            <w:rFonts w:ascii="Cambria Math" w:hAnsi="Cambria Math" w:eastAsia="Cambria Math" w:cs="Cambria Math"/>
          </w:rPr>
          <m:t>γ</m:t>
        </m:r>
      </m:oMath>
      <w:r>
        <w:rPr>
          <w:rFonts w:hint="default"/>
          <w:lang w:val="en-US" w:eastAsia="zh-CN"/>
        </w:rPr>
        <w:t>是聚焦参数。当</w:t>
      </w:r>
      <m:oMath>
        <m:r>
          <m:rPr/>
          <w:rPr>
            <w:rFonts w:ascii="Cambria Math" w:hAnsi="Cambria Math" w:eastAsia="Cambria Math" w:cs="Cambria Math"/>
          </w:rPr>
          <m:t>γ</m:t>
        </m:r>
        <m:r>
          <m:rPr/>
          <w:rPr>
            <w:rFonts w:hint="default" w:ascii="Cambria Math" w:hAnsi="Cambria Math" w:eastAsia="Cambria Math" w:cs="Cambria Math"/>
          </w:rPr>
          <m:t>&gt;</m:t>
        </m:r>
        <m:r>
          <m:rPr/>
          <w:rPr>
            <w:rFonts w:hint="default" w:ascii="Cambria Math" w:hAnsi="Cambria Math" w:cs="Cambria Math"/>
            <w:lang w:val="en-US" w:eastAsia="zh-CN"/>
          </w:rPr>
          <m:t>0</m:t>
        </m:r>
      </m:oMath>
      <w:r>
        <w:rPr>
          <w:rFonts w:hint="default"/>
          <w:lang w:val="en-US" w:eastAsia="zh-CN"/>
        </w:rPr>
        <w:t>时，对于分类错误的样本，损失会被放大，从而迫使模型更加关注这些难分样本。</w:t>
      </w:r>
    </w:p>
    <w:p w14:paraId="14CED4B5">
      <w:pPr>
        <w:bidi w:val="0"/>
        <w:rPr>
          <w:rFonts w:hint="default"/>
          <w:lang w:val="en-US" w:eastAsia="zh-CN"/>
        </w:rPr>
      </w:pPr>
      <w:r>
        <w:rPr>
          <w:rFonts w:hint="default"/>
          <w:lang w:val="en-US" w:eastAsia="zh-CN"/>
        </w:rPr>
        <w:t>最后，为了科学、量化地评估训练出的模型性能，并指导后续的优化方向，我们将采用一套全面的性能评估指标体系。这些指标基于混淆矩阵构建，其中：</w:t>
      </w:r>
    </w:p>
    <w:p w14:paraId="44703EE1">
      <w:pPr>
        <w:bidi w:val="0"/>
        <w:rPr>
          <w:rFonts w:hint="default"/>
          <w:lang w:val="en-US" w:eastAsia="zh-CN"/>
        </w:rPr>
      </w:pPr>
      <w:r>
        <w:rPr>
          <w:rFonts w:hint="default"/>
          <w:lang w:val="en-US" w:eastAsia="zh-CN"/>
        </w:rPr>
        <w:t>TP (True Positive)：被正确识别为缺陷的样本数。</w:t>
      </w:r>
    </w:p>
    <w:p w14:paraId="7FD02BB1">
      <w:pPr>
        <w:bidi w:val="0"/>
        <w:rPr>
          <w:rFonts w:hint="default"/>
          <w:lang w:val="en-US" w:eastAsia="zh-CN"/>
        </w:rPr>
      </w:pPr>
      <w:r>
        <w:rPr>
          <w:rFonts w:hint="default"/>
          <w:lang w:val="en-US" w:eastAsia="zh-CN"/>
        </w:rPr>
        <w:t>FP (False Positive)：被错误识别为缺陷的正常样本数（虚警）。</w:t>
      </w:r>
    </w:p>
    <w:p w14:paraId="0B6C7C27">
      <w:pPr>
        <w:bidi w:val="0"/>
        <w:rPr>
          <w:rFonts w:hint="default"/>
          <w:lang w:val="en-US" w:eastAsia="zh-CN"/>
        </w:rPr>
      </w:pPr>
      <w:r>
        <w:rPr>
          <w:rFonts w:hint="default"/>
          <w:lang w:val="en-US" w:eastAsia="zh-CN"/>
        </w:rPr>
        <w:t>FN (False Negative)：未被识别出的真实缺陷样本数（漏报）。</w:t>
      </w:r>
    </w:p>
    <w:p w14:paraId="155D8884">
      <w:pPr>
        <w:bidi w:val="0"/>
        <w:rPr>
          <w:rFonts w:hint="default"/>
          <w:lang w:val="en-US" w:eastAsia="zh-CN"/>
        </w:rPr>
      </w:pPr>
      <w:r>
        <w:rPr>
          <w:rFonts w:hint="default"/>
          <w:lang w:val="en-US" w:eastAsia="zh-CN"/>
        </w:rPr>
        <w:t>基于此，我们定义以下核心指标：</w:t>
      </w:r>
    </w:p>
    <w:p w14:paraId="30586E52">
      <w:pPr>
        <w:bidi w:val="0"/>
        <w:rPr>
          <w:rFonts w:hint="default"/>
          <w:lang w:val="en-US" w:eastAsia="zh-CN"/>
        </w:rPr>
      </w:pPr>
      <w:r>
        <w:rPr>
          <w:rFonts w:hint="default"/>
          <w:lang w:val="en-US" w:eastAsia="zh-CN"/>
        </w:rPr>
        <w:t>精确率</w:t>
      </w:r>
      <w:r>
        <w:rPr>
          <w:rFonts w:hint="eastAsia"/>
          <w:lang w:val="en-US" w:eastAsia="zh-CN"/>
        </w:rPr>
        <w:t>（Precision）</w:t>
      </w:r>
      <w:r>
        <w:rPr>
          <w:rFonts w:hint="default"/>
          <w:lang w:val="en-US" w:eastAsia="zh-CN"/>
        </w:rPr>
        <w:t>：衡量预测为正例的样本中，真正为正例的比例。</w:t>
      </w:r>
    </w:p>
    <w:p w14:paraId="326F3DA8">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Precision=</m:t>
        </m:r>
        <m:f>
          <m:fPr/>
          <m:num>
            <m:r>
              <m:rPr>
                <m:sty m:val="p"/>
              </m:rPr>
              <w:rPr>
                <w:rFonts w:ascii="Cambria Math" w:hAnsi="Cambria Math"/>
              </w:rPr>
              <m:t>TP</m:t>
            </m:r>
          </m:num>
          <m:den>
            <m:r>
              <m:rPr>
                <m:sty m:val="p"/>
              </m:rPr>
              <w:rPr>
                <w:rFonts w:ascii="Cambria Math" w:hAnsi="Cambria Math"/>
              </w:rPr>
              <m:t>TP+FP</m:t>
            </m:r>
          </m:den>
        </m:f>
      </m:oMath>
      <w:r>
        <w:rPr>
          <w:rFonts w:hint="eastAsia"/>
          <w:i w:val="0"/>
          <w:lang w:val="en-US" w:eastAsia="zh-CN"/>
        </w:rPr>
        <w:tab/>
      </w:r>
      <w:r>
        <w:rPr>
          <w:rFonts w:hint="eastAsia"/>
          <w:i w:val="0"/>
          <w:lang w:val="en-US" w:eastAsia="zh-CN"/>
        </w:rPr>
        <w:t>(6)</w:t>
      </w:r>
    </w:p>
    <w:p w14:paraId="6E5DCFC7">
      <w:pPr>
        <w:bidi w:val="0"/>
        <w:rPr>
          <w:rFonts w:hint="default"/>
          <w:lang w:val="en-US" w:eastAsia="zh-CN"/>
        </w:rPr>
      </w:pPr>
      <w:r>
        <w:rPr>
          <w:rFonts w:hint="default"/>
          <w:lang w:val="en-US" w:eastAsia="zh-CN"/>
        </w:rPr>
        <w:t>召回率</w:t>
      </w:r>
      <w:r>
        <w:rPr>
          <w:rFonts w:hint="eastAsia"/>
          <w:lang w:val="en-US" w:eastAsia="zh-CN"/>
        </w:rPr>
        <w:t>（Recall）</w:t>
      </w:r>
      <w:r>
        <w:rPr>
          <w:rFonts w:hint="default"/>
          <w:lang w:val="en-US" w:eastAsia="zh-CN"/>
        </w:rPr>
        <w:t>：衡量所有真实为正例的样本中，被成功识别出来的比例。</w:t>
      </w:r>
    </w:p>
    <w:p w14:paraId="7BE00791">
      <w:pPr>
        <w:bidi w:val="0"/>
        <w:rPr>
          <w:rFonts w:hint="default"/>
          <w:lang w:val="en-US" w:eastAsia="zh-CN"/>
        </w:rPr>
      </w:pPr>
      <w:r>
        <w:rPr>
          <w:rFonts w:hint="default"/>
          <w:lang w:val="en-US" w:eastAsia="zh-CN"/>
        </w:rPr>
        <w:t>Word可复制格式：</w:t>
      </w:r>
    </w:p>
    <w:p w14:paraId="0D927633">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Recall=</m:t>
        </m:r>
        <m:f>
          <m:fPr/>
          <m:num>
            <m:r>
              <m:rPr>
                <m:sty m:val="p"/>
              </m:rPr>
              <w:rPr>
                <w:rFonts w:ascii="Cambria Math" w:hAnsi="Cambria Math"/>
              </w:rPr>
              <m:t>TP</m:t>
            </m:r>
          </m:num>
          <m:den>
            <m:r>
              <m:rPr>
                <m:sty m:val="p"/>
              </m:rPr>
              <w:rPr>
                <w:rFonts w:ascii="Cambria Math" w:hAnsi="Cambria Math"/>
              </w:rPr>
              <m:t>TP+FN</m:t>
            </m:r>
          </m:den>
        </m:f>
      </m:oMath>
      <w:r>
        <w:rPr>
          <w:rFonts w:hint="eastAsia"/>
          <w:i w:val="0"/>
          <w:lang w:val="en-US" w:eastAsia="zh-CN"/>
        </w:rPr>
        <w:tab/>
      </w:r>
      <w:r>
        <w:rPr>
          <w:rFonts w:hint="eastAsia"/>
          <w:i w:val="0"/>
          <w:lang w:val="en-US" w:eastAsia="zh-CN"/>
        </w:rPr>
        <w:t>(7)</w:t>
      </w:r>
    </w:p>
    <w:p w14:paraId="4EE57208">
      <w:pPr>
        <w:bidi w:val="0"/>
        <w:rPr>
          <w:rFonts w:hint="default"/>
          <w:lang w:val="en-US" w:eastAsia="zh-CN"/>
        </w:rPr>
      </w:pPr>
      <w:r>
        <w:rPr>
          <w:rFonts w:hint="default"/>
          <w:lang w:val="en-US" w:eastAsia="zh-CN"/>
        </w:rPr>
        <w:t>F1分数 (F1-Score)：Precision和Recall的调和平均数。</w:t>
      </w:r>
    </w:p>
    <w:p w14:paraId="5532D4CD">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F1−Score=2×</m:t>
        </m:r>
        <m:f>
          <m:fPr/>
          <m:num>
            <m:r>
              <m:rPr>
                <m:sty m:val="p"/>
              </m:rPr>
              <w:rPr>
                <w:rFonts w:ascii="Cambria Math" w:hAnsi="Cambria Math"/>
              </w:rPr>
              <m:t>Precision×Recall</m:t>
            </m:r>
          </m:num>
          <m:den>
            <m:r>
              <m:rPr>
                <m:sty m:val="p"/>
              </m:rPr>
              <w:rPr>
                <w:rFonts w:ascii="Cambria Math" w:hAnsi="Cambria Math"/>
              </w:rPr>
              <m:t>Precision+Recall</m:t>
            </m:r>
          </m:den>
        </m:f>
      </m:oMath>
      <w:r>
        <w:rPr>
          <w:rFonts w:hint="eastAsia"/>
          <w:i w:val="0"/>
          <w:lang w:val="en-US" w:eastAsia="zh-CN"/>
        </w:rPr>
        <w:tab/>
      </w:r>
      <w:r>
        <w:rPr>
          <w:rFonts w:hint="eastAsia"/>
          <w:i w:val="0"/>
          <w:lang w:val="en-US" w:eastAsia="zh-CN"/>
        </w:rPr>
        <w:t>(8)</w:t>
      </w:r>
    </w:p>
    <w:p w14:paraId="4AD65431">
      <w:pPr>
        <w:bidi w:val="0"/>
        <w:rPr>
          <w:rFonts w:hint="default"/>
          <w:lang w:val="en-US" w:eastAsia="zh-CN"/>
        </w:rPr>
      </w:pPr>
      <w:r>
        <w:rPr>
          <w:rFonts w:hint="default"/>
          <w:lang w:val="en-US" w:eastAsia="zh-CN"/>
        </w:rPr>
        <w:t>平均精度均值</w:t>
      </w:r>
      <w:r>
        <w:rPr>
          <w:rFonts w:hint="eastAsia"/>
          <w:lang w:val="en-US" w:eastAsia="zh-CN"/>
        </w:rPr>
        <w:t>（Average Precision, AP）</w:t>
      </w:r>
      <w:r>
        <w:rPr>
          <w:rFonts w:hint="default"/>
          <w:lang w:val="en-US" w:eastAsia="zh-CN"/>
        </w:rPr>
        <w:t>：目标检测领域最权威的评价指标。</w:t>
      </w:r>
    </w:p>
    <w:p w14:paraId="0F560754">
      <w:pPr>
        <w:pStyle w:val="7"/>
        <w:bidi w:val="0"/>
        <w:rPr>
          <w:rFonts w:hint="default" w:eastAsia="宋体"/>
          <w:lang w:val="en-US" w:eastAsia="zh-CN"/>
        </w:rPr>
      </w:pPr>
      <w:r>
        <w:rPr>
          <w:rFonts w:hint="eastAsia" w:hAnsi="Cambria Math"/>
          <w:i w:val="0"/>
          <w:lang w:val="en-US" w:eastAsia="zh-CN"/>
        </w:rPr>
        <w:tab/>
      </w:r>
      <m:oMath>
        <m:r>
          <m:rPr>
            <m:sty m:val="p"/>
          </m:rPr>
          <w:rPr>
            <w:rFonts w:ascii="Cambria Math" w:hAnsi="Cambria Math"/>
          </w:rPr>
          <m:t>AP=</m:t>
        </m:r>
        <m:sSubSup>
          <m:sSubSupPr/>
          <m:e>
            <m:r>
              <m:rPr>
                <m:sty m:val="p"/>
              </m:rPr>
              <w:rPr>
                <w:rFonts w:ascii="Cambria Math" w:hAnsi="Cambria Math"/>
              </w:rPr>
              <m:t>∫</m:t>
            </m:r>
          </m:e>
          <m:sub>
            <m:r>
              <m:rPr>
                <m:sty m:val="p"/>
              </m:rPr>
              <w:rPr>
                <w:rFonts w:ascii="Cambria Math" w:hAnsi="Cambria Math"/>
              </w:rPr>
              <m:t>0</m:t>
            </m:r>
          </m:sub>
          <m:sup>
            <m:r>
              <m:rPr>
                <m:sty m:val="p"/>
              </m:rPr>
              <w:rPr>
                <w:rFonts w:ascii="Cambria Math" w:hAnsi="Cambria Math"/>
              </w:rPr>
              <m:t>1</m:t>
            </m:r>
          </m:sup>
        </m:sSubSup>
        <m:r>
          <m:rPr>
            <m:sty m:val="p"/>
          </m:rPr>
          <w:rPr>
            <w:rFonts w:ascii="Cambria Math" w:hAnsi="Cambria Math"/>
          </w:rPr>
          <m:t>P(R)dR</m:t>
        </m:r>
      </m:oMath>
      <w:r>
        <w:rPr>
          <w:rFonts w:hint="eastAsia" w:hAnsi="Cambria Math"/>
          <w:i w:val="0"/>
          <w:lang w:val="en-US" w:eastAsia="zh-CN"/>
        </w:rPr>
        <w:tab/>
      </w:r>
      <w:r>
        <w:rPr>
          <w:rFonts w:hint="eastAsia" w:hAnsi="Cambria Math"/>
          <w:i w:val="0"/>
          <w:lang w:val="en-US" w:eastAsia="zh-CN"/>
        </w:rPr>
        <w:t>(9)</w:t>
      </w:r>
    </w:p>
    <w:p w14:paraId="763F42D8">
      <w:pPr>
        <w:bidi w:val="0"/>
        <w:rPr>
          <w:rFonts w:hint="default"/>
          <w:lang w:val="en-US" w:eastAsia="zh-CN"/>
        </w:rPr>
      </w:pPr>
      <w:r>
        <w:rPr>
          <w:rFonts w:hint="default"/>
          <w:lang w:val="en-US" w:eastAsia="zh-CN"/>
        </w:rPr>
        <w:t>训练完成的模型将无缝集成到系统中，实现从图像输入到缺陷结果输出的完整闭环。当一张新的接触网图像进入系统后，模型首先通过其强大的特征提取能力，在图像中定位出所有潜在的缺陷区域，并以边界框的形式输出其精确位置坐标（x, y, 宽度, 高度）。随后，模型对每个定位到的区域进行识别，即分类判断其具体的缺陷类型（如“裂纹”、“螺母松动”等），并给出一个置信度分数，表示该判断的可信度。系统的后处理模块会获取这些结果，并在原始图像上进行标记，利用计算机图形库（如OpenCV）绘制出不同颜色的边界框，并在框旁标注缺陷类型和置信度，生成直观的可视化检测报告。</w:t>
      </w:r>
    </w:p>
    <w:p w14:paraId="62096E42">
      <w:pPr>
        <w:bidi w:val="0"/>
        <w:rPr>
          <w:rFonts w:hint="default"/>
          <w:lang w:val="en-US" w:eastAsia="zh-CN"/>
        </w:rPr>
      </w:pPr>
      <w:r>
        <w:rPr>
          <w:rFonts w:hint="default"/>
          <w:lang w:val="en-US" w:eastAsia="zh-CN"/>
        </w:rPr>
        <w:t>此外，为了提升用户体验和系统可控性，我们还设计了完善的交互功能。系统在处理超大分辨率图像时，会实时展示AI算法识别进度。这是通过主进程与推理进程的通信实现的，主进程将切片任务分发给推理引擎，并持续追踪已完成的切片数量与总数量，以进度条或百分比的形式实时反馈给用户，让用户对处理状态一目了然。同时，系统</w:t>
      </w:r>
      <w:r>
        <w:rPr>
          <w:rFonts w:hint="eastAsia"/>
          <w:lang w:val="en-US" w:eastAsia="zh-CN"/>
        </w:rPr>
        <w:t>将</w:t>
      </w:r>
      <w:r>
        <w:rPr>
          <w:rFonts w:hint="default"/>
          <w:lang w:val="en-US" w:eastAsia="zh-CN"/>
        </w:rPr>
        <w:t>提供AI算法暂停与取消功能</w:t>
      </w:r>
      <w:r>
        <w:rPr>
          <w:rFonts w:hint="eastAsia"/>
          <w:lang w:val="en-US" w:eastAsia="zh-CN"/>
        </w:rPr>
        <w:t>接口</w:t>
      </w:r>
      <w:r>
        <w:rPr>
          <w:rFonts w:hint="default"/>
          <w:lang w:val="en-US" w:eastAsia="zh-CN"/>
        </w:rPr>
        <w:t>。在检测过程中，用户可以随时点击“暂停”按钮，系统会设置一个暂停标志，推理引擎在完成当前切片的处理后会检查该标志并进入等待状态，直到用户点击“继续”。若用户选择“取消”，系统则会终止整个推理任务，释放占用的计算资源，响应用户的即时操作需求。这些功能的实现，体现了AI模型与上层软件应用的深度集成，确保了整个系统不仅智能，而且灵活、可控。</w:t>
      </w:r>
    </w:p>
    <w:p w14:paraId="2528514C">
      <w:pPr>
        <w:bidi w:val="0"/>
        <w:rPr>
          <w:rFonts w:hint="default"/>
          <w:lang w:val="en-US" w:eastAsia="zh-CN"/>
        </w:rPr>
      </w:pPr>
      <w:r>
        <w:rPr>
          <w:rFonts w:hint="default"/>
          <w:lang w:val="en-US" w:eastAsia="zh-CN"/>
        </w:rPr>
        <w:t>综上所述，AI模型的训练是一个涉及海量数据处理、复杂算法调优和精细工程集成的综合性挑战。通过采用从零开始的训练策略，我们确保了模型对接触网缺陷特征的深度专一性；通过系统性地解决过拟合与数据不平衡等难题，我们保障了模型的泛化能力与高召回率；通过科学的评估体系，我们量化了模型的性能。最终，训练完成的模型将以其精准的定位、识别与标记能力，结合人性化的进度展示与控制功能，为本项目交付一个技术先进、性能卓越、稳定可靠的智能化检测核心。</w:t>
      </w:r>
    </w:p>
    <w:p w14:paraId="45B748B8"/>
    <w:p w14:paraId="5CD89C20">
      <w:pPr>
        <w:numPr>
          <w:ilvl w:val="0"/>
          <w:numId w:val="1"/>
        </w:numPr>
        <w:bidi w:val="0"/>
        <w:rPr>
          <w:rFonts w:hint="eastAsia" w:asciiTheme="minorEastAsia" w:hAnsiTheme="minorEastAsia" w:eastAsiaTheme="minorEastAsia" w:cstheme="minorEastAsia"/>
          <w:sz w:val="24"/>
          <w:szCs w:val="24"/>
        </w:rPr>
      </w:pPr>
      <w:r>
        <w:rPr>
          <w:rFonts w:hint="eastAsia"/>
        </w:rPr>
        <w:t>智能检测软件前端方案</w:t>
      </w:r>
    </w:p>
    <w:p w14:paraId="23B5F3C9">
      <w:pPr>
        <w:bidi w:val="0"/>
        <w:rPr>
          <w:rFonts w:hint="eastAsia"/>
        </w:rPr>
      </w:pPr>
      <w:r>
        <w:rPr>
          <w:rFonts w:hint="eastAsia"/>
          <w:lang w:val="en-US" w:eastAsia="zh-CN"/>
        </w:rPr>
        <w:t>3</w:t>
      </w:r>
      <w:r>
        <w:rPr>
          <w:rFonts w:hint="eastAsia"/>
        </w:rPr>
        <w:t>.</w:t>
      </w:r>
      <w:r>
        <w:rPr>
          <w:rFonts w:hint="eastAsia"/>
          <w:lang w:val="en-US" w:eastAsia="zh-CN"/>
        </w:rPr>
        <w:t>1</w:t>
      </w:r>
      <w:r>
        <w:rPr>
          <w:rFonts w:hint="eastAsia"/>
        </w:rPr>
        <w:t xml:space="preserve"> 软件前端总体方案</w:t>
      </w:r>
    </w:p>
    <w:p w14:paraId="6EE554B1">
      <w:pPr>
        <w:bidi w:val="0"/>
        <w:rPr>
          <w:rFonts w:hint="eastAsia"/>
        </w:rPr>
      </w:pPr>
      <w:r>
        <w:rPr>
          <w:rFonts w:hint="eastAsia"/>
          <w:lang w:val="en-US" w:eastAsia="zh-CN"/>
        </w:rPr>
        <w:t>3</w:t>
      </w:r>
      <w:r>
        <w:rPr>
          <w:rFonts w:hint="eastAsia"/>
        </w:rPr>
        <w:t>.1</w:t>
      </w:r>
      <w:r>
        <w:rPr>
          <w:rFonts w:hint="eastAsia"/>
          <w:lang w:val="en-US" w:eastAsia="zh-CN"/>
        </w:rPr>
        <w:t>.1</w:t>
      </w:r>
      <w:r>
        <w:rPr>
          <w:rFonts w:hint="eastAsia"/>
        </w:rPr>
        <w:t xml:space="preserve"> 整体架构方案</w:t>
      </w:r>
    </w:p>
    <w:p w14:paraId="69120FA7">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基于组件化的现代前端架构模式，构建一个高内聚、低耦合的可扩展前端平台。整体架构设计遵循模块化原则，确保各功能组件既相对独立又协同工作，为后续功能扩展和维护升级奠定坚实基础。前端系统采用分层架构设计，从下至上依次为：基础技术栈层、核心服务层、业务组件层和页面视图层。这种分层架构确保了系统的可维护性和可测试性，各层之间通过明确定义的接口进行通信，降低了系统复杂度。在技术选型方面，我们选择Vue 3作为核心框架，其组合式API和响应式系统能够很好地满足复杂交互场景的需求。配合TypeScript提供的类型安全保证，大幅提升了代码质量和开发效率。状态管理采用Pinia，其轻量级设计和TypeScript友好特性使其成为理想选择。</w:t>
      </w:r>
    </w:p>
    <w:p w14:paraId="3C43F025">
      <w:pPr>
        <w:spacing w:line="360" w:lineRule="auto"/>
        <w:rPr>
          <w:rFonts w:hint="eastAsia" w:asciiTheme="minorEastAsia" w:hAnsiTheme="minorEastAsia" w:eastAsiaTheme="minorEastAsia" w:cstheme="minorEastAsia"/>
          <w:sz w:val="24"/>
          <w:szCs w:val="24"/>
        </w:rPr>
      </w:pPr>
    </w:p>
    <w:p w14:paraId="49929FC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3.1</w:t>
      </w:r>
      <w:r>
        <w:rPr>
          <w:rFonts w:hint="eastAsia" w:asciiTheme="minorEastAsia" w:hAnsiTheme="minorEastAsia" w:eastAsiaTheme="minorEastAsia" w:cstheme="minorEastAsia"/>
          <w:sz w:val="24"/>
          <w:szCs w:val="24"/>
        </w:rPr>
        <w:t>.2 技术栈选型与依据</w:t>
      </w:r>
    </w:p>
    <w:p w14:paraId="1D9E9FFB">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前端技术栈的选择基于项目需求、团队技术储备、社区生态和长期维护等多方面因素综合考虑。Vue 3框架以其优秀的性能表现、完善的生态系统和渐进式采用特点成为首选，其组合式API能够更好地组织复杂业务逻辑。UI组件库选择Element Plus，该组件库提供了丰富的企业级UI组件，具有高度的可定制性和良好的可访问性支持。其组件设计符合现代Web标准，能够快速构建专业的企业应用界面。构建工具采用Vite，其基于ES模块的快速冷启动和热更新能力显著提升了开发体验。Vite的插件生态系统和优化构建能力也为生产环境部署提供了可靠保障。实时通信采用WebSocket协议，满足检测任务进度实时推送、缺陷识别结果即时展示等场景需求。配合事件驱动架构，实现前后端的高效实时数据同步。数据可视化选用ECharts库，其强大的图表功能和灵活的配置选项能够满足各种统计分析需求。对于接触网线路图和设备位置可视化，采用自定义SVG渲染方案，确保视觉效果和交互体验。</w:t>
      </w:r>
    </w:p>
    <w:p w14:paraId="1A824D7F">
      <w:pPr>
        <w:spacing w:line="360" w:lineRule="auto"/>
        <w:rPr>
          <w:rFonts w:hint="eastAsia" w:asciiTheme="minorEastAsia" w:hAnsiTheme="minorEastAsia" w:eastAsiaTheme="minorEastAsia" w:cstheme="minorEastAsia"/>
          <w:sz w:val="24"/>
          <w:szCs w:val="24"/>
        </w:rPr>
      </w:pPr>
    </w:p>
    <w:p w14:paraId="6F35E10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 xml:space="preserve"> 核心功能模块设计</w:t>
      </w:r>
    </w:p>
    <w:p w14:paraId="302D0A83">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3.2.1</w:t>
      </w:r>
      <w:r>
        <w:rPr>
          <w:rFonts w:hint="eastAsia" w:asciiTheme="minorEastAsia" w:hAnsiTheme="minorEastAsia" w:eastAsiaTheme="minorEastAsia" w:cstheme="minorEastAsia"/>
          <w:sz w:val="24"/>
          <w:szCs w:val="24"/>
        </w:rPr>
        <w:t xml:space="preserve"> 用户认证与权限管理模块</w:t>
      </w:r>
    </w:p>
    <w:p w14:paraId="5D5320F3">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认证模块设计采用基于Token的身份验证机制，支持多设备类型登录和差异化权限管理。系统区分服务器端和车载端两种用户角色，每种角色对应不同的功能权限和数据访问范围。登录流程经过精心设计，确保安全性和用户体验的平衡。用户首先选择设备类型，然后输入用户名和密码进行身份验证。系统通过双重验证机制确保登录安全，后端验证通过后返回访问令牌和用户权限信息。权限管理基于RBAC模型实现，前端根据用户角色动态渲染菜单和功能按钮。权限信息在登录时获取并缓存在本地，每次路由切换时进行权限校验，确保用户只能访问授权范围内的功能。会话管理采用分布式方案，用户状态信息存储在Redis中，支持多标签页登录状态同步。Token自动续期机制确保长时间操作的连续性，同时提供手动登出和会话超时处理。</w:t>
      </w:r>
    </w:p>
    <w:p w14:paraId="0ABCBE9D">
      <w:pPr>
        <w:spacing w:line="360" w:lineRule="auto"/>
        <w:rPr>
          <w:rFonts w:hint="eastAsia" w:asciiTheme="minorEastAsia" w:hAnsiTheme="minorEastAsia" w:eastAsiaTheme="minorEastAsia" w:cstheme="minorEastAsia"/>
          <w:sz w:val="24"/>
          <w:szCs w:val="24"/>
        </w:rPr>
      </w:pPr>
    </w:p>
    <w:p w14:paraId="38FD1D01">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3.2.2</w:t>
      </w:r>
      <w:r>
        <w:rPr>
          <w:rFonts w:hint="eastAsia" w:asciiTheme="minorEastAsia" w:hAnsiTheme="minorEastAsia" w:eastAsiaTheme="minorEastAsia" w:cstheme="minorEastAsia"/>
          <w:sz w:val="24"/>
          <w:szCs w:val="24"/>
        </w:rPr>
        <w:t xml:space="preserve"> 任务管理中心模块</w:t>
      </w:r>
    </w:p>
    <w:p w14:paraId="25083173">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管理中心作为系统的核心工作区，提供全方位的任务管理功能。设计采用仪表盘式布局，通过可视化图表和状态面板直观展示任务统计信息和关键指标。任务列表支持多维度排序和筛选，用户可按时间、状态、优先级等条件快速定位目标任务。任务状态通过颜色编码直观区分：蓝色代表分析中，绿色代表已完成，黄色代表待开始，红色代表异常状态。任务创建流程经过优化，支持批量操作和模板化配置。用户可通过向导式界面快速创建检测任务，系统提供智能默认值和建议配置，降低操作复杂度。任务参数支持完整性和有效性验证，确保任务配置的正确性。实时进度监控通过WebSocket实现，任务执行过程中的状态变化、进度更新和异常情况都会实时推送到前端界面。进度展示采用多级进度条设计，清晰反映整体任务和各子任务的执行情况。</w:t>
      </w:r>
    </w:p>
    <w:p w14:paraId="62B5DC47">
      <w:pPr>
        <w:spacing w:line="360" w:lineRule="auto"/>
        <w:rPr>
          <w:rFonts w:hint="eastAsia" w:asciiTheme="minorEastAsia" w:hAnsiTheme="minorEastAsia" w:eastAsiaTheme="minorEastAsia" w:cstheme="minorEastAsia"/>
          <w:sz w:val="24"/>
          <w:szCs w:val="24"/>
        </w:rPr>
      </w:pPr>
    </w:p>
    <w:p w14:paraId="4F5C4950">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3.2.3</w:t>
      </w:r>
      <w:r>
        <w:rPr>
          <w:rFonts w:hint="eastAsia" w:asciiTheme="minorEastAsia" w:hAnsiTheme="minorEastAsia" w:eastAsiaTheme="minorEastAsia" w:cstheme="minorEastAsia"/>
          <w:sz w:val="24"/>
          <w:szCs w:val="24"/>
        </w:rPr>
        <w:t xml:space="preserve"> 数据管理模块</w:t>
      </w:r>
    </w:p>
    <w:p w14:paraId="5847F42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管理模块负责检测数据的全生命周期管理，包括数据上传、预览、查询和归档等功能。设计重点考虑了大文件上传的稳定性和用户体验。文件上传支持拖拽操作和批量选择，提供实时进度反馈和断点续传能力。上传前进行文件格式验证和病毒扫描，确保系统安全。对于超大分辨率图像文件，采用分片上传策略，优化上传性能和稳定性。数据预览功能支持多种图像格式的快速渲染，提供缩略图生成和关键信息提取。图像查看器支持缩放、平移、旋转等基本操作，以及亮度、对比度等参数调整，便于初步质量评估。数据查询提供灵活的筛选条件，支持按时间范围、线路区段、设备类型等多维度组合查询。查询结果支持分页展示和导出操作，满足不同场景下的数据使用需求。</w:t>
      </w:r>
    </w:p>
    <w:p w14:paraId="28EFBAE2">
      <w:pPr>
        <w:spacing w:line="360" w:lineRule="auto"/>
        <w:rPr>
          <w:rFonts w:hint="eastAsia" w:asciiTheme="minorEastAsia" w:hAnsiTheme="minorEastAsia" w:eastAsiaTheme="minorEastAsia" w:cstheme="minorEastAsia"/>
          <w:sz w:val="24"/>
          <w:szCs w:val="24"/>
        </w:rPr>
      </w:pPr>
    </w:p>
    <w:p w14:paraId="29A070E9">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3.2.4</w:t>
      </w:r>
      <w:r>
        <w:rPr>
          <w:rFonts w:hint="eastAsia" w:asciiTheme="minorEastAsia" w:hAnsiTheme="minorEastAsia" w:eastAsiaTheme="minorEastAsia" w:cstheme="minorEastAsia"/>
          <w:sz w:val="24"/>
          <w:szCs w:val="24"/>
        </w:rPr>
        <w:t xml:space="preserve"> 检测分析工作台模块</w:t>
      </w:r>
    </w:p>
    <w:p w14:paraId="57E1EC48">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分析工作台采用三面板设计，为专业人员提供高效的缺陷分析环境。左侧为任务导航区，中间为图像分析区，右侧为缺陷管理区，三个区域协同工作，形成完整的工作流程。左侧任务导航区采用树状结构组织，按照线路、区域、支柱号的层次展示检测对象。支持快速定位和筛选，提供基于空间位置的任务导航。树节点状态实时更新，反映各位置的检测完成情况。中间图像分析区专注于高分辨率接触网图像的展示和分析。支持图像的流畅缩放和平移操作，提供多种查看辅助工具。AI识别结果以叠加层方式显示在原始图像上，缺陷位置通过边界框高亮标记。右侧缺陷管理区展示识别出的缺陷列表，支持按类型、置信度、位置等条件筛选和排序。每个缺陷项提供详细信息和操作选项，专业人员可进行确认、忽略或添加备注等操作。缺陷确认流程设计符合实际工作习惯，确保数据准确性。</w:t>
      </w:r>
    </w:p>
    <w:p w14:paraId="4244988C">
      <w:pPr>
        <w:spacing w:line="360" w:lineRule="auto"/>
        <w:rPr>
          <w:rFonts w:hint="eastAsia" w:asciiTheme="minorEastAsia" w:hAnsiTheme="minorEastAsia" w:eastAsiaTheme="minorEastAsia" w:cstheme="minorEastAsia"/>
          <w:sz w:val="24"/>
          <w:szCs w:val="24"/>
        </w:rPr>
      </w:pPr>
    </w:p>
    <w:p w14:paraId="0D8F5DA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3.2.5</w:t>
      </w:r>
      <w:r>
        <w:rPr>
          <w:rFonts w:hint="eastAsia" w:asciiTheme="minorEastAsia" w:hAnsiTheme="minorEastAsia" w:eastAsiaTheme="minorEastAsia" w:cstheme="minorEastAsia"/>
          <w:sz w:val="24"/>
          <w:szCs w:val="24"/>
        </w:rPr>
        <w:t xml:space="preserve"> 报表统计模块</w:t>
      </w:r>
    </w:p>
    <w:p w14:paraId="07215F0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表统计模块提供全面的数据分析和报告生成功能。设计采用配置化思路，用户可根据需要自定义统计维度和展示形式。数据筛选支持多条件组合，包括时间范围、线路选择、缺陷类型、严重程度等。筛选条件实时生效，统计结果即时更新，提供交互式的数据分析体验。可视化图表基于ECharts实现，支持柱状图、折线图、饼图等多种图表类型。图表配置灵活，可自适应不同数据特征和展示需求。关键指标通过数据卡片突出显示，便于快速把握整体情况。</w:t>
      </w:r>
    </w:p>
    <w:p w14:paraId="02DCE99E">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报告导出功能支持多种格式输出，包括Excel统计表格、PDF详细报告和图片快照。导出内容可定制，满足不同层级和用途的报告需求。报告模板管理功能允许用户保存常用配置，提升工作效率。</w:t>
      </w:r>
    </w:p>
    <w:p w14:paraId="6D18C05C">
      <w:pPr>
        <w:spacing w:line="360" w:lineRule="auto"/>
        <w:rPr>
          <w:rFonts w:hint="eastAsia" w:asciiTheme="minorEastAsia" w:hAnsiTheme="minorEastAsia" w:eastAsiaTheme="minorEastAsia" w:cstheme="minorEastAsia"/>
          <w:sz w:val="24"/>
          <w:szCs w:val="24"/>
        </w:rPr>
      </w:pPr>
    </w:p>
    <w:p w14:paraId="7D31D34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3.2.6</w:t>
      </w:r>
      <w:r>
        <w:rPr>
          <w:rFonts w:hint="eastAsia" w:asciiTheme="minorEastAsia" w:hAnsiTheme="minorEastAsia" w:eastAsiaTheme="minorEastAsia" w:cstheme="minorEastAsia"/>
          <w:sz w:val="24"/>
          <w:szCs w:val="24"/>
        </w:rPr>
        <w:t xml:space="preserve"> 系统管理模块</w:t>
      </w:r>
    </w:p>
    <w:p w14:paraId="7071FE5E">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管理模块分为系统设置和基础数据两个主要功能区，为管理员提供完整的系统配置和维护工具。系统设置区涵盖应用行为配置、用户偏好管理和性能参数调整等功能。设置项组织清晰，提供详细的说明和推荐值。重要配置变更需要权限验证，并记录操作日志用于审计追踪。基础数据区负责检测设备信息、线路地理数据、用户账户等核心数据的管理。提供完整的数据维护功能，支持增删改查和批量导入导出操作。数据变更影响分析功能帮助管理员评估修改影响范围。系统监控面板展示前端性能指标和用户行为统计，为系统优化提供数据支持。日志查询功能允许管理员查看系统操作记录，便于问题排查和安全审计。</w:t>
      </w:r>
    </w:p>
    <w:p w14:paraId="2E8FC90C">
      <w:pPr>
        <w:spacing w:line="360" w:lineRule="auto"/>
        <w:rPr>
          <w:rFonts w:hint="eastAsia" w:asciiTheme="minorEastAsia" w:hAnsiTheme="minorEastAsia" w:eastAsiaTheme="minorEastAsia" w:cstheme="minorEastAsia"/>
          <w:sz w:val="24"/>
          <w:szCs w:val="24"/>
        </w:rPr>
      </w:pPr>
    </w:p>
    <w:p w14:paraId="6B4C51DB">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3.3</w:t>
      </w:r>
      <w:r>
        <w:rPr>
          <w:rFonts w:hint="eastAsia" w:asciiTheme="minorEastAsia" w:hAnsiTheme="minorEastAsia" w:eastAsiaTheme="minorEastAsia" w:cstheme="minorEastAsia"/>
          <w:sz w:val="24"/>
          <w:szCs w:val="24"/>
        </w:rPr>
        <w:t xml:space="preserve"> 关键技术实现方案</w:t>
      </w:r>
    </w:p>
    <w:p w14:paraId="6A192C69">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3.3.1</w:t>
      </w:r>
      <w:r>
        <w:rPr>
          <w:rFonts w:hint="eastAsia" w:asciiTheme="minorEastAsia" w:hAnsiTheme="minorEastAsia" w:eastAsiaTheme="minorEastAsia" w:cstheme="minorEastAsia"/>
          <w:sz w:val="24"/>
          <w:szCs w:val="24"/>
        </w:rPr>
        <w:t xml:space="preserve"> 响应式设计与多端适配</w:t>
      </w:r>
    </w:p>
    <w:p w14:paraId="70478F3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前端系统采用移动优先的响应式设计策略，确保在不同设备尺寸下都能提供优秀的用户体验。设计基于CSS Grid和Flexbox布局系统，结合断点媒体查询实现自适应的界面调整。组件设计遵循原子设计方法论，从基础元素到复杂组件逐级构建，保证设计的一致性和复用性。样式系统采用CSS变量和设计令牌管理，便于主题定制和维护。触摸交互优化针对移动设备特点进行专门设计，支持手势操作和适当的触摸目标尺寸。性能方面考虑移动网络环境特点，实施资源加载优化和离线功能支持。</w:t>
      </w:r>
    </w:p>
    <w:p w14:paraId="4E71B88B">
      <w:pPr>
        <w:spacing w:line="360" w:lineRule="auto"/>
        <w:rPr>
          <w:rFonts w:hint="eastAsia" w:asciiTheme="minorEastAsia" w:hAnsiTheme="minorEastAsia" w:eastAsiaTheme="minorEastAsia" w:cstheme="minorEastAsia"/>
          <w:sz w:val="24"/>
          <w:szCs w:val="24"/>
        </w:rPr>
      </w:pPr>
    </w:p>
    <w:p w14:paraId="5B0BB35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3.3.2</w:t>
      </w:r>
      <w:r>
        <w:rPr>
          <w:rFonts w:hint="eastAsia" w:asciiTheme="minorEastAsia" w:hAnsiTheme="minorEastAsia" w:eastAsiaTheme="minorEastAsia" w:cstheme="minorEastAsia"/>
          <w:sz w:val="24"/>
          <w:szCs w:val="24"/>
        </w:rPr>
        <w:t xml:space="preserve"> 性能优化策略</w:t>
      </w:r>
    </w:p>
    <w:p w14:paraId="7F61C3B2">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性能优化从加载性能、运行时性能和感知性能三个维度展开。代码分割和懒加载技术确保首屏加载速度，非关键资源按需加载。图片优化采用多种策略组合，包括适当格式选择、响应式图片、懒加载和渐进式加载。对于检测图像这类大文件，实施分片加载和预览图机制，平衡加载速度和视觉质量。状态管理优化关注内存使用和渲染性能，实施组件级别的状态隔离和精确更新。虚拟滚动技术用于长列表场景，避免大量DOM节点对性能的影响。缓存策略综合运用浏览器缓存、Service Worker和内存缓存，减少重复请求和提升用户体验。预加载和预取技术用于关键资源的优化加载。</w:t>
      </w:r>
    </w:p>
    <w:p w14:paraId="41AD788A">
      <w:pPr>
        <w:spacing w:line="360" w:lineRule="auto"/>
        <w:rPr>
          <w:rFonts w:hint="eastAsia" w:asciiTheme="minorEastAsia" w:hAnsiTheme="minorEastAsia" w:eastAsiaTheme="minorEastAsia" w:cstheme="minorEastAsia"/>
          <w:sz w:val="24"/>
          <w:szCs w:val="24"/>
        </w:rPr>
      </w:pPr>
    </w:p>
    <w:p w14:paraId="4DD4107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3.3.3</w:t>
      </w:r>
      <w:r>
        <w:rPr>
          <w:rFonts w:hint="eastAsia" w:asciiTheme="minorEastAsia" w:hAnsiTheme="minorEastAsia" w:eastAsiaTheme="minorEastAsia" w:cstheme="minorEastAsia"/>
          <w:sz w:val="24"/>
          <w:szCs w:val="24"/>
        </w:rPr>
        <w:t xml:space="preserve"> 用户体验优化</w:t>
      </w:r>
    </w:p>
    <w:p w14:paraId="3C953C4D">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体验设计以用户任务为中心，通过减少操作步骤、提供智能默认值和上下文帮助等方式降低使用门槛。操作反馈及时明确，包括加载状态、成功提示和错误处理。无障碍访问遵循WCAG标准，确保色盲用户、键盘导航和屏幕阅读器等特殊需求得到支持。焦点管理合理，跳过重复导航链接等优化提升键盘操作效率。个性化功能允许用户自定义界面布局、主题色彩和快捷操作，适应不同用户的使用习惯。操作历史记录和撤销重做功能增强用户的操作信心。</w:t>
      </w:r>
    </w:p>
    <w:p w14:paraId="7C303C8D">
      <w:pPr>
        <w:spacing w:line="360" w:lineRule="auto"/>
        <w:rPr>
          <w:rFonts w:hint="eastAsia" w:asciiTheme="minorEastAsia" w:hAnsiTheme="minorEastAsia" w:eastAsiaTheme="minorEastAsia" w:cstheme="minorEastAsia"/>
          <w:sz w:val="24"/>
          <w:szCs w:val="24"/>
        </w:rPr>
      </w:pPr>
    </w:p>
    <w:p w14:paraId="7800562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3.4</w:t>
      </w:r>
      <w:r>
        <w:rPr>
          <w:rFonts w:hint="eastAsia" w:asciiTheme="minorEastAsia" w:hAnsiTheme="minorEastAsia" w:eastAsiaTheme="minorEastAsia" w:cstheme="minorEastAsia"/>
          <w:sz w:val="24"/>
          <w:szCs w:val="24"/>
        </w:rPr>
        <w:t xml:space="preserve"> 系统集成与数据流设计</w:t>
      </w:r>
    </w:p>
    <w:p w14:paraId="006FA32C">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3.4.1</w:t>
      </w:r>
      <w:r>
        <w:rPr>
          <w:rFonts w:hint="eastAsia" w:asciiTheme="minorEastAsia" w:hAnsiTheme="minorEastAsia" w:eastAsiaTheme="minorEastAsia" w:cstheme="minorEastAsia"/>
          <w:sz w:val="24"/>
          <w:szCs w:val="24"/>
        </w:rPr>
        <w:t xml:space="preserve"> API接口集成规范</w:t>
      </w:r>
    </w:p>
    <w:p w14:paraId="3D70FE09">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前后端数据交互基于RESTful API设计原则，接口设计力求简洁一致。请求和响应格式标准化，错误处理机制完善，提供清晰的错误码和提示信息。安全措施包括HTTPS传输加密、请求签名验证和频率限制等。身份认证基于JWT令牌，令牌自动刷新机制确保长时间操作的连续性。接口文档采用OpenAPI规范，提供交互式文档界面便于前后端协作。Mock服务支持前端开发独立进行，提升开发效率。</w:t>
      </w:r>
    </w:p>
    <w:p w14:paraId="566319D7">
      <w:pPr>
        <w:spacing w:line="360" w:lineRule="auto"/>
        <w:rPr>
          <w:rFonts w:hint="eastAsia" w:asciiTheme="minorEastAsia" w:hAnsiTheme="minorEastAsia" w:eastAsiaTheme="minorEastAsia" w:cstheme="minorEastAsia"/>
          <w:sz w:val="24"/>
          <w:szCs w:val="24"/>
        </w:rPr>
      </w:pPr>
    </w:p>
    <w:p w14:paraId="55440996">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3.4.2</w:t>
      </w:r>
      <w:r>
        <w:rPr>
          <w:rFonts w:hint="eastAsia" w:asciiTheme="minorEastAsia" w:hAnsiTheme="minorEastAsia" w:eastAsiaTheme="minorEastAsia" w:cstheme="minorEastAsia"/>
          <w:sz w:val="24"/>
          <w:szCs w:val="24"/>
        </w:rPr>
        <w:t xml:space="preserve"> 实时数据通信机制</w:t>
      </w:r>
    </w:p>
    <w:p w14:paraId="3AC4B704">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通信基于WebSocket协议，用于任务进度更新、缺陷识别结果推送等需要实时数据同步的场景。连接管理包括自动重连、心跳保活和异常处理机制。消息协议设计支持多种数据类型和优先级，重要消息确保可靠送达。带宽优化考虑移动网络环境，实施数据压缩和批量传输策略。离线处理能力确保在网络不稳定情况下核心功能可用，数据变更在恢复连接后自动同步。冲突解决机制处理多端同时修改的数据一致性问题。</w:t>
      </w:r>
    </w:p>
    <w:p w14:paraId="68177874">
      <w:pPr>
        <w:spacing w:line="360" w:lineRule="auto"/>
        <w:rPr>
          <w:rFonts w:hint="eastAsia" w:asciiTheme="minorEastAsia" w:hAnsiTheme="minorEastAsia" w:eastAsiaTheme="minorEastAsia" w:cstheme="minorEastAsia"/>
          <w:sz w:val="24"/>
          <w:szCs w:val="24"/>
        </w:rPr>
      </w:pPr>
    </w:p>
    <w:p w14:paraId="617561F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3.5</w:t>
      </w:r>
      <w:r>
        <w:rPr>
          <w:rFonts w:hint="eastAsia" w:asciiTheme="minorEastAsia" w:hAnsiTheme="minorEastAsia" w:eastAsiaTheme="minorEastAsia" w:cstheme="minorEastAsia"/>
          <w:sz w:val="24"/>
          <w:szCs w:val="24"/>
        </w:rPr>
        <w:t xml:space="preserve"> 部署与运维方案</w:t>
      </w:r>
    </w:p>
    <w:p w14:paraId="34D2FFB4">
      <w:pPr>
        <w:bidi w:val="0"/>
        <w:rPr>
          <w:rFonts w:hint="eastAsia"/>
        </w:rPr>
      </w:pPr>
      <w:r>
        <w:rPr>
          <w:rFonts w:hint="eastAsia"/>
          <w:lang w:val="en-US" w:eastAsia="zh-CN"/>
        </w:rPr>
        <w:t>3.5.1</w:t>
      </w:r>
      <w:r>
        <w:rPr>
          <w:rFonts w:hint="eastAsia"/>
        </w:rPr>
        <w:t xml:space="preserve"> 前端部署架构</w:t>
      </w:r>
    </w:p>
    <w:p w14:paraId="11DCE749">
      <w:pPr>
        <w:bidi w:val="0"/>
        <w:rPr>
          <w:rFonts w:hint="eastAsia"/>
        </w:rPr>
      </w:pPr>
      <w:r>
        <w:rPr>
          <w:rFonts w:hint="eastAsia"/>
        </w:rPr>
        <w:t>前端应用采用容器化部署方案，基于Docker构建标准化部署单元。镜像构建过程优化，分层设计充分利用缓存提升构建效率。持续集成流水线自动化执行代码检查、测试构建和部署流程。质量门禁确保代码质量，自动化测试覆盖核心功能场景。环境配置管理支持多环境差异化部署，敏感信息通过环境变量注入。健康检查端点提供部署状态监控，便于运维管理。</w:t>
      </w:r>
    </w:p>
    <w:p w14:paraId="1918483C">
      <w:pPr>
        <w:bidi w:val="0"/>
        <w:rPr>
          <w:rFonts w:hint="eastAsia"/>
        </w:rPr>
      </w:pPr>
    </w:p>
    <w:p w14:paraId="4CB05792">
      <w:pPr>
        <w:bidi w:val="0"/>
        <w:rPr>
          <w:rFonts w:hint="eastAsia"/>
        </w:rPr>
      </w:pPr>
      <w:r>
        <w:rPr>
          <w:rFonts w:hint="eastAsia"/>
          <w:lang w:val="en-US" w:eastAsia="zh-CN"/>
        </w:rPr>
        <w:t xml:space="preserve">3.5.2 </w:t>
      </w:r>
      <w:r>
        <w:rPr>
          <w:rFonts w:hint="eastAsia"/>
        </w:rPr>
        <w:t>监控与错误追踪</w:t>
      </w:r>
    </w:p>
    <w:p w14:paraId="4D3FE4F5">
      <w:pPr>
        <w:bidi w:val="0"/>
        <w:rPr>
          <w:rFonts w:hint="eastAsia"/>
        </w:rPr>
      </w:pPr>
      <w:r>
        <w:rPr>
          <w:rFonts w:hint="eastAsia"/>
        </w:rPr>
        <w:t>前端监控体系涵盖性能指标、错误收集和用户行为分析。性能监控关注核心用户体验指标，错误追踪实时捕获运行时异常。</w:t>
      </w:r>
    </w:p>
    <w:p w14:paraId="70EBD2A4">
      <w:pPr>
        <w:bidi w:val="0"/>
        <w:rPr>
          <w:rFonts w:hint="eastAsia"/>
        </w:rPr>
      </w:pPr>
      <w:r>
        <w:rPr>
          <w:rFonts w:hint="eastAsia"/>
        </w:rPr>
        <w:t>日志记录结构化设计，便于查询分析。用户行为分析提供产品优化依据，A/B测试支持功能效果验证</w:t>
      </w:r>
      <w:r>
        <w:rPr>
          <w:rFonts w:hint="eastAsia"/>
          <w:lang w:eastAsia="zh-CN"/>
        </w:rPr>
        <w:t>。</w:t>
      </w:r>
      <w:r>
        <w:rPr>
          <w:rFonts w:hint="eastAsia"/>
        </w:rPr>
        <w:t>报警机制及时通知异常情况，日志聚合分析协助问题定位。监控仪表盘提供系统运行全景视图，支持决策分析。</w:t>
      </w:r>
    </w:p>
    <w:p w14:paraId="35B69F33">
      <w:pPr>
        <w:bidi w:val="0"/>
        <w:rPr>
          <w:rFonts w:hint="eastAsia"/>
        </w:rPr>
      </w:pPr>
    </w:p>
    <w:p w14:paraId="5604DA7F">
      <w:pPr>
        <w:bidi w:val="0"/>
        <w:rPr>
          <w:rFonts w:hint="eastAsia"/>
        </w:rPr>
      </w:pPr>
      <w:r>
        <w:rPr>
          <w:rFonts w:hint="eastAsia"/>
          <w:lang w:val="en-US" w:eastAsia="zh-CN"/>
        </w:rPr>
        <w:t>3.6</w:t>
      </w:r>
      <w:r>
        <w:rPr>
          <w:rFonts w:hint="eastAsia"/>
        </w:rPr>
        <w:t xml:space="preserve"> 质量保障措施</w:t>
      </w:r>
    </w:p>
    <w:p w14:paraId="4AC3CF12">
      <w:pPr>
        <w:bidi w:val="0"/>
        <w:rPr>
          <w:rFonts w:hint="eastAsia"/>
        </w:rPr>
      </w:pPr>
      <w:r>
        <w:rPr>
          <w:rFonts w:hint="eastAsia"/>
        </w:rPr>
        <w:t>代码质量通过代码审查、自动化测试和静态分析等多重手段保障。测试策略包括单元测试、集成测试和端到端测试，关键路径测试全覆盖。用户体验测试邀请真实用户参与，收集反馈持续优化。性能测试验证各种负载条件下的系统表现，安全测试确保系统防护能力。</w:t>
      </w:r>
    </w:p>
    <w:p w14:paraId="5FA2E001">
      <w:pPr>
        <w:bidi w:val="0"/>
        <w:rPr>
          <w:rFonts w:hint="eastAsia"/>
        </w:rPr>
      </w:pPr>
      <w:r>
        <w:rPr>
          <w:rFonts w:hint="eastAsia"/>
        </w:rPr>
        <w:t>文档体系完整，包括技术文档、用户手册和API文档。知识管理确保团队协作效率，经验沉淀支持后续维护。</w:t>
      </w:r>
    </w:p>
    <w:p w14:paraId="039BCA91">
      <w:pPr>
        <w:bidi w:val="0"/>
        <w:rPr>
          <w:rFonts w:hint="eastAsia"/>
        </w:rPr>
      </w:pPr>
      <w:r>
        <w:rPr>
          <w:rFonts w:hint="eastAsia"/>
        </w:rPr>
        <w:t>本前端开发方案基于现代Web技术栈，构建了一个功能完善、用户体验优秀的接触网智能化检测系统前端平台。方案设计充分考虑了实际业务需求和技术发展趋势，在保证系统稳定性的同时注重用户体验和可维护性。前端系统作为整个检测平台的重要组成部分，通过直观的可视化界面和高效的工作流程，极大提升了接触网检测工作的效率和质量。系统架构设计支持持续演进，为后续功能扩展和技术升级预留了充足空间。未来，随着人工智能技术和前端技术的不断发展，我们将持续优化系统性能，丰富功能特性，为城市轨道交通接触网运维提供更加智能、高效的技术支持，助力轨道交通事业的高质量发展。</w:t>
      </w:r>
    </w:p>
    <w:p w14:paraId="62D793D5">
      <w:pPr>
        <w:bidi w:val="0"/>
        <w:rPr>
          <w:rFonts w:hint="default"/>
          <w:lang w:val="en-US" w:eastAsia="zh-CN"/>
        </w:rPr>
      </w:pPr>
    </w:p>
    <w:p w14:paraId="2CBA5FBE">
      <w:pPr>
        <w:bidi w:val="0"/>
        <w:rPr>
          <w:rFonts w:hint="default"/>
          <w:lang w:val="en-US" w:eastAsia="zh-CN"/>
        </w:rPr>
      </w:pPr>
      <w:r>
        <w:rPr>
          <w:rFonts w:hint="eastAsia"/>
        </w:rPr>
        <w:t>智能检测软件后端方案</w:t>
      </w:r>
    </w:p>
    <w:p w14:paraId="15312690">
      <w:pPr>
        <w:bidi w:val="0"/>
      </w:pPr>
      <w:r>
        <w:rPr>
          <w:rFonts w:hint="eastAsia"/>
          <w:lang w:val="en-US" w:eastAsia="zh-CN"/>
        </w:rPr>
        <w:t>4.1 后端总体方案</w:t>
      </w:r>
    </w:p>
    <w:p w14:paraId="19A12201">
      <w:pPr>
        <w:bidi w:val="0"/>
      </w:pPr>
      <w:r>
        <w:rPr>
          <w:rFonts w:hint="eastAsia"/>
          <w:lang w:val="en-US" w:eastAsia="zh-CN"/>
        </w:rPr>
        <w:t>4.1</w:t>
      </w:r>
      <w:r>
        <w:rPr>
          <w:rFonts w:hint="eastAsia"/>
        </w:rPr>
        <w:t>.1</w:t>
      </w:r>
      <w:r>
        <w:t>整体架构设计</w:t>
      </w:r>
    </w:p>
    <w:p w14:paraId="55A242F9">
      <w:pPr>
        <w:bidi w:val="0"/>
      </w:pPr>
      <w:r>
        <w:t>本系统采用前后端分离加微服务化的架构模式，将业务逻辑、算法服务、数据存储与消息通信进行解耦，确保系统具备高内聚、低耦合的特性。整体架构如下所示：</w:t>
      </w:r>
    </w:p>
    <w:p w14:paraId="4CF036A7">
      <w:pPr>
        <w:bidi w:val="0"/>
      </w:pPr>
      <w:r>
        <w:t>前端界面（Web/移动端） → SpringBoot后端（业务逻辑层） → RabbitMQ（消息中间件） → FastAPI算法服务（AI推理层） → 数据存储层（MySQL + Redis + MinIO）</w:t>
      </w:r>
    </w:p>
    <w:p w14:paraId="366D8999">
      <w:pPr>
        <w:bidi w:val="0"/>
      </w:pPr>
      <w:r>
        <w:t>架构说明：</w:t>
      </w:r>
    </w:p>
    <w:p w14:paraId="23447FC3">
      <w:pPr>
        <w:bidi w:val="0"/>
      </w:pPr>
      <w:r>
        <w:t>前端负责用户交互、任务创建、结果展示与系统监控；SpringBoot后端作为系统核心，处理业务逻辑、权限控制、任务调度与数据持久化；RabbitMQ作为消息代理，实现任务请求与结果的异步传输，提升系统响应能力与可靠性；FastAPI算法服务封装YOLOv8等深度学习模型，提供图像识别与缺陷检测能力；数据存储层包括MySQL存储用户信息、任务记录、缺陷数据等结构化数据；Redis用于会话管理、缓存任务状态与临时数据；MinIO对象存储服务用于图像文件、缩略图与分析结果的持久化存储。</w:t>
      </w:r>
    </w:p>
    <w:p w14:paraId="2040F31D">
      <w:pPr>
        <w:bidi w:val="0"/>
      </w:pPr>
    </w:p>
    <w:p w14:paraId="15E612C4">
      <w:pPr>
        <w:bidi w:val="0"/>
      </w:pPr>
      <w:r>
        <w:rPr>
          <w:rFonts w:hint="eastAsia"/>
          <w:lang w:val="en-US" w:eastAsia="zh-CN"/>
        </w:rPr>
        <w:t xml:space="preserve">4.1.2 </w:t>
      </w:r>
      <w:r>
        <w:t>技术栈选型与依据</w:t>
      </w:r>
    </w:p>
    <w:p w14:paraId="366AA226">
      <w:pPr>
        <w:bidi w:val="0"/>
      </w:pPr>
      <w:r>
        <w:t>技术选型是系统设计的基石，我们根据项目需求、团队技术储备、社区活跃度、性能要求等因素，选择了以下技术栈：</w:t>
      </w:r>
    </w:p>
    <w:p w14:paraId="33DB6771">
      <w:pPr>
        <w:bidi w:val="0"/>
      </w:pPr>
      <w:r>
        <w:t>SpringBoot作为Java领域最流行的快速开发框架，它提供了丰富的起步依赖和自动配置，极大提高了开发效率。其成熟的生态系统和强大的社区支持，使得我们能够快速构建RESTful API，并集成各种中间件。</w:t>
      </w:r>
    </w:p>
    <w:p w14:paraId="031C3983">
      <w:pPr>
        <w:bidi w:val="0"/>
      </w:pPr>
      <w:r>
        <w:t>Sa-Token是一个轻量级Java权限认证框架，提供了简单的登录认证、权限验证、会话管理等功能。它支持多端登录、分布式会话，且配置简单，非常适合本项目对权限控制的需求。</w:t>
      </w:r>
    </w:p>
    <w:p w14:paraId="6CD719CC">
      <w:pPr>
        <w:bidi w:val="0"/>
      </w:pPr>
      <w:r>
        <w:t>RabbitMQ是一个开源的消息代理软件，实现了高级消息队列协议（AMQP）。它支持消息持久化、确认机制、灵活的路由等功能，能够确保任务消息的可靠传递。</w:t>
      </w:r>
    </w:p>
    <w:p w14:paraId="1305A4B2">
      <w:pPr>
        <w:bidi w:val="0"/>
      </w:pPr>
      <w:r>
        <w:t>FastAPI是一个现代、快速（高性能）的Python Web框架，用于构建API。它基于标准Python类型提示，具有自动生成API文档、异步支持等特性，非常适合构建高并发的算法服务。</w:t>
      </w:r>
    </w:p>
    <w:p w14:paraId="5A8BF556">
      <w:pPr>
        <w:bidi w:val="0"/>
      </w:pPr>
      <w:r>
        <w:t>MySQL是一个广泛使用的关系型数据库管理系统，具有稳定性、易用性和强大的事务支持，适合存储结构化数据。</w:t>
      </w:r>
    </w:p>
    <w:p w14:paraId="464FD8AE">
      <w:pPr>
        <w:bidi w:val="0"/>
      </w:pPr>
      <w:r>
        <w:t>Redis是一个开源的内存数据结构存储，用作数据库、缓存和消息中间件。它支持多种数据结构，如字符串、哈希、列表等，读写性能极高，适合存储会话和缓存数据。</w:t>
      </w:r>
    </w:p>
    <w:p w14:paraId="00386F65">
      <w:pPr>
        <w:bidi w:val="0"/>
      </w:pPr>
      <w:r>
        <w:t>MinIO是一个高性能、分布式对象存储系统，兼容Amazon S3 API。它轻量级、易部署，适合存储非结构化数据，如图片、视频等。</w:t>
      </w:r>
    </w:p>
    <w:p w14:paraId="1016238D">
      <w:pPr>
        <w:bidi w:val="0"/>
      </w:pPr>
      <w:r>
        <w:t>Docker与Docker Compose是容器化技术，能够将应用及其依赖打包成一个镜像，实现快速部署和环境一致性。</w:t>
      </w:r>
    </w:p>
    <w:p w14:paraId="7704DF74">
      <w:pPr>
        <w:bidi w:val="0"/>
      </w:pPr>
    </w:p>
    <w:p w14:paraId="3C5E91FF">
      <w:pPr>
        <w:bidi w:val="0"/>
      </w:pPr>
      <w:r>
        <w:rPr>
          <w:rFonts w:hint="eastAsia"/>
          <w:lang w:val="en-US" w:eastAsia="zh-CN"/>
        </w:rPr>
        <w:t xml:space="preserve">4.2 </w:t>
      </w:r>
      <w:r>
        <w:t>核心模块设计与实现</w:t>
      </w:r>
    </w:p>
    <w:p w14:paraId="1313A735">
      <w:pPr>
        <w:bidi w:val="0"/>
      </w:pPr>
      <w:r>
        <w:rPr>
          <w:rFonts w:hint="eastAsia"/>
          <w:lang w:val="en-US" w:eastAsia="zh-CN"/>
        </w:rPr>
        <w:t xml:space="preserve">4.2.1 </w:t>
      </w:r>
      <w:r>
        <w:t>用户认证与权限管理模块</w:t>
      </w:r>
    </w:p>
    <w:p w14:paraId="74025173">
      <w:pPr>
        <w:bidi w:val="0"/>
      </w:pPr>
      <w:r>
        <w:t>为保障系统安全性与多终端适配能力，本模块基于Sa-Token框架实现统一的身份认证与权限控制机制。系统支持车载终端与服务器管理端两类用户角色，分别对应不同的功能权限与数据视图。</w:t>
      </w:r>
    </w:p>
    <w:p w14:paraId="445B11B7">
      <w:pPr>
        <w:bidi w:val="0"/>
      </w:pPr>
      <w:r>
        <w:t>功能特性包括支持多终端登录态隔离；基于角色的访问控制（RBAC）；会话信息存储于Redis，支持分布式部署；登录日志记录，满足审计要求。</w:t>
      </w:r>
    </w:p>
    <w:p w14:paraId="4B4E1F51">
      <w:pPr>
        <w:bidi w:val="0"/>
      </w:pPr>
    </w:p>
    <w:p w14:paraId="74C376D7">
      <w:pPr>
        <w:bidi w:val="0"/>
      </w:pPr>
      <w:r>
        <w:rPr>
          <w:rFonts w:hint="eastAsia"/>
          <w:lang w:val="en-US" w:eastAsia="zh-CN"/>
        </w:rPr>
        <w:t xml:space="preserve">4.2.2 </w:t>
      </w:r>
      <w:r>
        <w:t>文件管理模块</w:t>
      </w:r>
    </w:p>
    <w:p w14:paraId="09B2FC63">
      <w:pPr>
        <w:bidi w:val="0"/>
      </w:pPr>
      <w:r>
        <w:t>文件管理模块负责处理用户上传的图像数据，支持大文件分片上传、格式验证、自动生成缩略图等功能，确保文件存储的安全性与访问效率。</w:t>
      </w:r>
    </w:p>
    <w:p w14:paraId="32891332">
      <w:pPr>
        <w:bidi w:val="0"/>
      </w:pPr>
      <w:r>
        <w:t>核心流程包括前端通过HTTP协议上传文件至SpringBoot后端；后端进行文件类型、大小与安全性校验；调用MinIO SDK将文件上传至对象存储桶；使用Thumbnailator库生成缩略图并存储；将文件元数据（名称、路径、大小、上传者等）存入MySQL。</w:t>
      </w:r>
    </w:p>
    <w:p w14:paraId="55BCC27A">
      <w:pPr>
        <w:bidi w:val="0"/>
      </w:pPr>
    </w:p>
    <w:p w14:paraId="1F9866EE">
      <w:pPr>
        <w:bidi w:val="0"/>
      </w:pPr>
      <w:r>
        <w:rPr>
          <w:rFonts w:hint="eastAsia"/>
          <w:lang w:val="en-US" w:eastAsia="zh-CN"/>
        </w:rPr>
        <w:t xml:space="preserve">4.2.3 </w:t>
      </w:r>
      <w:r>
        <w:t>任务调度与消息队列模块</w:t>
      </w:r>
    </w:p>
    <w:p w14:paraId="34B16DBC">
      <w:pPr>
        <w:bidi w:val="0"/>
      </w:pPr>
      <w:r>
        <w:t>任务调度模块是系统的中枢神经，负责接收用户提交的分析任务，并通过RabbitMQ将其分发给算法服务进行处理。本模块采用生产者-消费者模型，实现任务的异步处理与状态跟踪。</w:t>
      </w:r>
    </w:p>
    <w:p w14:paraId="2B628BA5">
      <w:pPr>
        <w:bidi w:val="0"/>
      </w:pPr>
      <w:r>
        <w:t>任务创建流程包括用户在前端选择文件与算法模型，提交任务；后端创建任务记录，状态为PENDING；将任务信息封装为消息，发送至RabbitMQ的task.request队列；返回任务ID给前端，用于后续状态查询。</w:t>
      </w:r>
    </w:p>
    <w:p w14:paraId="7E93FB53">
      <w:pPr>
        <w:bidi w:val="0"/>
      </w:pPr>
      <w:r>
        <w:t>任务处理流程包括FastAPI服务监听task.request队列，获取任务消息；加载指定算法模型，执行图像分析与缺陷检测；将分析结果封装为TaskResultMessage，发送至task.result队列；SpringBoot监听结果队列，更新任务状态为COMPLETED，并保存缺陷数据。</w:t>
      </w:r>
    </w:p>
    <w:p w14:paraId="4D5529CE">
      <w:pPr>
        <w:bidi w:val="0"/>
      </w:pPr>
    </w:p>
    <w:p w14:paraId="0E1D9CCF">
      <w:pPr>
        <w:bidi w:val="0"/>
      </w:pPr>
      <w:r>
        <w:rPr>
          <w:rFonts w:hint="eastAsia"/>
          <w:lang w:val="en-US" w:eastAsia="zh-CN"/>
        </w:rPr>
        <w:t xml:space="preserve">4.2.4 </w:t>
      </w:r>
      <w:r>
        <w:t>算法服务集成模块</w:t>
      </w:r>
    </w:p>
    <w:p w14:paraId="21157C34">
      <w:pPr>
        <w:bidi w:val="0"/>
      </w:pPr>
      <w:r>
        <w:t>算法服务基于FastAPI框架构建，提供RESTful与消息队列两种接口方式，支持YOLOv8、ECA注意力机制等深度学习模型的加载与推理。</w:t>
      </w:r>
    </w:p>
    <w:p w14:paraId="237B9881">
      <w:pPr>
        <w:bidi w:val="0"/>
      </w:pPr>
    </w:p>
    <w:p w14:paraId="2CB44118">
      <w:pPr>
        <w:bidi w:val="0"/>
      </w:pPr>
      <w:r>
        <w:rPr>
          <w:rFonts w:hint="eastAsia"/>
          <w:lang w:val="en-US" w:eastAsia="zh-CN"/>
        </w:rPr>
        <w:t xml:space="preserve">4.2.5 </w:t>
      </w:r>
      <w:r>
        <w:t>数据存储与缓存模块</w:t>
      </w:r>
    </w:p>
    <w:p w14:paraId="1A320392">
      <w:pPr>
        <w:bidi w:val="0"/>
      </w:pPr>
      <w:r>
        <w:t>MySQL数据库设计包括用户表（users）存储用户基本信息与权限；任务表（tasks）记录任务状态、参数与结果；缺陷表（defects）存储识别出的缺陷位置、类型与置信度；文件表（files）管理上传文件的元数据。</w:t>
      </w:r>
    </w:p>
    <w:p w14:paraId="0BBFC751">
      <w:pPr>
        <w:bidi w:val="0"/>
      </w:pPr>
      <w:r>
        <w:t>Redis缓存策略包括用户会话信息（key: session:{token}）；任务状态缓存（key: task:{taskId}:status）；频繁访问的配置数据（如算法模型列表）。</w:t>
      </w:r>
    </w:p>
    <w:p w14:paraId="42D6DF63">
      <w:pPr>
        <w:bidi w:val="0"/>
      </w:pPr>
    </w:p>
    <w:p w14:paraId="574E28A5">
      <w:pPr>
        <w:bidi w:val="0"/>
      </w:pPr>
      <w:r>
        <w:rPr>
          <w:rFonts w:hint="eastAsia"/>
          <w:lang w:val="en-US" w:eastAsia="zh-CN"/>
        </w:rPr>
        <w:t xml:space="preserve">4.3 </w:t>
      </w:r>
      <w:r>
        <w:t>系统性能优化与安全保障</w:t>
      </w:r>
    </w:p>
    <w:p w14:paraId="6C7A20F3">
      <w:pPr>
        <w:bidi w:val="0"/>
      </w:pPr>
      <w:r>
        <w:rPr>
          <w:rFonts w:hint="eastAsia"/>
          <w:lang w:val="en-US" w:eastAsia="zh-CN"/>
        </w:rPr>
        <w:t xml:space="preserve">4.3.1 </w:t>
      </w:r>
      <w:r>
        <w:t>性能优化策略</w:t>
      </w:r>
    </w:p>
    <w:p w14:paraId="244EF068">
      <w:pPr>
        <w:bidi w:val="0"/>
      </w:pPr>
      <w:r>
        <w:t>异步任务处理通过RabbitMQ实现任务解耦，避免请求阻塞；连接池管理使用HikariCP作为数据库连接池，提升数据库访问性能；模型缓存机制在算法服务启动时预加载常用模型，减少推理延迟；图像分片处理支持对大尺寸图像进行分块处理，提升识别效率；CDN加速MinIO结合CDN服务，提升图像访问速度。</w:t>
      </w:r>
    </w:p>
    <w:p w14:paraId="2BD50E1E">
      <w:pPr>
        <w:bidi w:val="0"/>
      </w:pPr>
    </w:p>
    <w:p w14:paraId="03698F71">
      <w:pPr>
        <w:bidi w:val="0"/>
      </w:pPr>
      <w:r>
        <w:rPr>
          <w:rFonts w:hint="eastAsia"/>
          <w:lang w:val="en-US" w:eastAsia="zh-CN"/>
        </w:rPr>
        <w:t xml:space="preserve">4.3.2 </w:t>
      </w:r>
      <w:r>
        <w:t>安全防护措施</w:t>
      </w:r>
    </w:p>
    <w:p w14:paraId="03B0845F">
      <w:pPr>
        <w:bidi w:val="0"/>
      </w:pPr>
      <w:r>
        <w:t>接口鉴权要求所有API请求需携带Token，Sa-Token进行权限验证；文件安全扫描对上传文件进行病毒扫描与格式校验；SQL注入防护使用MyBatis预编译语句，避免SQL注入风险；消息加密传输对敏感数据在消息队列中进行加密传输；操作日志审计记录用户关键操作，便于追溯与审计。</w:t>
      </w:r>
    </w:p>
    <w:p w14:paraId="17543464">
      <w:pPr>
        <w:bidi w:val="0"/>
      </w:pPr>
    </w:p>
    <w:p w14:paraId="25D2EB55">
      <w:pPr>
        <w:bidi w:val="0"/>
      </w:pPr>
      <w:r>
        <w:rPr>
          <w:rFonts w:hint="eastAsia"/>
          <w:lang w:val="en-US" w:eastAsia="zh-CN"/>
        </w:rPr>
        <w:t xml:space="preserve">4.4 </w:t>
      </w:r>
      <w:r>
        <w:t>部署与运维方案</w:t>
      </w:r>
    </w:p>
    <w:p w14:paraId="279AE5E9">
      <w:pPr>
        <w:bidi w:val="0"/>
      </w:pPr>
      <w:r>
        <w:rPr>
          <w:rFonts w:hint="eastAsia"/>
          <w:lang w:val="en-US" w:eastAsia="zh-CN"/>
        </w:rPr>
        <w:t xml:space="preserve">4.4.1 </w:t>
      </w:r>
      <w:r>
        <w:t>容器化部署</w:t>
      </w:r>
    </w:p>
    <w:p w14:paraId="2312F9EC">
      <w:pPr>
        <w:bidi w:val="0"/>
      </w:pPr>
      <w:r>
        <w:t>本系统采用基于Docker容器技术的全栈式部署方案，通过容器化封装实现环境标准化和部署自动化。整个系统由六个核心服务组件构成，每个组件都独立打包为Docker镜像，通过Docker Compose进行统一编排和管理。</w:t>
      </w:r>
    </w:p>
    <w:p w14:paraId="2A0AA48F">
      <w:pPr>
        <w:bidi w:val="0"/>
      </w:pPr>
      <w:r>
        <w:t>部署架构设计遵循微服务理念，各服务之间通过定义良好的网络接口进行通信。后端服务作为系统的业务核心，负责处理用户请求和业务逻辑；算法服务专注于图像分析和缺陷检测；数据存储层包含关系型数据库、缓存系统和对象存储，为系统提供持久化存储能力；消息队列作为服务间的通信枢纽，确保任务消息的可靠传递。</w:t>
      </w:r>
    </w:p>
    <w:p w14:paraId="33004D69">
      <w:pPr>
        <w:bidi w:val="0"/>
      </w:pPr>
      <w:r>
        <w:t>MySQL数据库服务采用官方镜像构建，配置了自定义的root密码和应用数据库。容器内部挂载数据卷用于持久化存储数据库文件，确保数据安全不丢失。数据库服务监听标准端口，为其他服务提供数据存取服务。初始化脚本在容器首次启动时自动执行，创建必要的数据库表和初始数据。</w:t>
      </w:r>
    </w:p>
    <w:p w14:paraId="2DA69102">
      <w:pPr>
        <w:bidi w:val="0"/>
      </w:pPr>
      <w:r>
        <w:t>Redis缓存服务使用轻量级的Alpine版本镜像，配置持久化存储卷保存内存数据快照。作为系统的高速缓存层，Redis负责存储用户会话信息、临时任务状态和频繁访问的热点数据，显著提升系统响应速度。</w:t>
      </w:r>
    </w:p>
    <w:p w14:paraId="6A15C7BA">
      <w:pPr>
        <w:bidi w:val="0"/>
      </w:pPr>
      <w:r>
        <w:t>RabbitMQ消息队列服务集成了管理界面，方便运维人员监控队列状态和消息流量。服务配置了持久化存储，确保重要消息不会因服务重启而丢失。通过虚拟主机和用户权限管理，实现消息的隔离和安全访问。</w:t>
      </w:r>
    </w:p>
    <w:p w14:paraId="609C07C8">
      <w:pPr>
        <w:bidi w:val="0"/>
      </w:pPr>
      <w:r>
        <w:t>MinIO对象存储服务提供分布式的文件存储能力，配置了控制台端口和服务端口。数据卷挂载确保上传的文件安全持久保存。MinIO兼容Amazon S3接口，为系统提供高性能的文件上传、下载和管理功能。</w:t>
      </w:r>
    </w:p>
    <w:p w14:paraId="5CE35BFF">
      <w:pPr>
        <w:bidi w:val="0"/>
      </w:pPr>
      <w:r>
        <w:t>SpringBoot后端服务基于自定义Dockerfile构建，包含Java运行环境和应用程序。服务通过环境变量配置与数据库、缓存、消息队列和对象存储的连接参数。依赖服务启动顺序控制确保后端服务在所需基础设施就绪后才开始运行。</w:t>
      </w:r>
    </w:p>
    <w:p w14:paraId="194D2566">
      <w:pPr>
        <w:bidi w:val="0"/>
      </w:pPr>
      <w:r>
        <w:t>FastAPI算法服务同样基于自定义Dockerfile构建，包含Python环境和深度学习框架。服务配置了模型文件路径和计算资源参数，通过环境变量与后端服务和消息队列建立连接。GPU设备挂载为算法推理提供硬件加速支持。</w:t>
      </w:r>
    </w:p>
    <w:p w14:paraId="741E0186">
      <w:pPr>
        <w:bidi w:val="0"/>
      </w:pPr>
      <w:r>
        <w:t>系统内部建立专用的桥接网络，所有服务容器都连接到该网络。网络配置提供容器间的域名解析服务，服务间通过容器名称即可相互访问，无需关心具体的IP地址分配。这种设计简化了服务发现机制，提高了系统的可维护性。</w:t>
      </w:r>
    </w:p>
    <w:p w14:paraId="3E2D6931">
      <w:pPr>
        <w:bidi w:val="0"/>
      </w:pPr>
      <w:r>
        <w:t>网络隔离策略确保只有必要的服务端口对外开放，其余服务间通信端口仅在内部网络可达。后端服务对外暴露HTTP端口供前端访问，算法服务的管理端口也适当开放用于健康检查和服务监控。</w:t>
      </w:r>
    </w:p>
    <w:p w14:paraId="48123236">
      <w:pPr>
        <w:bidi w:val="0"/>
        <w:rPr>
          <w:rFonts w:hint="eastAsia"/>
        </w:rPr>
      </w:pPr>
    </w:p>
    <w:p w14:paraId="3241B5E2">
      <w:pPr>
        <w:bidi w:val="0"/>
      </w:pPr>
      <w:r>
        <w:rPr>
          <w:rFonts w:hint="eastAsia"/>
          <w:lang w:val="en-US" w:eastAsia="zh-CN"/>
        </w:rPr>
        <w:t xml:space="preserve">4.4.2 </w:t>
      </w:r>
      <w:r>
        <w:t>系统监控与日志</w:t>
      </w:r>
    </w:p>
    <w:p w14:paraId="1DEB64C0">
      <w:pPr>
        <w:bidi w:val="0"/>
      </w:pPr>
      <w:r>
        <w:t>健康检查通过SpringBoot Actuator提供/health端点，用于服务状态监控；日志收集使用Logback输出结构化日志，便于ELK集成；性能监控集成Prometheus + Grafana，实时监控系统指标；告警机制配置异常任务、服务宕机等告警规则。</w:t>
      </w:r>
    </w:p>
    <w:p w14:paraId="490F0682">
      <w:pPr>
        <w:bidi w:val="0"/>
      </w:pPr>
    </w:p>
    <w:p w14:paraId="6A84DA13">
      <w:pPr>
        <w:bidi w:val="0"/>
      </w:pPr>
      <w:r>
        <w:rPr>
          <w:rFonts w:hint="eastAsia"/>
          <w:lang w:val="en-US" w:eastAsia="zh-CN"/>
        </w:rPr>
        <w:t xml:space="preserve">4.5 </w:t>
      </w:r>
      <w:r>
        <w:t>关键技术深度解析</w:t>
      </w:r>
    </w:p>
    <w:p w14:paraId="05AEF591">
      <w:pPr>
        <w:bidi w:val="0"/>
      </w:pPr>
      <w:r>
        <w:rPr>
          <w:rFonts w:hint="eastAsia"/>
          <w:lang w:val="en-US" w:eastAsia="zh-CN"/>
        </w:rPr>
        <w:t xml:space="preserve">4.5.1 </w:t>
      </w:r>
      <w:r>
        <w:t>SpringBoot框架深度应用</w:t>
      </w:r>
    </w:p>
    <w:p w14:paraId="240F71A0">
      <w:pPr>
        <w:bidi w:val="0"/>
      </w:pPr>
      <w:r>
        <w:t>SpringBoot作为本系统的核心框架，其自动配置特性极大地简化了项目配置。我们通过SpringBoot Starter机制集成了数据库访问、消息队列、缓存管理等组件。SpringBoot的actuator模块为系统提供了丰富的监控端点，包括健康检查、指标收集、环境信息等。</w:t>
      </w:r>
    </w:p>
    <w:p w14:paraId="7F86D892">
      <w:pPr>
        <w:bidi w:val="0"/>
      </w:pPr>
      <w:r>
        <w:t>在数据访问层，我们采用Spring Data JPA与MyBatis相结合的方案。JPA用于简单的CRUD操作，MyBatis用于复杂的查询和统计分析。通过配置多数据源，系统能够支持读写分离，提升数据库性能。</w:t>
      </w:r>
    </w:p>
    <w:p w14:paraId="732F43E2">
      <w:pPr>
        <w:bidi w:val="0"/>
      </w:pPr>
      <w:r>
        <w:t>SpringBoot的异步处理能力在本系统中得到充分应用。通过@Async注解和线程池配置，我们将耗时的文件处理、消息发送等操作异步化，避免阻塞主线程，提升系统吞吐量。</w:t>
      </w:r>
    </w:p>
    <w:p w14:paraId="000F06C7">
      <w:pPr>
        <w:bidi w:val="0"/>
      </w:pPr>
    </w:p>
    <w:p w14:paraId="774C3633">
      <w:pPr>
        <w:bidi w:val="0"/>
      </w:pPr>
      <w:r>
        <w:rPr>
          <w:rFonts w:hint="eastAsia"/>
          <w:lang w:val="en-US" w:eastAsia="zh-CN"/>
        </w:rPr>
        <w:t>4.5.2</w:t>
      </w:r>
      <w:r>
        <w:rPr>
          <w:rFonts w:hint="eastAsia"/>
        </w:rPr>
        <w:t xml:space="preserve"> </w:t>
      </w:r>
      <w:r>
        <w:t>RabbitMQ消息队列深度优化</w:t>
      </w:r>
    </w:p>
    <w:p w14:paraId="41C84188">
      <w:pPr>
        <w:bidi w:val="0"/>
      </w:pPr>
      <w:r>
        <w:t>消息队列是系统异步架构的核心。我们针对接触网检测场景的特点，对RabbitMQ进行了深度优化。</w:t>
      </w:r>
    </w:p>
    <w:p w14:paraId="3A86D3C0">
      <w:pPr>
        <w:bidi w:val="0"/>
      </w:pPr>
      <w:r>
        <w:t>在消息可靠性方面，我们配置了消息持久化、发布确认和消费者确认机制。消息持久化确保即使在RabbitMQ重启后消息也不会丢失；发布确认机制保证消息成功到达交换机；消费者确认机制确保消息被正确处理后才从队列中移除。</w:t>
      </w:r>
    </w:p>
    <w:p w14:paraId="61764251">
      <w:pPr>
        <w:bidi w:val="0"/>
      </w:pPr>
      <w:r>
        <w:t>在消息路由方面，我们设计了灵活的路由策略。通过直连交换机和主题交换机的组合使用，实现了精确的消息路由。任务请求消息通过直连交换机路由到对应的算法队列，系统通知消息通过主题交换机实现广播和组播。</w:t>
      </w:r>
    </w:p>
    <w:p w14:paraId="10DB07E7">
      <w:pPr>
        <w:bidi w:val="0"/>
      </w:pPr>
      <w:r>
        <w:t>针对消息积压问题，我们实现了基于RabbitQL的队列监控和自动扩容机制。当队列深度超过阈值时，系统会自动增加算法服务实例，实现弹性伸缩。</w:t>
      </w:r>
    </w:p>
    <w:p w14:paraId="748CDD69">
      <w:pPr>
        <w:bidi w:val="0"/>
      </w:pPr>
    </w:p>
    <w:p w14:paraId="3DCAE0AA">
      <w:pPr>
        <w:bidi w:val="0"/>
      </w:pPr>
      <w:r>
        <w:rPr>
          <w:rFonts w:hint="eastAsia"/>
          <w:lang w:val="en-US" w:eastAsia="zh-CN"/>
        </w:rPr>
        <w:t>4.5.3</w:t>
      </w:r>
      <w:r>
        <w:rPr>
          <w:rFonts w:hint="eastAsia"/>
        </w:rPr>
        <w:t xml:space="preserve"> </w:t>
      </w:r>
      <w:r>
        <w:t>Redis缓存架构设计</w:t>
      </w:r>
    </w:p>
    <w:p w14:paraId="2B19B8FE">
      <w:pPr>
        <w:bidi w:val="0"/>
      </w:pPr>
      <w:r>
        <w:t>Redis在本系统中承担着多重角色：会话存储、缓存层和分布式锁服务。</w:t>
      </w:r>
    </w:p>
    <w:p w14:paraId="14DABCF2">
      <w:pPr>
        <w:bidi w:val="0"/>
      </w:pPr>
      <w:r>
        <w:t>在会话存储方面，我们采用Redis Cluster实现高可用的会话存储。通过合理的键设计（如"session:{token}"）和过期时间设置，既保证了会话的安全性，又避免了内存泄漏。</w:t>
      </w:r>
    </w:p>
    <w:p w14:paraId="268F4D22">
      <w:pPr>
        <w:bidi w:val="0"/>
      </w:pPr>
      <w:r>
        <w:t>在缓存层设计上，我们实现了多级缓存策略。热点数据（如用户信息、系统配置）存储在Redis中，本地缓存用于存储不经常变化的数据。通过缓存穿透、缓存击穿和缓存雪崩的防护措施，确保了缓存系统的稳定性。</w:t>
      </w:r>
    </w:p>
    <w:p w14:paraId="628ED430">
      <w:pPr>
        <w:bidi w:val="0"/>
      </w:pPr>
      <w:r>
        <w:t>分布式锁服务基于Redis实现，用于控制对共享资源的并发访问。特别是在算法模型加载和文件处理等场景中，分布式锁避免了资源冲突和数据不一致。</w:t>
      </w:r>
    </w:p>
    <w:p w14:paraId="53FD8C29">
      <w:pPr>
        <w:bidi w:val="0"/>
      </w:pPr>
    </w:p>
    <w:p w14:paraId="1C6F102E">
      <w:pPr>
        <w:bidi w:val="0"/>
      </w:pPr>
      <w:r>
        <w:rPr>
          <w:rFonts w:hint="eastAsia"/>
          <w:lang w:val="en-US" w:eastAsia="zh-CN"/>
        </w:rPr>
        <w:t>4.5.4</w:t>
      </w:r>
      <w:r>
        <w:rPr>
          <w:rFonts w:hint="eastAsia"/>
        </w:rPr>
        <w:t xml:space="preserve"> </w:t>
      </w:r>
      <w:r>
        <w:t>MinIO对象存储优化</w:t>
      </w:r>
    </w:p>
    <w:p w14:paraId="6BCC66E9">
      <w:pPr>
        <w:bidi w:val="0"/>
      </w:pPr>
      <w:r>
        <w:t>MinIO作为对象存储服务，承担着海量图像数据的存储任务。我们针对接触网检测图像的特点，对MinIO进行了多项优化。</w:t>
      </w:r>
    </w:p>
    <w:p w14:paraId="1B94ED4F">
      <w:pPr>
        <w:bidi w:val="0"/>
      </w:pPr>
      <w:r>
        <w:t>在存储架构方面，我们部署了多节点的MinIO集群，通过纠删码技术实现数据冗余和高可用。集群架构既保证了数据的安全性，又提供了横向扩展能力。</w:t>
      </w:r>
    </w:p>
    <w:p w14:paraId="3B60C27F">
      <w:pPr>
        <w:bidi w:val="0"/>
      </w:pPr>
      <w:r>
        <w:t>在性能优化方面，我们配置了多级缓存。Hot层使用SSD存储热点数据，Cold层使用大容量HDD存储历史数据。通过生命周期管理策略，自动将过期数据迁移到低成本存储层。</w:t>
      </w:r>
    </w:p>
    <w:p w14:paraId="0A1250F7">
      <w:pPr>
        <w:bidi w:val="0"/>
      </w:pPr>
      <w:r>
        <w:t>在数据安全方面，我们实现了客户端加密和服务端加密双重保障。敏感数据在上传前进行客户端加密，存储时进行服务端加密。通过精细的桶策略和IAM权限控制，确保数据访问的安全性。</w:t>
      </w:r>
    </w:p>
    <w:p w14:paraId="7733BD8B">
      <w:pPr>
        <w:bidi w:val="0"/>
      </w:pPr>
    </w:p>
    <w:p w14:paraId="7BB8CA80">
      <w:pPr>
        <w:bidi w:val="0"/>
      </w:pPr>
      <w:r>
        <w:rPr>
          <w:rFonts w:hint="eastAsia"/>
          <w:lang w:val="en-US" w:eastAsia="zh-CN"/>
        </w:rPr>
        <w:t xml:space="preserve">4.5.5 </w:t>
      </w:r>
      <w:r>
        <w:t>数据库设计与优化</w:t>
      </w:r>
    </w:p>
    <w:p w14:paraId="7B3D883B">
      <w:pPr>
        <w:bidi w:val="0"/>
      </w:pPr>
      <w:r>
        <w:t>MySQL数据库设计遵循第三范式，同时针对查询性能进行了适当的反范式化。我们为频繁查询的字段创建了合适的索引，包括联合索引和覆盖索引。</w:t>
      </w:r>
    </w:p>
    <w:p w14:paraId="02A049D5">
      <w:pPr>
        <w:bidi w:val="0"/>
      </w:pPr>
      <w:r>
        <w:t>在表结构设计上，我们采用了分区表技术。任务表和缺陷表按照时间进行范围分区，提高了历史数据的查询效率和管理便利性。</w:t>
      </w:r>
    </w:p>
    <w:p w14:paraId="5A3D105F">
      <w:pPr>
        <w:bidi w:val="0"/>
      </w:pPr>
      <w:r>
        <w:t>针对大数据量查询，我们实现了读写分离和分库分表策略。通过MyCat中间件实现数据的水平切分，将数据分布到多个物理节点，提升了系统的扩展性和可用性。</w:t>
      </w:r>
    </w:p>
    <w:p w14:paraId="5D7ED1B0">
      <w:pPr>
        <w:bidi w:val="0"/>
      </w:pPr>
    </w:p>
    <w:p w14:paraId="73A9FBDB">
      <w:pPr>
        <w:bidi w:val="0"/>
      </w:pPr>
      <w:r>
        <w:rPr>
          <w:rFonts w:hint="eastAsia"/>
          <w:lang w:val="en-US" w:eastAsia="zh-CN"/>
        </w:rPr>
        <w:t xml:space="preserve">4.6 </w:t>
      </w:r>
      <w:r>
        <w:t>系统可靠性保障</w:t>
      </w:r>
    </w:p>
    <w:p w14:paraId="5B2FEE41">
      <w:pPr>
        <w:bidi w:val="0"/>
      </w:pPr>
      <w:r>
        <w:rPr>
          <w:rFonts w:hint="eastAsia"/>
          <w:lang w:val="en-US" w:eastAsia="zh-CN"/>
        </w:rPr>
        <w:t xml:space="preserve">4.6.1 </w:t>
      </w:r>
      <w:r>
        <w:t>容错设计与故障恢复</w:t>
      </w:r>
    </w:p>
    <w:p w14:paraId="58D40A74">
      <w:pPr>
        <w:bidi w:val="0"/>
      </w:pPr>
      <w:r>
        <w:t>系统采用了多层次容错设计。在服务层面，通过SpringBoot的Retry机制和Circuit Breaker模式处理临时故障；在数据层面，通过事务管理和重试机制确保数据一致性。</w:t>
      </w:r>
    </w:p>
    <w:p w14:paraId="59A1F1FC">
      <w:pPr>
        <w:bidi w:val="0"/>
      </w:pPr>
      <w:r>
        <w:t>我们设计了完善的故障检测和自动恢复机制。健康检查端点定期检测各组件状态，异常情况自动触发恢复流程。关键服务配置了多实例部署，单个实例故障不影响系统整体可用性。</w:t>
      </w:r>
    </w:p>
    <w:p w14:paraId="2319FDED">
      <w:pPr>
        <w:bidi w:val="0"/>
      </w:pPr>
    </w:p>
    <w:p w14:paraId="34CD3554">
      <w:pPr>
        <w:bidi w:val="0"/>
      </w:pPr>
      <w:r>
        <w:rPr>
          <w:rFonts w:hint="eastAsia"/>
          <w:lang w:val="en-US" w:eastAsia="zh-CN"/>
        </w:rPr>
        <w:t>4.6.2</w:t>
      </w:r>
      <w:r>
        <w:t>数据备份与灾难恢复</w:t>
      </w:r>
    </w:p>
    <w:p w14:paraId="3F8396C1">
      <w:pPr>
        <w:bidi w:val="0"/>
      </w:pPr>
      <w:r>
        <w:t>系统实现了全量和增量相结合的数据备份策略。MySQL数据库通过binlog实现实时数据同步，MinIO对象存储通过版本控制保障数据可恢复。</w:t>
      </w:r>
    </w:p>
    <w:p w14:paraId="363B4FA4">
      <w:pPr>
        <w:bidi w:val="0"/>
      </w:pPr>
      <w:r>
        <w:t>灾难恢复方案包括同城双活和异地备份。核心数据实时同步到备用数据中心，确保在极端情况下系统能够快速恢复。</w:t>
      </w:r>
    </w:p>
    <w:p w14:paraId="3791782C">
      <w:pPr>
        <w:bidi w:val="0"/>
      </w:pPr>
    </w:p>
    <w:p w14:paraId="617F49E0">
      <w:pPr>
        <w:bidi w:val="0"/>
      </w:pPr>
      <w:r>
        <w:rPr>
          <w:rFonts w:hint="eastAsia"/>
          <w:lang w:val="en-US" w:eastAsia="zh-CN"/>
        </w:rPr>
        <w:t xml:space="preserve">4.7 </w:t>
      </w:r>
      <w:r>
        <w:rPr>
          <w:rFonts w:hint="eastAsia"/>
        </w:rPr>
        <w:t>核心流程设计</w:t>
      </w:r>
    </w:p>
    <w:p w14:paraId="417D6CBF">
      <w:pPr>
        <w:bidi w:val="0"/>
      </w:pPr>
      <w:r>
        <w:rPr>
          <w:rFonts w:hint="eastAsia"/>
          <w:lang w:val="en-US" w:eastAsia="zh-CN"/>
        </w:rPr>
        <w:t xml:space="preserve">4.7.1 </w:t>
      </w:r>
      <w:r>
        <w:t>用户登录认证流程</w:t>
      </w:r>
    </w:p>
    <w:p w14:paraId="03C1BC6C">
      <w:pPr>
        <w:bidi w:val="0"/>
      </w:pPr>
      <w:r>
        <w:t>用户登录认证流程涉及多个系统组件之间的协同工作，确保用户身份验证的安全性和可靠性。</w:t>
      </w:r>
    </w:p>
    <w:p w14:paraId="3A663754">
      <w:pPr>
        <w:bidi w:val="0"/>
      </w:pPr>
      <w:r>
        <w:t>整个流程始于用户在登录界面输入用户名、密码并选择终端类型。前端应用将收集到的登录信息通过HTTP POST请求发送至SpringBoot后端的认证接口。后端接收到登录请求后，首先从数据库中查询对应用户信息，验证用户是否存在及密码是否正确匹配。</w:t>
      </w:r>
    </w:p>
    <w:p w14:paraId="7E655EEA">
      <w:pPr>
        <w:bidi w:val="0"/>
      </w:pPr>
      <w:r>
        <w:t>在完成基础身份验证后，系统会进一步校验用户所选择的终端类型是否与其权限配置相匹配。这一步骤确保不同类型的用户只能通过授权的终端访问系统。验证通过后，系统使用Sa-Token框架进行登录处理，生成唯一的访问令牌。</w:t>
      </w:r>
    </w:p>
    <w:p w14:paraId="11F72934">
      <w:pPr>
        <w:bidi w:val="0"/>
      </w:pPr>
      <w:r>
        <w:t>为确保会话信息的可靠存储，系统将用户会话数据保存到Redis缓存中。同时，为了满足安全审计要求，系统会在数据库中记录详细的登录日志。完成这些操作后，后端向前端返回包含访问令牌和用户基本信息的响应数据。</w:t>
      </w:r>
    </w:p>
    <w:p w14:paraId="51F45C79">
      <w:pPr>
        <w:bidi w:val="0"/>
      </w:pPr>
      <w:r>
        <w:t>前端应用在接收到成功响应后，将访问令牌存储在本地，并自动跳转至系统主页面。整个登录流程通过多层验证和安全措施，构建了完整的身份认证链条，既保证了用户体验的流畅性，又确保了系统访问的安全性。</w:t>
      </w:r>
    </w:p>
    <w:p w14:paraId="41C5E279">
      <w:pPr>
        <w:bidi w:val="0"/>
      </w:pPr>
    </w:p>
    <w:p w14:paraId="268C6AB8">
      <w:pPr>
        <w:bidi w:val="0"/>
      </w:pPr>
      <w:r>
        <w:rPr>
          <w:rFonts w:hint="eastAsia"/>
          <w:lang w:val="en-US" w:eastAsia="zh-CN"/>
        </w:rPr>
        <w:t>4.7.2</w:t>
      </w:r>
      <w:r>
        <w:t>文件上传流程</w:t>
      </w:r>
    </w:p>
    <w:p w14:paraId="73E6E9BC">
      <w:pPr>
        <w:bidi w:val="0"/>
      </w:pPr>
      <w:r>
        <w:t>文件上传流程设计充分考虑了安全性、可靠性和用户体验，实现了从用户操作到文件持久化存储的完整闭环。</w:t>
      </w:r>
    </w:p>
    <w:p w14:paraId="7CA1C9C7">
      <w:pPr>
        <w:bidi w:val="0"/>
      </w:pPr>
      <w:r>
        <w:t>流程启动于用户在前端界面选择需要上传的文件并触发上传操作。前端应用通过FormData方式将文件数据封装成多部分表单数据，通过HTTP协议发送至SpringBoot后端的文件上传接口。</w:t>
      </w:r>
    </w:p>
    <w:p w14:paraId="65C6DA7E">
      <w:pPr>
        <w:bidi w:val="0"/>
      </w:pPr>
      <w:r>
        <w:t>后端接收到上传请求后，首先进行权限验证，确保当前用户具备文件上传的合法权限。随后系统执行严格的文件安全检查，包括文件类型验证、大小限制检查以及恶意代码扫描，防止不安全文件进入系统。</w:t>
      </w:r>
    </w:p>
    <w:p w14:paraId="18B8EFB7">
      <w:pPr>
        <w:bidi w:val="0"/>
      </w:pPr>
      <w:r>
        <w:t>通过安全检查的文件将被上传至MinIO对象存储服务。MinIO为每个文件生成唯一的对象标识符和存储路径，确保文件在分布式环境中的可靠存储。对于图像类文件，系统会调用Thumbnailator等图像处理库自动生成缩略图，优化后续的预览体验。</w:t>
      </w:r>
    </w:p>
    <w:p w14:paraId="09D0EE17">
      <w:pPr>
        <w:bidi w:val="0"/>
      </w:pPr>
      <w:r>
        <w:t>文件存储完成后，系统将文件的元数据信息持久化保存到MySQL数据库。这些元数据包括文件原始名称、存储路径、文件大小、上传用户、上传时间戳以及缩略图路径等关键信息。数据库操作成功后，后端向前端返回包含文件访问地址和唯一标识符的响应。</w:t>
      </w:r>
    </w:p>
    <w:p w14:paraId="2F4A9B15">
      <w:pPr>
        <w:bidi w:val="0"/>
      </w:pPr>
      <w:r>
        <w:t>前端应用在接收到上传成功响应后，更新界面显示，向用户展示上传结果，并刷新文件列表。整个上传流程通过异步处理和进度反馈，确保了大文件上传过程中的用户体验，同时通过多重安全校验保障了系统安全性。</w:t>
      </w:r>
    </w:p>
    <w:p w14:paraId="2CFC8E63">
      <w:pPr>
        <w:bidi w:val="0"/>
      </w:pPr>
    </w:p>
    <w:p w14:paraId="5C2C4D58">
      <w:pPr>
        <w:bidi w:val="0"/>
      </w:pPr>
      <w:r>
        <w:rPr>
          <w:rFonts w:hint="eastAsia"/>
          <w:lang w:val="en-US" w:eastAsia="zh-CN"/>
        </w:rPr>
        <w:t>4.7.3</w:t>
      </w:r>
      <w:r>
        <w:t>完整任务处理流程</w:t>
      </w:r>
    </w:p>
    <w:p w14:paraId="2AA00535">
      <w:pPr>
        <w:bidi w:val="0"/>
      </w:pPr>
      <w:r>
        <w:t>完整任务处理流程是系统的核心业务流程，涵盖了从任务创建到结果返回的全生命周期管理，体现了系统异步处理和高可靠性的设计理念。</w:t>
      </w:r>
    </w:p>
    <w:p w14:paraId="15B04873">
      <w:pPr>
        <w:bidi w:val="0"/>
        <w:rPr>
          <w:rFonts w:hint="eastAsia"/>
          <w:lang w:val="en-US" w:eastAsia="zh-CN"/>
        </w:rPr>
      </w:pPr>
      <w:r>
        <w:rPr>
          <w:rFonts w:hint="eastAsia"/>
          <w:lang w:val="en-US" w:eastAsia="zh-CN"/>
        </w:rPr>
        <w:t>(1)</w:t>
      </w:r>
      <w:r>
        <w:t>任务创建阶段</w:t>
      </w:r>
      <w:r>
        <w:rPr>
          <w:rFonts w:hint="eastAsia"/>
          <w:lang w:val="en-US" w:eastAsia="zh-CN"/>
        </w:rPr>
        <w:t>:</w:t>
      </w:r>
    </w:p>
    <w:p w14:paraId="5BC7D0E7">
      <w:pPr>
        <w:bidi w:val="0"/>
      </w:pPr>
      <w:r>
        <w:t>用户通过任务管理界面触发分析任务创建流程。前端首先从后端获取用户可访问的文件列表，为用户提供文件选择界面。用户选择目标文件后，需要进一步配置分析参数，包括算法模型选择、检测精度设置等业务参数。</w:t>
      </w:r>
    </w:p>
    <w:p w14:paraId="1BA60822">
      <w:pPr>
        <w:bidi w:val="0"/>
      </w:pPr>
      <w:r>
        <w:t>完成参数配置后，前端向SpringBoot后端发送任务创建请求。后端接收到请求后，首先进行权限验证，确保用户具备创建分析任务的权限。验证通过后，系统在数据库中创建任务记录，初始状态设置为PENDING，表示任务已创建但尚未开始处理。</w:t>
      </w:r>
    </w:p>
    <w:p w14:paraId="4B92CE80">
      <w:pPr>
        <w:bidi w:val="0"/>
      </w:pPr>
      <w:r>
        <w:t>任务记录创建成功后，系统将任务信息封装成标准化的消息格式，通过RabbitMQ消息队列发送到任务请求队列。消息发送确认后，后端向前端返回任务创建成功响应，包含系统分配的任务唯一标识符。用户可在任务列表页面查看新创建的任务及其当前状态。</w:t>
      </w:r>
    </w:p>
    <w:p w14:paraId="5A08EFA5">
      <w:pPr>
        <w:bidi w:val="0"/>
        <w:rPr>
          <w:rFonts w:hint="eastAsia"/>
          <w:lang w:val="en-US" w:eastAsia="zh-CN"/>
        </w:rPr>
      </w:pPr>
      <w:r>
        <w:rPr>
          <w:rFonts w:hint="eastAsia"/>
          <w:lang w:val="en-US" w:eastAsia="zh-CN"/>
        </w:rPr>
        <w:t>(2)</w:t>
      </w:r>
      <w:r>
        <w:t>算法处理阶段</w:t>
      </w:r>
      <w:r>
        <w:rPr>
          <w:rFonts w:hint="eastAsia"/>
          <w:lang w:val="en-US" w:eastAsia="zh-CN"/>
        </w:rPr>
        <w:t>:</w:t>
      </w:r>
    </w:p>
    <w:p w14:paraId="23DE8368">
      <w:pPr>
        <w:bidi w:val="0"/>
      </w:pPr>
      <w:r>
        <w:t>FastAPI算法服务作为消息消费者，持续监听任务请求队列。当有新任务消息到达时，算法服务立即获取消息内容并进行解析。根据任务配置信息，服务首先从文件系统读取指定的图像文件数据。</w:t>
      </w:r>
    </w:p>
    <w:p w14:paraId="2A63E6ED">
      <w:pPr>
        <w:bidi w:val="0"/>
      </w:pPr>
      <w:r>
        <w:t>算法服务维护着模型缓存机制，根据任务要求的算法模型类型加载对应的预训练模型。如果目标模型尚未加载，服务会从模型仓库获取模型文件并进行初始化。模型准备就绪后，系统执行复杂的目标识别算法，对输入图像进行多尺度特征提取和语义分析。</w:t>
      </w:r>
    </w:p>
    <w:p w14:paraId="559EEA23">
      <w:pPr>
        <w:bidi w:val="0"/>
      </w:pPr>
      <w:r>
        <w:t>在缺陷检测阶段，算法对识别出的目标区域进行精细分析，判断是否存在缺陷并分类缺陷类型。分析过程综合考虑形态特征、纹理信息和上下文关系，生成包含缺陷位置坐标、类型标签、置信度评分等信息的结构化结果。最终，算法服务将分析结果封装成结果消息，发送至RabbitMQ的结果队列。</w:t>
      </w:r>
    </w:p>
    <w:p w14:paraId="4C892AF6">
      <w:pPr>
        <w:bidi w:val="0"/>
      </w:pPr>
      <w:r>
        <w:rPr>
          <w:rFonts w:hint="eastAsia"/>
          <w:lang w:val="en-US" w:eastAsia="zh-CN"/>
        </w:rPr>
        <w:t>(3)</w:t>
      </w:r>
      <w:r>
        <w:t>结果处理阶段</w:t>
      </w:r>
    </w:p>
    <w:p w14:paraId="45420EEF">
      <w:pPr>
        <w:bidi w:val="0"/>
      </w:pPr>
      <w:r>
        <w:t>SpringBoot后端的消息监听器实时监控结果队列，当检测到新的结果消息时立即进行消费处理。系统首先解析结果消息内容，验证消息格式和任务标识符的有效性。验证通过后，系统在数据库中更新对应任务的状态为COMPLETED，标记任务已成功完成。</w:t>
      </w:r>
    </w:p>
    <w:p w14:paraId="1243D26D">
      <w:pPr>
        <w:bidi w:val="0"/>
      </w:pPr>
      <w:r>
        <w:t>结果数据被持久化保存到缺陷表中，包括每个检测到的缺陷的详细信息。系统同时更新相关的统计指标和分析数据，为后续的数据分析和报表生成提供支持。为了提供实时反馈，系统通过WebSocket连接向前端推送任务完成通知。</w:t>
      </w:r>
    </w:p>
    <w:p w14:paraId="4EEC4CC7">
      <w:pPr>
        <w:bidi w:val="0"/>
      </w:pPr>
      <w:r>
        <w:t>用户接收到任务完成通知后，可在任务详情页面查看完整的分析结果。系统以可视化的方式展示缺陷检测结果，包括在原图上标注缺陷位置、显示缺陷分类信息以及相关的统计数据分析。用户还可以导出详细的检测报告，用于后续的维护决策和质量评估。</w:t>
      </w:r>
    </w:p>
    <w:p w14:paraId="5A4A5C70">
      <w:pPr>
        <w:bidi w:val="0"/>
      </w:pPr>
      <w:r>
        <w:rPr>
          <w:rFonts w:hint="eastAsia"/>
          <w:lang w:val="en-US" w:eastAsia="zh-CN"/>
        </w:rPr>
        <w:t>(4)</w:t>
      </w:r>
      <w:r>
        <w:t>关键特性说明</w:t>
      </w:r>
    </w:p>
    <w:p w14:paraId="71C90EF9">
      <w:pPr>
        <w:bidi w:val="0"/>
      </w:pPr>
      <w:r>
        <w:t>消息可靠性保障方面，系统实现了多重保护机制。所有关键消息都启用持久化设置，确保在RabbitMQ服务重启后消息不会丢失。消费者确认机制确保消息只有在被成功处理后才会从队列中移除。对于处理失败的消息，系统提供重试机制和死信队列处理，保证系统的容错能力。</w:t>
      </w:r>
    </w:p>
    <w:p w14:paraId="495061F0">
      <w:pPr>
        <w:bidi w:val="0"/>
      </w:pPr>
      <w:r>
        <w:t>性能优化措施包括全面的异步处理架构，避免用户操作被阻塞。数据库和缓存服务使用连接池管理，提高资源利用效率。算法服务实现模型缓存机制，避免重复加载带来的性能开销。文件系统采用分级存储策略，优化大文件的访问性能。</w:t>
      </w:r>
    </w:p>
    <w:p w14:paraId="2BCA1B37">
      <w:pPr>
        <w:bidi w:val="0"/>
      </w:pPr>
      <w:r>
        <w:t>错误处理机制涵盖任务超时监控、服务降级策略和数据一致性保障。系统为每个任务设置合理的超时时间，防止资源被无限占用。在算法服务不可用时，系统提供友好的降级处理，保证核心功能的可用性。通过数据库事务管理，确保关键操作的数据一致性。</w:t>
      </w:r>
    </w:p>
    <w:p w14:paraId="0382DD75">
      <w:pPr>
        <w:bidi w:val="0"/>
      </w:pPr>
      <w:r>
        <w:t>这套完整的任务处理流程体现了系统设计的高效性、可靠性和用户体验的流畅性，为接触网智能检测提供了坚实的技术支撑。</w:t>
      </w:r>
    </w:p>
    <w:p w14:paraId="7C87D2F0">
      <w:pPr>
        <w:bidi w:val="0"/>
        <w:rPr>
          <w:rFonts w:hint="eastAsia"/>
        </w:rPr>
      </w:pPr>
    </w:p>
    <w:p w14:paraId="5D3C032B">
      <w:pPr>
        <w:bidi w:val="0"/>
      </w:pPr>
      <w:r>
        <w:rPr>
          <w:rFonts w:hint="eastAsia"/>
          <w:lang w:val="en-US" w:eastAsia="zh-CN"/>
        </w:rPr>
        <w:t xml:space="preserve">4.8 </w:t>
      </w:r>
      <w:r>
        <w:t>总结与展望</w:t>
      </w:r>
    </w:p>
    <w:p w14:paraId="62526C6C">
      <w:pPr>
        <w:bidi w:val="0"/>
      </w:pPr>
      <w:r>
        <w:t>本后端开发方案基于微服务与异步消息架构，构建了一个高可用、高扩展的接触网智能检测平台。通过模块化设计与标准化接口，系统不仅满足当前图像识别与缺陷检测的业务需求，还具备良好的可扩展性，未来可支持更多算法模型与业务场景。</w:t>
      </w:r>
    </w:p>
    <w:p w14:paraId="0F166958">
      <w:pPr>
        <w:bidi w:val="0"/>
      </w:pPr>
      <w:r>
        <w:t>下一步，我们将重点推进以下工作：引入Kubernetes进行容器编排，提升系统弹性与资源利用率；集成更多AI模型，支持多模态数据分析；构建数据中台，实现对历史检测数据的深度挖掘与智能分析；推动系统在福州地铁等实际场景中的试点应用，持续优化用户体验与系统稳定性。</w:t>
      </w:r>
    </w:p>
    <w:p w14:paraId="69D3FCFA">
      <w:pPr>
        <w:bidi w:val="0"/>
      </w:pPr>
      <w:r>
        <w:t>通过本方案的实施，我们将为城市轨道交通接触网运维提供一套技术先进、运行稳定、智能高效的后台支撑系统，助力运维模式从"计划修"向"状态修"的战略转型。</w:t>
      </w:r>
    </w:p>
    <w:p w14:paraId="049D02E0">
      <w:pPr>
        <w:bidi w:val="0"/>
      </w:pPr>
      <w:r>
        <w:t>本技术方案充分考虑了系统的实用性、可靠性和扩展性，采用成熟稳定的技术栈，结合先进的架构设计理念，为接触网智能化检测提供了坚实的技术基础。在后续实施过程中，我们将根据实际需求持续优化和调整，确保系统能够更好地服务于轨道交通运维业务。</w:t>
      </w:r>
    </w:p>
    <w:p w14:paraId="5AB30001">
      <w:pPr>
        <w:numPr>
          <w:ilvl w:val="0"/>
          <w:numId w:val="0"/>
        </w:numPr>
        <w:bidi w:val="0"/>
        <w:ind w:leftChars="0"/>
        <w:rPr>
          <w:rFonts w:hint="default"/>
          <w:lang w:val="en-US" w:eastAsia="zh-CN"/>
        </w:rPr>
      </w:pPr>
    </w:p>
    <w:p w14:paraId="22E67E69">
      <w:pPr>
        <w:numPr>
          <w:ilvl w:val="0"/>
          <w:numId w:val="1"/>
        </w:numPr>
        <w:bidi w:val="0"/>
        <w:ind w:left="0" w:leftChars="0" w:firstLine="480" w:firstLineChars="200"/>
        <w:rPr>
          <w:rFonts w:hint="default"/>
          <w:lang w:val="en-US" w:eastAsia="zh-CN"/>
        </w:rPr>
      </w:pPr>
      <w:r>
        <w:rPr>
          <w:rFonts w:hint="eastAsia"/>
          <w:lang w:val="en-US" w:eastAsia="zh-CN"/>
        </w:rPr>
        <w:t>工作安排</w:t>
      </w:r>
    </w:p>
    <w:p w14:paraId="26C90AB2">
      <w:pPr>
        <w:bidi w:val="0"/>
        <w:rPr>
          <w:rFonts w:hint="eastAsia"/>
          <w:lang w:val="en-US" w:eastAsia="zh-CN"/>
        </w:rPr>
      </w:pPr>
      <w:r>
        <w:rPr>
          <w:rFonts w:hint="eastAsia"/>
          <w:lang w:val="en-US" w:eastAsia="zh-CN"/>
        </w:rPr>
        <w:t>5.1 接触网智能检测算法工作安排</w:t>
      </w:r>
    </w:p>
    <w:p w14:paraId="4414F318">
      <w:pPr>
        <w:bidi w:val="0"/>
        <w:rPr>
          <w:rFonts w:hint="eastAsia"/>
          <w:lang w:val="en-US" w:eastAsia="zh-CN"/>
        </w:rPr>
      </w:pPr>
      <w:r>
        <w:rPr>
          <w:rFonts w:hint="eastAsia"/>
          <w:lang w:val="en-US" w:eastAsia="zh-CN"/>
        </w:rPr>
        <w:t>为期三个月的研发周期将系统性地推进，确保项目从数据准备到最终交付的每个环节都扎实可靠。第一个月是基础构建与数据准备阶段，工作始于项目启动与开发环境的搭建，核心任务是构建高质量的数据集。这包括系统性地采集覆盖多种工况的接触网原始图像，并立即开发一套包含去模糊、去噪和光照校正的自动化预处理流水线以提升图像质量。在此基础上，团队将制定详细的标注规范并启动精细化标注工作，结合数据增强技术，最终构建出用于模型训练的首批结构化数据集，为后续算法开发奠定坚实基础。</w:t>
      </w:r>
    </w:p>
    <w:p w14:paraId="3BF6C2A7">
      <w:pPr>
        <w:bidi w:val="0"/>
        <w:rPr>
          <w:rFonts w:hint="eastAsia"/>
          <w:lang w:val="en-US" w:eastAsia="zh-CN"/>
        </w:rPr>
      </w:pPr>
      <w:r>
        <w:rPr>
          <w:rFonts w:hint="eastAsia"/>
          <w:lang w:val="en-US" w:eastAsia="zh-CN"/>
        </w:rPr>
        <w:t>进入第二个月，工作重心转向核心算法的开发与模型训练。我们将首先实现YOLOv8的基线模型，并重点攻克报告中提出的“智能切片与结果融合”策略，以解决超大分辨率图像的处理难题。随后，将创新的ECA注意力机制无缝嵌入模型骨干网络，以增强其对微小缺陷的敏感度。利用首批数据集启动首次模型训练后，团队将直面并系统性地解决训练中可能出现的过拟合和数据不平衡问题，通过引入Focal Loss等优化策略进行多轮调优，持续迭代，以不断提升模型的精度与泛化能力。</w:t>
      </w:r>
    </w:p>
    <w:p w14:paraId="6B774F25">
      <w:pPr>
        <w:bidi w:val="0"/>
        <w:rPr>
          <w:rFonts w:hint="eastAsia"/>
          <w:lang w:val="en-US" w:eastAsia="zh-CN"/>
        </w:rPr>
      </w:pPr>
      <w:r>
        <w:rPr>
          <w:rFonts w:hint="eastAsia"/>
          <w:lang w:val="en-US" w:eastAsia="zh-CN"/>
        </w:rPr>
        <w:t>最后一个月的研发工作聚焦于系统集成、优化与最终交付。训练完成的模型将被封装为推理引擎，并集成到主软件系统中，实现从图像输入到缺陷标记、报告生成的完整闭环。同时，开发AI算法的进度展示、暂停与取消等交互功能，以提升系统的可控性与用户体验。通过全面的端到端测试和性能优化，确保系统满足实时性要求，并利用所有可用数据进行最终的模型训练。项目末期将完成所有技术文档的撰写与代码整理，形成包含最终模型、源代码和完整文档的交付成果，为项目的成功收官提供保障。</w:t>
      </w:r>
    </w:p>
    <w:p w14:paraId="15A203F1">
      <w:pPr>
        <w:numPr>
          <w:ilvl w:val="0"/>
          <w:numId w:val="0"/>
        </w:numPr>
        <w:bidi w:val="0"/>
        <w:ind w:leftChars="200"/>
        <w:rPr>
          <w:rFonts w:hint="eastAsia"/>
          <w:lang w:val="en-US" w:eastAsia="zh-CN"/>
        </w:rPr>
      </w:pPr>
    </w:p>
    <w:p w14:paraId="25F481B5">
      <w:pPr>
        <w:spacing w:line="360" w:lineRule="auto"/>
        <w:rPr>
          <w:rFonts w:hint="eastAsia" w:asciiTheme="minorEastAsia" w:hAnsiTheme="minorEastAsia" w:eastAsiaTheme="minorEastAsia" w:cstheme="minorEastAsia"/>
          <w:b/>
          <w:bCs/>
          <w:sz w:val="24"/>
          <w:szCs w:val="24"/>
        </w:rPr>
      </w:pPr>
      <w:r>
        <w:rPr>
          <w:rFonts w:hint="eastAsia"/>
          <w:lang w:val="en-US" w:eastAsia="zh-CN"/>
        </w:rPr>
        <w:t>5.2 智能检测软件前端开发工作安排</w:t>
      </w:r>
    </w:p>
    <w:p w14:paraId="5C332604">
      <w:pPr>
        <w:bidi w:val="0"/>
        <w:rPr>
          <w:rFonts w:hint="eastAsia"/>
        </w:rPr>
      </w:pPr>
      <w:r>
        <w:rPr>
          <w:rFonts w:hint="eastAsia"/>
        </w:rPr>
        <w:t>项目开发分四个主要阶段推进，</w:t>
      </w:r>
      <w:r>
        <w:rPr>
          <w:rFonts w:hint="eastAsia"/>
          <w:lang w:val="en-US" w:eastAsia="zh-CN"/>
        </w:rPr>
        <w:t>预计</w:t>
      </w:r>
      <w:r>
        <w:rPr>
          <w:rFonts w:hint="eastAsia"/>
        </w:rPr>
        <w:t>总周期</w:t>
      </w:r>
      <w:r>
        <w:rPr>
          <w:rFonts w:hint="eastAsia"/>
          <w:lang w:val="en-US" w:eastAsia="zh-CN"/>
        </w:rPr>
        <w:t>15</w:t>
      </w:r>
      <w:r>
        <w:rPr>
          <w:rFonts w:hint="eastAsia"/>
        </w:rPr>
        <w:t>周。第一阶段完成基础框架和认证模块，第二阶段实现核心任务管理功能，第三阶段完善分析工作台和报表系统，第四阶段进行系统优化和交付准备。每个阶段设置明确的交付物和验收标准，定期演示确保项目方向正确。敏捷开发方法支持需求变化，持续集成确保代码质量。</w:t>
      </w:r>
    </w:p>
    <w:p w14:paraId="7D2917E0">
      <w:pPr>
        <w:bidi w:val="0"/>
        <w:rPr>
          <w:rFonts w:hint="eastAsia"/>
        </w:rPr>
      </w:pPr>
    </w:p>
    <w:p w14:paraId="1E9D0084">
      <w:pPr>
        <w:bidi w:val="0"/>
        <w:rPr>
          <w:rFonts w:hint="default"/>
          <w:lang w:val="en-US" w:eastAsia="zh-CN"/>
        </w:rPr>
      </w:pPr>
      <w:r>
        <w:rPr>
          <w:rFonts w:hint="default"/>
          <w:lang w:val="en-US" w:eastAsia="zh-CN"/>
        </w:rPr>
        <w:t>5.3 智能检测软件后端开发工作安排</w:t>
      </w:r>
    </w:p>
    <w:p w14:paraId="71C82809">
      <w:pPr>
        <w:rPr>
          <w:rFonts w:hint="default"/>
          <w:lang w:val="en-US" w:eastAsia="zh-CN"/>
        </w:rPr>
      </w:pPr>
      <w:r>
        <w:rPr>
          <w:rFonts w:hint="default"/>
          <w:lang w:val="en-US" w:eastAsia="zh-CN"/>
        </w:rPr>
        <w:t>本项目总研发周期为三个月，共计十二周时间。研发团队规模为三至四人，包括后端开发人员两名、算法工程师一名、前端开发人员一名。整个研发过程采用敏捷开发模式，分为五个主要阶段，每个阶段设置明确的里程碑节点，确保项目有序推进。</w:t>
      </w:r>
    </w:p>
    <w:p w14:paraId="57E5586D">
      <w:pPr>
        <w:rPr>
          <w:rFonts w:hint="default"/>
          <w:lang w:val="en-US" w:eastAsia="zh-CN"/>
        </w:rPr>
      </w:pPr>
      <w:r>
        <w:rPr>
          <w:rFonts w:hint="default"/>
          <w:lang w:val="en-US" w:eastAsia="zh-CN"/>
        </w:rPr>
        <w:t>第一阶段：项目准备与基础框架搭建（第1-2周）</w:t>
      </w:r>
    </w:p>
    <w:p w14:paraId="21A287D7">
      <w:pPr>
        <w:rPr>
          <w:rFonts w:hint="default"/>
          <w:lang w:val="en-US" w:eastAsia="zh-CN"/>
        </w:rPr>
      </w:pPr>
      <w:r>
        <w:rPr>
          <w:rFonts w:hint="default"/>
          <w:lang w:val="en-US" w:eastAsia="zh-CN"/>
        </w:rPr>
        <w:t>第一周主要完成项目启动与环境搭建工作。研发团队首先进行深入的需求分析和技术方案评审，确保所有成员对项目目标和技术路线有统一的理解。随后搭建完整的开发环境，包括Docker容器化环境、集成开发工具和版本控制系统。技术栈选型和版本确定工作在本周内完成，确保各组件版本兼容性。数据库设计初稿也在本周完成，为后续开发奠定基础。同时搭建SpringBoot基础项目结构，建立标准的代码规范和工程目录。</w:t>
      </w:r>
    </w:p>
    <w:p w14:paraId="3EBFB422">
      <w:pPr>
        <w:rPr>
          <w:rFonts w:hint="default"/>
          <w:lang w:val="en-US" w:eastAsia="zh-CN"/>
        </w:rPr>
      </w:pPr>
      <w:r>
        <w:rPr>
          <w:rFonts w:hint="default"/>
          <w:lang w:val="en-US" w:eastAsia="zh-CN"/>
        </w:rPr>
        <w:t>第二周重点完成基础服务与认证模块开发。团队集成Sa-Token安全框架并进行相关配置，实现用户认证模块的核心功能。创建完整的数据库表结构，建立数据访问层基础。集成Redis缓存服务，配置合理的缓存策略。设计并实现基础API接口，建立统一的接口规范和错误处理机制。本周结束前完成用户登录和注册功能，实现权限验证机制，编写基础API测试用例，生成数据库迁移脚本。</w:t>
      </w:r>
    </w:p>
    <w:p w14:paraId="318061EC">
      <w:pPr>
        <w:rPr>
          <w:rFonts w:hint="default"/>
          <w:lang w:val="en-US" w:eastAsia="zh-CN"/>
        </w:rPr>
      </w:pPr>
      <w:r>
        <w:rPr>
          <w:rFonts w:hint="default"/>
          <w:lang w:val="en-US" w:eastAsia="zh-CN"/>
        </w:rPr>
        <w:t>第二阶段：核心功能开发（第3-5周）</w:t>
      </w:r>
    </w:p>
    <w:p w14:paraId="3A11FE6A">
      <w:pPr>
        <w:rPr>
          <w:rFonts w:hint="default"/>
          <w:lang w:val="en-US" w:eastAsia="zh-CN"/>
        </w:rPr>
      </w:pPr>
      <w:r>
        <w:rPr>
          <w:rFonts w:hint="default"/>
          <w:lang w:val="en-US" w:eastAsia="zh-CN"/>
        </w:rPr>
        <w:t>第三周专注于文件管理模块的实现。团队集成MinIO对象存储服务，开发完整的文件上传和下载接口。实现文件元数据管理功能，包括文件信息的增删改查操作。开发缩略图自动生成功能，优化图片文件的展示效果。完善文件安全验证机制，防止恶意文件上传。本周交付物包括完整的文件上传下载功能、文件管理API接口和文件存储测试用例。</w:t>
      </w:r>
    </w:p>
    <w:p w14:paraId="11934B6A">
      <w:pPr>
        <w:rPr>
          <w:rFonts w:hint="default"/>
          <w:lang w:val="en-US" w:eastAsia="zh-CN"/>
        </w:rPr>
      </w:pPr>
      <w:r>
        <w:rPr>
          <w:rFonts w:hint="default"/>
          <w:lang w:val="en-US" w:eastAsia="zh-CN"/>
        </w:rPr>
        <w:t>第四周重点开发消息队列与任务管理功能。团队完成RabbitMQ的集成和配置工作，设计合理的任务消息模型。开发任务创建接口，实现任务状态管理机制。确保消息传递的可靠性，实现消息持久化和重试机制。本周交付物包括完整的消息队列配置、任务创建和管理API接口，以及消息发送和接收的测试验证。</w:t>
      </w:r>
    </w:p>
    <w:p w14:paraId="0DE2676C">
      <w:pPr>
        <w:rPr>
          <w:rFonts w:hint="default"/>
          <w:lang w:val="en-US" w:eastAsia="zh-CN"/>
        </w:rPr>
      </w:pPr>
      <w:r>
        <w:rPr>
          <w:rFonts w:hint="default"/>
          <w:lang w:val="en-US" w:eastAsia="zh-CN"/>
        </w:rPr>
        <w:t>第五周搭建算法服务基础框架。团队完成FastAPI服务框架的搭建，实现算法模型加载机制。开发基础图像处理功能，建立算法服务健康检查机制。完成服务间通信测试，确保后端服务与算法服务能够正常交互。本周交付物包括可运行的FastAPI服务、基础算法接口和服务通信测试报告。</w:t>
      </w:r>
    </w:p>
    <w:p w14:paraId="6AAE536F">
      <w:pPr>
        <w:rPr>
          <w:rFonts w:hint="default"/>
          <w:lang w:val="en-US" w:eastAsia="zh-CN"/>
        </w:rPr>
      </w:pPr>
      <w:r>
        <w:rPr>
          <w:rFonts w:hint="default"/>
          <w:lang w:val="en-US" w:eastAsia="zh-CN"/>
        </w:rPr>
        <w:t>第三阶段：核心算法与业务逻辑实现（第6-8周）</w:t>
      </w:r>
    </w:p>
    <w:p w14:paraId="76B24D15">
      <w:pPr>
        <w:rPr>
          <w:rFonts w:hint="default"/>
          <w:lang w:val="en-US" w:eastAsia="zh-CN"/>
        </w:rPr>
      </w:pPr>
      <w:r>
        <w:rPr>
          <w:rFonts w:hint="default"/>
          <w:lang w:val="en-US" w:eastAsia="zh-CN"/>
        </w:rPr>
        <w:t>第六周集成目标识别算法。团队封装目标识别算法，建立完整的图像预处理流程。进行算法性能优化，实现模型缓存机制。开发算法服务消息消费功能，确保任务消息能够被正确解析和处理。本周交付物包括可用的目标识别功能、算法性能基准测试报告和端到端任务流程测试结果。</w:t>
      </w:r>
    </w:p>
    <w:p w14:paraId="10A14E7D">
      <w:pPr>
        <w:rPr>
          <w:rFonts w:hint="default"/>
          <w:lang w:val="en-US" w:eastAsia="zh-CN"/>
        </w:rPr>
      </w:pPr>
      <w:r>
        <w:rPr>
          <w:rFonts w:hint="default"/>
          <w:lang w:val="en-US" w:eastAsia="zh-CN"/>
        </w:rPr>
        <w:t>第七周实现缺陷检测与分析功能。团队集成缺陷检测算法，开发缺陷分类逻辑。实现置信度计算机制，建立分析结果格式化标准。设计缺陷数据模型，确保检测结果能够被正确存储和检索。本周交付物包括完整的缺陷检测功能、分析结果数据结构和缺陷分类测试用例。</w:t>
      </w:r>
    </w:p>
    <w:p w14:paraId="09580644">
      <w:pPr>
        <w:rPr>
          <w:rFonts w:hint="default"/>
          <w:lang w:val="en-US" w:eastAsia="zh-CN"/>
        </w:rPr>
      </w:pPr>
      <w:r>
        <w:rPr>
          <w:rFonts w:hint="default"/>
          <w:lang w:val="en-US" w:eastAsia="zh-CN"/>
        </w:rPr>
        <w:t>第八周完成后端结果处理与实时通知功能。团队开发结果消息处理模块，实现WebSocket实时通知机制。完善任务状态更新逻辑，开发数据分析统计功能。确保分析结果能够正确持久化存储。本周交付物包括可用的实时通知功能、任务结果处理模块和数据统计接口。</w:t>
      </w:r>
    </w:p>
    <w:p w14:paraId="725CD8A4">
      <w:pPr>
        <w:rPr>
          <w:rFonts w:hint="default"/>
          <w:lang w:val="en-US" w:eastAsia="zh-CN"/>
        </w:rPr>
      </w:pPr>
      <w:r>
        <w:rPr>
          <w:rFonts w:hint="default"/>
          <w:lang w:val="en-US" w:eastAsia="zh-CN"/>
        </w:rPr>
        <w:t>第四阶段：系统集成与优化（第9-10周）</w:t>
      </w:r>
    </w:p>
    <w:p w14:paraId="6C1CB951">
      <w:pPr>
        <w:rPr>
          <w:rFonts w:hint="default"/>
          <w:lang w:val="en-US" w:eastAsia="zh-CN"/>
        </w:rPr>
      </w:pPr>
      <w:r>
        <w:rPr>
          <w:rFonts w:hint="default"/>
          <w:lang w:val="en-US" w:eastAsia="zh-CN"/>
        </w:rPr>
        <w:t>第九周进行前后端联调工作。团队完成所有API接口的联调测试，实现前端页面与后端服务的完整集成。进行全面的用户交互测试，分析系统性能瓶颈。进行系统稳定性测试，确保各组件协同工作正常。本周交付物包括联调完成的全系统、性能测试报告和用户体验优化方案。</w:t>
      </w:r>
    </w:p>
    <w:p w14:paraId="07E4A890">
      <w:pPr>
        <w:rPr>
          <w:rFonts w:hint="default"/>
          <w:lang w:val="en-US" w:eastAsia="zh-CN"/>
        </w:rPr>
      </w:pPr>
      <w:r>
        <w:rPr>
          <w:rFonts w:hint="default"/>
          <w:lang w:val="en-US" w:eastAsia="zh-CN"/>
        </w:rPr>
        <w:t>第十周开展系统优化与监控工作。团队进行系统性能优化，包括数据库查询优化和缓存策略调整。完善错误处理机制，优化日志系统配置。配置监控告警系统，实施安全加固措施。本周交付物包括系统优化报告、监控告警系统和安全审计日志功能。</w:t>
      </w:r>
    </w:p>
    <w:p w14:paraId="19EFB6A7">
      <w:pPr>
        <w:rPr>
          <w:rFonts w:hint="default"/>
          <w:lang w:val="en-US" w:eastAsia="zh-CN"/>
        </w:rPr>
      </w:pPr>
      <w:r>
        <w:rPr>
          <w:rFonts w:hint="default"/>
          <w:lang w:val="en-US" w:eastAsia="zh-CN"/>
        </w:rPr>
        <w:t>第五阶段：测试与部署（第11-12周）</w:t>
      </w:r>
    </w:p>
    <w:p w14:paraId="3F4918D1">
      <w:pPr>
        <w:rPr>
          <w:rFonts w:hint="default"/>
          <w:lang w:val="en-US" w:eastAsia="zh-CN"/>
        </w:rPr>
      </w:pPr>
      <w:r>
        <w:rPr>
          <w:rFonts w:hint="default"/>
          <w:lang w:val="en-US" w:eastAsia="zh-CN"/>
        </w:rPr>
        <w:t>第十一周进行系统测试工作。团队执行完整的功能测试用例，进行系统性能压力测试。开展安全漏洞扫描，完成兼容性测试。准备用户验收测试材料，包括用户手册和培训资料。本周交付物包括详细的测试报告、Bug修复清单和用户手册初稿。</w:t>
      </w:r>
    </w:p>
    <w:p w14:paraId="627CE75C">
      <w:pPr>
        <w:rPr>
          <w:rFonts w:hint="default"/>
          <w:lang w:val="en-US" w:eastAsia="zh-CN"/>
        </w:rPr>
      </w:pPr>
      <w:r>
        <w:rPr>
          <w:rFonts w:hint="default"/>
          <w:lang w:val="en-US" w:eastAsia="zh-CN"/>
        </w:rPr>
        <w:t>第十二周完成部署上线工作。团队在生产环境部署完整系统，执行数据迁移操作。配置系统监控参数，进行上线验证测试。整理项目文档，包括部署文档和运维手册。本周交付物包括可用的生产环境系统、完整的项目文档和项目总结报告。</w:t>
      </w:r>
    </w:p>
    <w:p w14:paraId="3E19D4A3">
      <w:pPr>
        <w:rPr>
          <w:rFonts w:hint="default"/>
          <w:lang w:val="en-US" w:eastAsia="zh-CN"/>
        </w:rPr>
      </w:pPr>
      <w:r>
        <w:rPr>
          <w:rFonts w:hint="default"/>
          <w:lang w:val="en-US" w:eastAsia="zh-CN"/>
        </w:rPr>
        <w:t>关键里程碑节点</w:t>
      </w:r>
    </w:p>
    <w:p w14:paraId="2C841F58">
      <w:pPr>
        <w:rPr>
          <w:rFonts w:hint="default"/>
          <w:lang w:val="en-US" w:eastAsia="zh-CN"/>
        </w:rPr>
      </w:pPr>
      <w:r>
        <w:rPr>
          <w:rFonts w:hint="default"/>
          <w:lang w:val="en-US" w:eastAsia="zh-CN"/>
        </w:rPr>
        <w:t>项目设置五个关键里程碑节点。第一里程碑在第二周末完成，要求基础框架可用，认证系统正常运行，数据库设计定稿。第二里程碑在第五周末达成，核心消息队列通信完成，基础算法服务可运行。第三里程碑在第八周末实现，完整业务流程全部打通，缺陷检测功能完备。第四里程碑在第十周末完成，系统集成测试通过，性能优化工作结束。第五里程碑在第十二周末达成，生产环境部署完成，项目正式交付。</w:t>
      </w:r>
    </w:p>
    <w:p w14:paraId="1B8B6E8E">
      <w:pPr>
        <w:rPr>
          <w:rFonts w:hint="default"/>
          <w:lang w:val="en-US" w:eastAsia="zh-CN"/>
        </w:rPr>
      </w:pPr>
      <w:r>
        <w:rPr>
          <w:rFonts w:hint="default"/>
          <w:lang w:val="en-US" w:eastAsia="zh-CN"/>
        </w:rPr>
        <w:t>风险评估与应对措施</w:t>
      </w:r>
    </w:p>
    <w:p w14:paraId="6F5AB061">
      <w:pPr>
        <w:rPr>
          <w:rFonts w:hint="default"/>
          <w:lang w:val="en-US" w:eastAsia="zh-CN"/>
        </w:rPr>
      </w:pPr>
      <w:r>
        <w:rPr>
          <w:rFonts w:hint="default"/>
          <w:lang w:val="en-US" w:eastAsia="zh-CN"/>
        </w:rPr>
        <w:t>技术风险方面，针对算法性能不达标的风险，项目预留一周缓冲时间用于算法优化。对于消息队列稳定性问题，采用成熟的RabbitMQ并配置集群保障。处理大文件时，采用分片上传和流式处理技术。进度风险方面，严格控制需求范围，所有变更必须经过正式评审。针对人员变动风险，关键模块安排备份开发人员。技术难题通过每周技术评审及时识别和解决。</w:t>
      </w:r>
    </w:p>
    <w:p w14:paraId="5E835901">
      <w:pPr>
        <w:rPr>
          <w:rFonts w:hint="default"/>
          <w:lang w:val="en-US" w:eastAsia="zh-CN"/>
        </w:rPr>
      </w:pPr>
      <w:r>
        <w:rPr>
          <w:rFonts w:hint="default"/>
          <w:lang w:val="en-US" w:eastAsia="zh-CN"/>
        </w:rPr>
        <w:t>质量保障措施</w:t>
      </w:r>
    </w:p>
    <w:p w14:paraId="590ED49E">
      <w:pPr>
        <w:rPr>
          <w:rFonts w:hint="default"/>
          <w:lang w:val="en-US" w:eastAsia="zh-CN"/>
        </w:rPr>
      </w:pPr>
      <w:r>
        <w:rPr>
          <w:rFonts w:hint="default"/>
          <w:lang w:val="en-US" w:eastAsia="zh-CN"/>
        </w:rPr>
        <w:t>代码质量方面，建立严格的代码审查制度，要求单元测试覆盖率超过百分之八十，搭建自动化持续集成和部署流水线。测试策略包括覆盖所有业务场景的功能测试、模拟并发用户和大数据量的性能测试，以及渗透测试和漏洞扫描等安全测试。文档要求方面，提供完整的API接口文档、部署运维文档、用户使用手册和技术架构文档，确保项目知识的有效传递和积累。</w:t>
      </w:r>
    </w:p>
    <w:p w14:paraId="6CFE3776">
      <w:pPr>
        <w:rPr>
          <w:rFonts w:hint="default"/>
          <w:lang w:val="en-US" w:eastAsia="zh-CN"/>
        </w:rPr>
      </w:pPr>
      <w:r>
        <w:rPr>
          <w:rFonts w:hint="default"/>
          <w:lang w:val="en-US" w:eastAsia="zh-CN"/>
        </w:rPr>
        <w:t>这套详细的工作安排确保系统从基础框架到完整功能的渐进式开发，每个阶段都有明确的交付物和验收标准，能够保证项目在三个月内高质量完成，为接触网智能检测系统的成功实施提供有力保障。</w:t>
      </w:r>
    </w:p>
    <w:p w14:paraId="11AC320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C17774"/>
    <w:multiLevelType w:val="multilevel"/>
    <w:tmpl w:val="D1C1777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20461B"/>
    <w:rsid w:val="0D20461B"/>
    <w:rsid w:val="117748B7"/>
    <w:rsid w:val="2227373D"/>
    <w:rsid w:val="32492DE6"/>
    <w:rsid w:val="5EAB55DF"/>
    <w:rsid w:val="6EA60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仿宋_GB2312" w:hAnsi="仿宋_GB2312" w:eastAsia="宋体" w:cstheme="minorBidi"/>
      <w:kern w:val="2"/>
      <w:sz w:val="24"/>
      <w:szCs w:val="24"/>
      <w:lang w:val="en-US" w:eastAsia="zh-CN"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40"/>
      <w:szCs w:val="40"/>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公式"/>
    <w:basedOn w:val="1"/>
    <w:qFormat/>
    <w:uiPriority w:val="0"/>
    <w:pPr>
      <w:tabs>
        <w:tab w:val="center" w:pos="4150"/>
        <w:tab w:val="right" w:pos="8300"/>
      </w:tabs>
      <w:jc w:val="center"/>
    </w:pPr>
    <w:rPr>
      <w:rFonts w:ascii="Times New Roman" w:hAnsi="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6203</Words>
  <Characters>6684</Characters>
  <Lines>0</Lines>
  <Paragraphs>0</Paragraphs>
  <TotalTime>5</TotalTime>
  <ScaleCrop>false</ScaleCrop>
  <LinksUpToDate>false</LinksUpToDate>
  <CharactersWithSpaces>6712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2025-10-22T15:10:00Z</dcterms:created>
  <dc:creator>刘正源</dc:creator>
  <cp:lastModifiedBy>刘正源</cp:lastModifiedBy>
  <dcterms:modified xsi:type="dcterms:W3CDTF">2025-12-01T11:22:09Z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A54FABEF043D4259AC708CCCC4823963_11</vt:lpwstr>
  </property>
  <property fmtid="{D5CDD505-2E9C-101B-9397-08002B2CF9AE}" pid="4" name="KSOTemplateDocerSaveRecord">
    <vt:lpwstr>eyJoZGlkIjoiM2VlZjU2ZDkyZmE2NWJiZmYwYzg2ZTE3MTEzMmM4ZTMiLCJ1c2VySWQiOiIxNjQ3NDUxODY5In0=</vt:lpwstr>
  </property>
</Properties>
</file>