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38D" w:rsidRPr="001458F2" w:rsidRDefault="008A37F9" w:rsidP="005E538D">
      <w:pPr>
        <w:pStyle w:val="Title"/>
        <w:rPr>
          <w:sz w:val="48"/>
          <w:szCs w:val="48"/>
        </w:rPr>
      </w:pPr>
      <w:r w:rsidRPr="001458F2">
        <w:rPr>
          <w:noProof/>
          <w:sz w:val="48"/>
          <w:szCs w:val="48"/>
        </w:rPr>
        <mc:AlternateContent>
          <mc:Choice Requires="wps">
            <w:drawing>
              <wp:anchor distT="0" distB="0" distL="114300" distR="114300" simplePos="0" relativeHeight="251659264" behindDoc="0" locked="0" layoutInCell="1" allowOverlap="1" wp14:anchorId="31D939C8" wp14:editId="758A773C">
                <wp:simplePos x="0" y="0"/>
                <wp:positionH relativeFrom="column">
                  <wp:posOffset>-295275</wp:posOffset>
                </wp:positionH>
                <wp:positionV relativeFrom="paragraph">
                  <wp:posOffset>457200</wp:posOffset>
                </wp:positionV>
                <wp:extent cx="6553200" cy="1657350"/>
                <wp:effectExtent l="19050" t="19050" r="19050" b="19050"/>
                <wp:wrapNone/>
                <wp:docPr id="1" name="Text Box 1"/>
                <wp:cNvGraphicFramePr/>
                <a:graphic xmlns:a="http://schemas.openxmlformats.org/drawingml/2006/main">
                  <a:graphicData uri="http://schemas.microsoft.com/office/word/2010/wordprocessingShape">
                    <wps:wsp>
                      <wps:cNvSpPr txBox="1"/>
                      <wps:spPr>
                        <a:xfrm>
                          <a:off x="0" y="0"/>
                          <a:ext cx="6553200" cy="1657350"/>
                        </a:xfrm>
                        <a:prstGeom prst="rect">
                          <a:avLst/>
                        </a:prstGeom>
                        <a:solidFill>
                          <a:schemeClr val="lt1"/>
                        </a:solidFill>
                        <a:ln w="317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6D1C" w:rsidRPr="001458F2" w:rsidRDefault="00016D1C" w:rsidP="00354751">
                            <w:pPr>
                              <w:rPr>
                                <w:sz w:val="20"/>
                                <w:szCs w:val="20"/>
                              </w:rPr>
                            </w:pPr>
                            <w:r w:rsidRPr="001458F2">
                              <w:rPr>
                                <w:sz w:val="20"/>
                                <w:szCs w:val="20"/>
                              </w:rPr>
                              <w:t>IP Number: IP-</w:t>
                            </w:r>
                            <w:r w:rsidR="001458F2">
                              <w:rPr>
                                <w:sz w:val="20"/>
                                <w:szCs w:val="20"/>
                              </w:rPr>
                              <w:t xml:space="preserve"> </w:t>
                            </w:r>
                            <w:r w:rsidRPr="001458F2">
                              <w:rPr>
                                <w:sz w:val="20"/>
                                <w:szCs w:val="20"/>
                              </w:rPr>
                              <w:tab/>
                            </w:r>
                            <w:r w:rsidRPr="001458F2">
                              <w:rPr>
                                <w:sz w:val="20"/>
                                <w:szCs w:val="20"/>
                              </w:rPr>
                              <w:tab/>
                            </w:r>
                            <w:r w:rsidRPr="001458F2">
                              <w:rPr>
                                <w:sz w:val="20"/>
                                <w:szCs w:val="20"/>
                              </w:rPr>
                              <w:tab/>
                            </w:r>
                            <w:r w:rsidRPr="001458F2">
                              <w:rPr>
                                <w:sz w:val="20"/>
                                <w:szCs w:val="20"/>
                              </w:rPr>
                              <w:tab/>
                              <w:t>Senior USGS Author:</w:t>
                            </w:r>
                            <w:r w:rsidR="001458F2" w:rsidRPr="001458F2">
                              <w:rPr>
                                <w:sz w:val="20"/>
                                <w:szCs w:val="20"/>
                              </w:rPr>
                              <w:t xml:space="preserve"> </w:t>
                            </w:r>
                            <w:r w:rsidR="001458F2">
                              <w:rPr>
                                <w:noProof/>
                                <w:sz w:val="20"/>
                                <w:szCs w:val="20"/>
                              </w:rPr>
                              <w:t xml:space="preserve"> </w:t>
                            </w:r>
                          </w:p>
                          <w:p w:rsidR="001458F2" w:rsidRPr="001458F2" w:rsidRDefault="001458F2" w:rsidP="00354751">
                            <w:pPr>
                              <w:rPr>
                                <w:sz w:val="20"/>
                                <w:szCs w:val="20"/>
                              </w:rPr>
                            </w:pPr>
                            <w:r w:rsidRPr="001458F2">
                              <w:rPr>
                                <w:sz w:val="20"/>
                                <w:szCs w:val="20"/>
                              </w:rPr>
                              <w:t>Title:</w:t>
                            </w:r>
                            <w:r>
                              <w:rPr>
                                <w:sz w:val="20"/>
                                <w:szCs w:val="20"/>
                              </w:rPr>
                              <w:t xml:space="preserve"> </w:t>
                            </w:r>
                          </w:p>
                          <w:p w:rsidR="00354751" w:rsidRPr="001458F2" w:rsidRDefault="00354751" w:rsidP="00354751">
                            <w:pPr>
                              <w:rPr>
                                <w:sz w:val="20"/>
                                <w:szCs w:val="20"/>
                              </w:rPr>
                            </w:pPr>
                            <w:r w:rsidRPr="001458F2">
                              <w:rPr>
                                <w:sz w:val="20"/>
                                <w:szCs w:val="20"/>
                              </w:rPr>
                              <w:t>Data Reviewer’s Name:</w:t>
                            </w:r>
                          </w:p>
                          <w:p w:rsidR="00016D1C" w:rsidRPr="001458F2" w:rsidRDefault="00016D1C" w:rsidP="00354751">
                            <w:pPr>
                              <w:rPr>
                                <w:sz w:val="20"/>
                                <w:szCs w:val="20"/>
                              </w:rPr>
                            </w:pPr>
                            <w:r w:rsidRPr="001458F2">
                              <w:rPr>
                                <w:sz w:val="20"/>
                                <w:szCs w:val="20"/>
                              </w:rPr>
                              <w:t xml:space="preserve">Your Title, Affiliation, and Location:  </w:t>
                            </w:r>
                          </w:p>
                          <w:p w:rsidR="001458F2" w:rsidRPr="001458F2" w:rsidRDefault="001458F2" w:rsidP="00354751">
                            <w:pPr>
                              <w:rPr>
                                <w:sz w:val="20"/>
                                <w:szCs w:val="20"/>
                              </w:rPr>
                            </w:pPr>
                            <w:r w:rsidRPr="001458F2">
                              <w:rPr>
                                <w:sz w:val="20"/>
                                <w:szCs w:val="20"/>
                              </w:rPr>
                              <w:t>Your Review Rating:</w:t>
                            </w:r>
                            <w:r w:rsidRPr="001458F2">
                              <w:rPr>
                                <w:sz w:val="20"/>
                                <w:szCs w:val="20"/>
                              </w:rPr>
                              <w:tab/>
                              <w:t>Approve</w:t>
                            </w:r>
                            <w:r>
                              <w:rPr>
                                <w:sz w:val="20"/>
                                <w:szCs w:val="20"/>
                              </w:rPr>
                              <w:t xml:space="preserve"> </w:t>
                            </w:r>
                            <w:r w:rsidRPr="001458F2">
                              <w:rPr>
                                <w:sz w:val="20"/>
                                <w:szCs w:val="20"/>
                              </w:rPr>
                              <w:tab/>
                              <w:t>Approve with minor changes</w:t>
                            </w:r>
                            <w:r w:rsidRPr="001458F2">
                              <w:rPr>
                                <w:sz w:val="20"/>
                                <w:szCs w:val="20"/>
                              </w:rPr>
                              <w:tab/>
                              <w:t>Approve with Major Changes</w:t>
                            </w:r>
                            <w:r w:rsidRPr="001458F2">
                              <w:rPr>
                                <w:sz w:val="20"/>
                                <w:szCs w:val="20"/>
                              </w:rPr>
                              <w:tab/>
                              <w:t>Reject</w:t>
                            </w:r>
                            <w:r w:rsidRPr="001458F2">
                              <w:rPr>
                                <w:sz w:val="20"/>
                                <w:szCs w:val="20"/>
                              </w:rPr>
                              <w:tab/>
                            </w:r>
                          </w:p>
                          <w:p w:rsidR="00016D1C" w:rsidRDefault="00016D1C" w:rsidP="00354751"/>
                          <w:p w:rsidR="00016D1C" w:rsidRDefault="00016D1C" w:rsidP="003547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3.25pt;margin-top:36pt;width:516pt;height:1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" fillcolor="white [3201]" strokeweight="2.5pt">
                <v:textbox>
                  <w:txbxContent>
                    <w:p w:rsidR="00016D1C" w:rsidRPr="001458F2" w:rsidRDefault="00016D1C" w:rsidP="00354751">
                      <w:pPr>
                        <w:rPr>
                          <w:sz w:val="20"/>
                          <w:szCs w:val="20"/>
                        </w:rPr>
                      </w:pPr>
                      <w:r w:rsidRPr="001458F2">
                        <w:rPr>
                          <w:sz w:val="20"/>
                          <w:szCs w:val="20"/>
                        </w:rPr>
                        <w:t>IP Number: IP-</w:t>
                      </w:r>
                      <w:r w:rsidR="001458F2">
                        <w:rPr>
                          <w:sz w:val="20"/>
                          <w:szCs w:val="20"/>
                        </w:rPr>
                        <w:t xml:space="preserve"> </w:t>
                      </w:r>
                      <w:r w:rsidRPr="001458F2">
                        <w:rPr>
                          <w:sz w:val="20"/>
                          <w:szCs w:val="20"/>
                        </w:rPr>
                        <w:tab/>
                      </w:r>
                      <w:r w:rsidRPr="001458F2">
                        <w:rPr>
                          <w:sz w:val="20"/>
                          <w:szCs w:val="20"/>
                        </w:rPr>
                        <w:tab/>
                      </w:r>
                      <w:r w:rsidRPr="001458F2">
                        <w:rPr>
                          <w:sz w:val="20"/>
                          <w:szCs w:val="20"/>
                        </w:rPr>
                        <w:tab/>
                      </w:r>
                      <w:r w:rsidRPr="001458F2">
                        <w:rPr>
                          <w:sz w:val="20"/>
                          <w:szCs w:val="20"/>
                        </w:rPr>
                        <w:tab/>
                        <w:t>Senior USGS Author:</w:t>
                      </w:r>
                      <w:r w:rsidR="001458F2" w:rsidRPr="001458F2">
                        <w:rPr>
                          <w:sz w:val="20"/>
                          <w:szCs w:val="20"/>
                        </w:rPr>
                        <w:t xml:space="preserve"> </w:t>
                      </w:r>
                      <w:r w:rsidR="001458F2">
                        <w:rPr>
                          <w:noProof/>
                          <w:sz w:val="20"/>
                          <w:szCs w:val="20"/>
                        </w:rPr>
                        <w:t xml:space="preserve"> </w:t>
                      </w:r>
                    </w:p>
                    <w:p w:rsidR="001458F2" w:rsidRPr="001458F2" w:rsidRDefault="001458F2" w:rsidP="00354751">
                      <w:pPr>
                        <w:rPr>
                          <w:sz w:val="20"/>
                          <w:szCs w:val="20"/>
                        </w:rPr>
                      </w:pPr>
                      <w:r w:rsidRPr="001458F2">
                        <w:rPr>
                          <w:sz w:val="20"/>
                          <w:szCs w:val="20"/>
                        </w:rPr>
                        <w:t>Title:</w:t>
                      </w:r>
                      <w:r>
                        <w:rPr>
                          <w:sz w:val="20"/>
                          <w:szCs w:val="20"/>
                        </w:rPr>
                        <w:t xml:space="preserve"> </w:t>
                      </w:r>
                    </w:p>
                    <w:p w:rsidR="00354751" w:rsidRPr="001458F2" w:rsidRDefault="00354751" w:rsidP="00354751">
                      <w:pPr>
                        <w:rPr>
                          <w:sz w:val="20"/>
                          <w:szCs w:val="20"/>
                        </w:rPr>
                      </w:pPr>
                      <w:r w:rsidRPr="001458F2">
                        <w:rPr>
                          <w:sz w:val="20"/>
                          <w:szCs w:val="20"/>
                        </w:rPr>
                        <w:t>Data Reviewer’s Name:</w:t>
                      </w:r>
                    </w:p>
                    <w:p w:rsidR="00016D1C" w:rsidRPr="001458F2" w:rsidRDefault="00016D1C" w:rsidP="00354751">
                      <w:pPr>
                        <w:rPr>
                          <w:sz w:val="20"/>
                          <w:szCs w:val="20"/>
                        </w:rPr>
                      </w:pPr>
                      <w:r w:rsidRPr="001458F2">
                        <w:rPr>
                          <w:sz w:val="20"/>
                          <w:szCs w:val="20"/>
                        </w:rPr>
                        <w:t xml:space="preserve">Your Title, Affiliation, and Location:  </w:t>
                      </w:r>
                    </w:p>
                    <w:p w:rsidR="001458F2" w:rsidRPr="001458F2" w:rsidRDefault="001458F2" w:rsidP="00354751">
                      <w:pPr>
                        <w:rPr>
                          <w:sz w:val="20"/>
                          <w:szCs w:val="20"/>
                        </w:rPr>
                      </w:pPr>
                      <w:r w:rsidRPr="001458F2">
                        <w:rPr>
                          <w:sz w:val="20"/>
                          <w:szCs w:val="20"/>
                        </w:rPr>
                        <w:t>Your Review Rating:</w:t>
                      </w:r>
                      <w:r w:rsidRPr="001458F2">
                        <w:rPr>
                          <w:sz w:val="20"/>
                          <w:szCs w:val="20"/>
                        </w:rPr>
                        <w:tab/>
                        <w:t>Approve</w:t>
                      </w:r>
                      <w:r>
                        <w:rPr>
                          <w:sz w:val="20"/>
                          <w:szCs w:val="20"/>
                        </w:rPr>
                        <w:t xml:space="preserve"> </w:t>
                      </w:r>
                      <w:r w:rsidRPr="001458F2">
                        <w:rPr>
                          <w:sz w:val="20"/>
                          <w:szCs w:val="20"/>
                        </w:rPr>
                        <w:tab/>
                        <w:t>Approve with minor changes</w:t>
                      </w:r>
                      <w:r w:rsidRPr="001458F2">
                        <w:rPr>
                          <w:sz w:val="20"/>
                          <w:szCs w:val="20"/>
                        </w:rPr>
                        <w:tab/>
                        <w:t>Approve with Major Changes</w:t>
                      </w:r>
                      <w:r w:rsidRPr="001458F2">
                        <w:rPr>
                          <w:sz w:val="20"/>
                          <w:szCs w:val="20"/>
                        </w:rPr>
                        <w:tab/>
                        <w:t>Reject</w:t>
                      </w:r>
                      <w:r w:rsidRPr="001458F2">
                        <w:rPr>
                          <w:sz w:val="20"/>
                          <w:szCs w:val="20"/>
                        </w:rPr>
                        <w:tab/>
                      </w:r>
                    </w:p>
                    <w:p w:rsidR="00016D1C" w:rsidRDefault="00016D1C" w:rsidP="00354751"/>
                    <w:p w:rsidR="00016D1C" w:rsidRDefault="00016D1C" w:rsidP="00354751"/>
                  </w:txbxContent>
                </v:textbox>
              </v:shape>
            </w:pict>
          </mc:Fallback>
        </mc:AlternateContent>
      </w:r>
      <w:r w:rsidRPr="001458F2">
        <w:rPr>
          <w:noProof/>
          <w:sz w:val="48"/>
          <w:szCs w:val="48"/>
        </w:rPr>
        <mc:AlternateContent>
          <mc:Choice Requires="wps">
            <w:drawing>
              <wp:anchor distT="0" distB="0" distL="114300" distR="114300" simplePos="0" relativeHeight="251661312" behindDoc="0" locked="0" layoutInCell="1" allowOverlap="1" wp14:anchorId="2F016EF2" wp14:editId="650A0930">
                <wp:simplePos x="0" y="0"/>
                <wp:positionH relativeFrom="column">
                  <wp:posOffset>3181350</wp:posOffset>
                </wp:positionH>
                <wp:positionV relativeFrom="paragraph">
                  <wp:posOffset>514350</wp:posOffset>
                </wp:positionV>
                <wp:extent cx="2876550" cy="2286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876550" cy="228600"/>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1165" w:rsidRDefault="00D81165" w:rsidP="00D81165">
                            <w:r>
                              <w:t>Taylor Stewart</w:t>
                            </w:r>
                          </w:p>
                          <w:p w:rsidR="001458F2" w:rsidRPr="00C7794F" w:rsidRDefault="001458F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250.5pt;margin-top:40.5pt;width:226.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" fillcolor="#dbe5f1 [660]" strokeweight=".5pt">
                <v:textbox>
                  <w:txbxContent>
                    <w:p w:rsidR="00D81165" w:rsidRDefault="00D81165" w:rsidP="00D81165">
                      <w:r>
                        <w:t>Taylor Stewart</w:t>
                      </w:r>
                    </w:p>
                    <w:p w:rsidR="001458F2" w:rsidRPr="00C7794F" w:rsidRDefault="001458F2">
                      <w:pPr>
                        <w:rPr>
                          <w:sz w:val="20"/>
                          <w:szCs w:val="20"/>
                        </w:rPr>
                      </w:pPr>
                    </w:p>
                  </w:txbxContent>
                </v:textbox>
              </v:shape>
            </w:pict>
          </mc:Fallback>
        </mc:AlternateContent>
      </w:r>
      <w:r w:rsidRPr="001458F2">
        <w:rPr>
          <w:noProof/>
          <w:sz w:val="48"/>
          <w:szCs w:val="48"/>
        </w:rPr>
        <mc:AlternateContent>
          <mc:Choice Requires="wps">
            <w:drawing>
              <wp:anchor distT="0" distB="0" distL="114300" distR="114300" simplePos="0" relativeHeight="251660288" behindDoc="0" locked="0" layoutInCell="1" allowOverlap="1" wp14:anchorId="4D0F5705" wp14:editId="608A39D3">
                <wp:simplePos x="0" y="0"/>
                <wp:positionH relativeFrom="column">
                  <wp:posOffset>600075</wp:posOffset>
                </wp:positionH>
                <wp:positionV relativeFrom="paragraph">
                  <wp:posOffset>514350</wp:posOffset>
                </wp:positionV>
                <wp:extent cx="1362075" cy="2286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362075" cy="228600"/>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58F2" w:rsidRPr="001458F2" w:rsidRDefault="00D81165">
                            <w:pPr>
                              <w:rPr>
                                <w:sz w:val="20"/>
                                <w:szCs w:val="20"/>
                              </w:rPr>
                            </w:pPr>
                            <w:r>
                              <w:rPr>
                                <w:rFonts w:ascii="Arial" w:hAnsi="Arial" w:cs="Arial"/>
                                <w:color w:val="222222"/>
                                <w:sz w:val="19"/>
                                <w:szCs w:val="19"/>
                                <w:shd w:val="clear" w:color="auto" w:fill="FFFFFF"/>
                              </w:rPr>
                              <w:t>IP-073304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47.25pt;margin-top:40.5pt;width:107.25pt;height: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" fillcolor="#dbe5f1 [660]" strokeweight=".5pt">
                <v:textbox>
                  <w:txbxContent>
                    <w:p w:rsidR="001458F2" w:rsidRPr="001458F2" w:rsidRDefault="00D81165">
                      <w:pPr>
                        <w:rPr>
                          <w:sz w:val="20"/>
                          <w:szCs w:val="20"/>
                        </w:rPr>
                      </w:pPr>
                      <w:r>
                        <w:rPr>
                          <w:rFonts w:ascii="Arial" w:hAnsi="Arial" w:cs="Arial"/>
                          <w:color w:val="222222"/>
                          <w:sz w:val="19"/>
                          <w:szCs w:val="19"/>
                          <w:shd w:val="clear" w:color="auto" w:fill="FFFFFF"/>
                        </w:rPr>
                        <w:t>IP-073304</w:t>
                      </w:r>
                    </w:p>
                  </w:txbxContent>
                </v:textbox>
              </v:shape>
            </w:pict>
          </mc:Fallback>
        </mc:AlternateContent>
      </w:r>
      <w:r w:rsidR="005E538D" w:rsidRPr="001458F2">
        <w:rPr>
          <w:sz w:val="48"/>
          <w:szCs w:val="48"/>
        </w:rPr>
        <w:t>Data Review Checklist</w:t>
      </w:r>
    </w:p>
    <w:p w:rsidR="00354751" w:rsidRDefault="001458F2" w:rsidP="00A83469">
      <w:r>
        <w:rPr>
          <w:noProof/>
        </w:rPr>
        <mc:AlternateContent>
          <mc:Choice Requires="wps">
            <w:drawing>
              <wp:anchor distT="0" distB="0" distL="114300" distR="114300" simplePos="0" relativeHeight="251662336" behindDoc="0" locked="0" layoutInCell="1" allowOverlap="1">
                <wp:simplePos x="0" y="0"/>
                <wp:positionH relativeFrom="column">
                  <wp:posOffset>123824</wp:posOffset>
                </wp:positionH>
                <wp:positionV relativeFrom="paragraph">
                  <wp:posOffset>188595</wp:posOffset>
                </wp:positionV>
                <wp:extent cx="5934075" cy="2190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5934075" cy="219075"/>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1165" w:rsidRDefault="00D81165" w:rsidP="00D81165">
                            <w:r>
                              <w:t>Western Basin Trawl Survey, Lake Erie (2013-2015)</w:t>
                            </w:r>
                          </w:p>
                          <w:p w:rsidR="001458F2" w:rsidRPr="00C7794F" w:rsidRDefault="001458F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9.75pt;margin-top:14.85pt;width:467.2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" fillcolor="#dbe5f1 [660]" strokeweight=".5pt">
                <v:textbox>
                  <w:txbxContent>
                    <w:p w:rsidR="00D81165" w:rsidRDefault="00D81165" w:rsidP="00D81165">
                      <w:r>
                        <w:t>Western Basin Trawl Survey, Lake Erie (2013-2015)</w:t>
                      </w:r>
                    </w:p>
                    <w:p w:rsidR="001458F2" w:rsidRPr="00C7794F" w:rsidRDefault="001458F2">
                      <w:pPr>
                        <w:rPr>
                          <w:sz w:val="20"/>
                          <w:szCs w:val="20"/>
                        </w:rPr>
                      </w:pPr>
                    </w:p>
                  </w:txbxContent>
                </v:textbox>
              </v:shape>
            </w:pict>
          </mc:Fallback>
        </mc:AlternateContent>
      </w:r>
    </w:p>
    <w:p w:rsidR="00016D1C" w:rsidRDefault="001458F2" w:rsidP="005E538D">
      <w:r>
        <w:rPr>
          <w:noProof/>
        </w:rPr>
        <mc:AlternateContent>
          <mc:Choice Requires="wps">
            <w:drawing>
              <wp:anchor distT="0" distB="0" distL="114300" distR="114300" simplePos="0" relativeHeight="251663360" behindDoc="0" locked="0" layoutInCell="1" allowOverlap="1">
                <wp:simplePos x="0" y="0"/>
                <wp:positionH relativeFrom="column">
                  <wp:posOffset>1028700</wp:posOffset>
                </wp:positionH>
                <wp:positionV relativeFrom="paragraph">
                  <wp:posOffset>179705</wp:posOffset>
                </wp:positionV>
                <wp:extent cx="5029200" cy="2286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029200" cy="228600"/>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1165" w:rsidRPr="00C7794F" w:rsidRDefault="00D81165" w:rsidP="00D81165">
                            <w:pPr>
                              <w:rPr>
                                <w:sz w:val="20"/>
                                <w:szCs w:val="20"/>
                              </w:rPr>
                            </w:pPr>
                            <w:r>
                              <w:rPr>
                                <w:sz w:val="20"/>
                                <w:szCs w:val="20"/>
                              </w:rPr>
                              <w:t>Brian C. Weidel</w:t>
                            </w:r>
                          </w:p>
                          <w:p w:rsidR="001458F2" w:rsidRPr="00C7794F" w:rsidRDefault="001458F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81pt;margin-top:14.15pt;width:39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" fillcolor="#dbe5f1 [660]" strokeweight=".5pt">
                <v:textbox>
                  <w:txbxContent>
                    <w:p w:rsidR="00D81165" w:rsidRPr="00C7794F" w:rsidRDefault="00D81165" w:rsidP="00D81165">
                      <w:pPr>
                        <w:rPr>
                          <w:sz w:val="20"/>
                          <w:szCs w:val="20"/>
                        </w:rPr>
                      </w:pPr>
                      <w:r>
                        <w:rPr>
                          <w:sz w:val="20"/>
                          <w:szCs w:val="20"/>
                        </w:rPr>
                        <w:t>Brian C. Weidel</w:t>
                      </w:r>
                    </w:p>
                    <w:p w:rsidR="001458F2" w:rsidRPr="00C7794F" w:rsidRDefault="001458F2">
                      <w:pPr>
                        <w:rPr>
                          <w:sz w:val="20"/>
                          <w:szCs w:val="20"/>
                        </w:rPr>
                      </w:pPr>
                    </w:p>
                  </w:txbxContent>
                </v:textbox>
              </v:shape>
            </w:pict>
          </mc:Fallback>
        </mc:AlternateContent>
      </w:r>
    </w:p>
    <w:p w:rsidR="00016D1C" w:rsidRDefault="001458F2" w:rsidP="005E538D">
      <w:r>
        <w:rPr>
          <w:noProof/>
        </w:rPr>
        <mc:AlternateContent>
          <mc:Choice Requires="wps">
            <w:drawing>
              <wp:anchor distT="0" distB="0" distL="114300" distR="114300" simplePos="0" relativeHeight="251664384" behindDoc="0" locked="0" layoutInCell="1" allowOverlap="1">
                <wp:simplePos x="0" y="0"/>
                <wp:positionH relativeFrom="column">
                  <wp:posOffset>1666874</wp:posOffset>
                </wp:positionH>
                <wp:positionV relativeFrom="paragraph">
                  <wp:posOffset>152400</wp:posOffset>
                </wp:positionV>
                <wp:extent cx="4391025" cy="2286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4391025" cy="228600"/>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58F2" w:rsidRPr="00C7794F" w:rsidRDefault="00D81165">
                            <w:pPr>
                              <w:rPr>
                                <w:sz w:val="20"/>
                                <w:szCs w:val="20"/>
                              </w:rPr>
                            </w:pPr>
                            <w:r>
                              <w:rPr>
                                <w:sz w:val="20"/>
                                <w:szCs w:val="20"/>
                              </w:rPr>
                              <w:t>Research Fishery Biologist, USGS GLSC, Oswego 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31" type="#_x0000_t202" style="position:absolute;margin-left:131.25pt;margin-top:12pt;width:345.75pt;height: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" fillcolor="#dbe5f1 [660]" strokeweight=".5pt">
                <v:textbox>
                  <w:txbxContent>
                    <w:p w:rsidR="001458F2" w:rsidRPr="00C7794F" w:rsidRDefault="00D81165">
                      <w:pPr>
                        <w:rPr>
                          <w:sz w:val="20"/>
                          <w:szCs w:val="20"/>
                        </w:rPr>
                      </w:pPr>
                      <w:r>
                        <w:rPr>
                          <w:sz w:val="20"/>
                          <w:szCs w:val="20"/>
                        </w:rPr>
                        <w:t>Research Fishery Biologist, USGS GLSC, Oswego NY</w:t>
                      </w:r>
                    </w:p>
                  </w:txbxContent>
                </v:textbox>
              </v:shape>
            </w:pict>
          </mc:Fallback>
        </mc:AlternateContent>
      </w:r>
    </w:p>
    <w:p w:rsidR="00016D1C" w:rsidRDefault="008A37F9" w:rsidP="005E538D">
      <w:r>
        <w:rPr>
          <w:noProof/>
        </w:rPr>
        <mc:AlternateContent>
          <mc:Choice Requires="wps">
            <w:drawing>
              <wp:anchor distT="0" distB="0" distL="114300" distR="114300" simplePos="0" relativeHeight="251668480" behindDoc="0" locked="0" layoutInCell="1" allowOverlap="1" wp14:anchorId="4A8852D4" wp14:editId="6ADE6422">
                <wp:simplePos x="0" y="0"/>
                <wp:positionH relativeFrom="column">
                  <wp:posOffset>5476875</wp:posOffset>
                </wp:positionH>
                <wp:positionV relativeFrom="paragraph">
                  <wp:posOffset>133985</wp:posOffset>
                </wp:positionV>
                <wp:extent cx="247650" cy="2286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47650" cy="228600"/>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58F2" w:rsidRPr="00C7794F" w:rsidRDefault="001458F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2" type="#_x0000_t202" style="position:absolute;margin-left:431.25pt;margin-top:10.55pt;width:19.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" fillcolor="#dbe5f1 [660]" strokeweight=".5pt">
                <v:textbox>
                  <w:txbxContent>
                    <w:p w:rsidR="001458F2" w:rsidRPr="00C7794F" w:rsidRDefault="001458F2">
                      <w:pPr>
                        <w:rPr>
                          <w:sz w:val="20"/>
                          <w:szCs w:val="20"/>
                        </w:rPr>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C84000E" wp14:editId="3F02DCF9">
                <wp:simplePos x="0" y="0"/>
                <wp:positionH relativeFrom="column">
                  <wp:posOffset>3638550</wp:posOffset>
                </wp:positionH>
                <wp:positionV relativeFrom="paragraph">
                  <wp:posOffset>133985</wp:posOffset>
                </wp:positionV>
                <wp:extent cx="266700" cy="2381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266700" cy="238125"/>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58F2" w:rsidRPr="00C7794F" w:rsidRDefault="001458F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3" type="#_x0000_t202" style="position:absolute;margin-left:286.5pt;margin-top:10.55pt;width:21pt;height:18.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" fillcolor="#dbe5f1 [660]" strokeweight=".5pt">
                <v:textbox>
                  <w:txbxContent>
                    <w:p w:rsidR="001458F2" w:rsidRPr="00C7794F" w:rsidRDefault="001458F2">
                      <w:pPr>
                        <w:rPr>
                          <w:sz w:val="20"/>
                          <w:szCs w:val="20"/>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BE405A9" wp14:editId="25BA0FFE">
                <wp:simplePos x="0" y="0"/>
                <wp:positionH relativeFrom="column">
                  <wp:posOffset>1771650</wp:posOffset>
                </wp:positionH>
                <wp:positionV relativeFrom="paragraph">
                  <wp:posOffset>143510</wp:posOffset>
                </wp:positionV>
                <wp:extent cx="276225" cy="2381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276225" cy="238125"/>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58F2" w:rsidRPr="00C7794F" w:rsidRDefault="00D81165">
                            <w:pPr>
                              <w:rPr>
                                <w:sz w:val="20"/>
                                <w:szCs w:val="20"/>
                              </w:rPr>
                            </w:pPr>
                            <w:r>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4" type="#_x0000_t202" style="position:absolute;margin-left:139.5pt;margin-top:11.3pt;width:21.75pt;height:18.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" fillcolor="#dbe5f1 [660]" strokeweight=".5pt">
                <v:textbox>
                  <w:txbxContent>
                    <w:p w:rsidR="001458F2" w:rsidRPr="00C7794F" w:rsidRDefault="00D81165">
                      <w:pPr>
                        <w:rPr>
                          <w:sz w:val="20"/>
                          <w:szCs w:val="20"/>
                        </w:rPr>
                      </w:pPr>
                      <w:r>
                        <w:rPr>
                          <w:sz w:val="20"/>
                          <w:szCs w:val="20"/>
                        </w:rPr>
                        <w:t>x</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E0456D1" wp14:editId="37837E12">
                <wp:simplePos x="0" y="0"/>
                <wp:positionH relativeFrom="column">
                  <wp:posOffset>866775</wp:posOffset>
                </wp:positionH>
                <wp:positionV relativeFrom="paragraph">
                  <wp:posOffset>133985</wp:posOffset>
                </wp:positionV>
                <wp:extent cx="266700" cy="2381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66700" cy="238125"/>
                        </a:xfrm>
                        <a:prstGeom prst="rect">
                          <a:avLst/>
                        </a:prstGeom>
                        <a:solidFill>
                          <a:schemeClr val="accent1">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58F2" w:rsidRPr="00C7794F" w:rsidRDefault="001458F2">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margin-left:68.25pt;margin-top:10.55pt;width:21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" fillcolor="#dbe5f1 [660]" strokeweight=".5pt">
                <v:textbox>
                  <w:txbxContent>
                    <w:p w:rsidR="001458F2" w:rsidRPr="00C7794F" w:rsidRDefault="001458F2">
                      <w:pPr>
                        <w:rPr>
                          <w:sz w:val="20"/>
                          <w:szCs w:val="20"/>
                        </w:rPr>
                      </w:pPr>
                    </w:p>
                  </w:txbxContent>
                </v:textbox>
              </v:shape>
            </w:pict>
          </mc:Fallback>
        </mc:AlternateContent>
      </w:r>
    </w:p>
    <w:p w:rsidR="001458F2" w:rsidRDefault="001458F2" w:rsidP="005E538D"/>
    <w:p w:rsidR="00A83469" w:rsidRDefault="005E538D" w:rsidP="005E538D">
      <w:r>
        <w:t>In April 2014, the Community for Data Integration (CDI) developed a checklist of data quality</w:t>
      </w:r>
      <w:r w:rsidR="0008508B">
        <w:t>-</w:t>
      </w:r>
      <w:r>
        <w:t>check questions that a reviewer can use as reference.  Not all questions are applicable or need to be answered; instead this is a guidance document.  Included on this template is the checklist and space for the data reviewer to add their comments and recommendations.  This document will be collected by the data author and placed in IPDS as part of the data r</w:t>
      </w:r>
      <w:r w:rsidR="0008508B">
        <w:t>elease</w:t>
      </w:r>
      <w:r>
        <w:t xml:space="preserve"> documentation. </w:t>
      </w:r>
      <w:r w:rsidR="00205EF4">
        <w:rPr>
          <w:rStyle w:val="FootnoteReference"/>
        </w:rPr>
        <w:footnoteReference w:id="1"/>
      </w:r>
    </w:p>
    <w:tbl>
      <w:tblPr>
        <w:tblStyle w:val="TableGrid"/>
        <w:tblW w:w="9576" w:type="dxa"/>
        <w:tblLayout w:type="fixed"/>
        <w:tblLook w:val="04A0" w:firstRow="1" w:lastRow="0" w:firstColumn="1" w:lastColumn="0" w:noHBand="0" w:noVBand="1"/>
      </w:tblPr>
      <w:tblGrid>
        <w:gridCol w:w="410"/>
        <w:gridCol w:w="6898"/>
        <w:gridCol w:w="450"/>
        <w:gridCol w:w="630"/>
        <w:gridCol w:w="630"/>
        <w:gridCol w:w="558"/>
      </w:tblGrid>
      <w:tr w:rsidR="008C0A2C" w:rsidTr="008C0A2C">
        <w:tc>
          <w:tcPr>
            <w:tcW w:w="9576" w:type="dxa"/>
            <w:gridSpan w:val="6"/>
          </w:tcPr>
          <w:p w:rsidR="008C0A2C" w:rsidRPr="00A83469" w:rsidRDefault="008C0A2C" w:rsidP="0008508B">
            <w:pPr>
              <w:jc w:val="center"/>
              <w:rPr>
                <w:b/>
                <w:sz w:val="28"/>
                <w:szCs w:val="28"/>
              </w:rPr>
            </w:pPr>
            <w:r w:rsidRPr="00A83469">
              <w:rPr>
                <w:b/>
                <w:sz w:val="28"/>
                <w:szCs w:val="28"/>
              </w:rPr>
              <w:t>Data Review Checklist</w:t>
            </w:r>
            <w:r>
              <w:rPr>
                <w:b/>
                <w:sz w:val="28"/>
                <w:szCs w:val="28"/>
              </w:rPr>
              <w:t xml:space="preserve"> </w:t>
            </w:r>
            <w:r w:rsidRPr="00A83469">
              <w:rPr>
                <w:sz w:val="28"/>
                <w:szCs w:val="28"/>
              </w:rPr>
              <w:sym w:font="Wingdings" w:char="F0FC"/>
            </w:r>
          </w:p>
        </w:tc>
      </w:tr>
      <w:tr w:rsidR="008C0A2C" w:rsidTr="008C0A2C">
        <w:tc>
          <w:tcPr>
            <w:tcW w:w="7308" w:type="dxa"/>
            <w:gridSpan w:val="2"/>
          </w:tcPr>
          <w:p w:rsidR="008C0A2C" w:rsidRPr="00C81FE3" w:rsidRDefault="008C0A2C" w:rsidP="005E538D">
            <w:pPr>
              <w:rPr>
                <w:b/>
                <w:sz w:val="24"/>
                <w:szCs w:val="24"/>
              </w:rPr>
            </w:pPr>
            <w:r w:rsidRPr="00C81FE3">
              <w:rPr>
                <w:b/>
                <w:sz w:val="24"/>
                <w:szCs w:val="24"/>
              </w:rPr>
              <w:t>Questions to Consider:</w:t>
            </w:r>
          </w:p>
        </w:tc>
        <w:tc>
          <w:tcPr>
            <w:tcW w:w="450" w:type="dxa"/>
            <w:vAlign w:val="center"/>
          </w:tcPr>
          <w:p w:rsidR="008C0A2C" w:rsidRPr="008C0A2C" w:rsidRDefault="008C0A2C" w:rsidP="008C0A2C">
            <w:pPr>
              <w:jc w:val="center"/>
              <w:rPr>
                <w:b/>
                <w:sz w:val="20"/>
                <w:szCs w:val="20"/>
              </w:rPr>
            </w:pPr>
            <w:r w:rsidRPr="008C0A2C">
              <w:rPr>
                <w:b/>
                <w:sz w:val="20"/>
                <w:szCs w:val="20"/>
              </w:rPr>
              <w:t>A</w:t>
            </w:r>
          </w:p>
        </w:tc>
        <w:tc>
          <w:tcPr>
            <w:tcW w:w="630" w:type="dxa"/>
            <w:vAlign w:val="center"/>
          </w:tcPr>
          <w:p w:rsidR="008C0A2C" w:rsidRPr="008C0A2C" w:rsidRDefault="008C0A2C" w:rsidP="008C0A2C">
            <w:pPr>
              <w:jc w:val="center"/>
              <w:rPr>
                <w:b/>
                <w:sz w:val="20"/>
                <w:szCs w:val="20"/>
              </w:rPr>
            </w:pPr>
            <w:r w:rsidRPr="008C0A2C">
              <w:rPr>
                <w:b/>
                <w:sz w:val="20"/>
                <w:szCs w:val="20"/>
              </w:rPr>
              <w:t>MI</w:t>
            </w:r>
          </w:p>
        </w:tc>
        <w:tc>
          <w:tcPr>
            <w:tcW w:w="630" w:type="dxa"/>
            <w:vAlign w:val="center"/>
          </w:tcPr>
          <w:p w:rsidR="008C0A2C" w:rsidRPr="008C0A2C" w:rsidRDefault="008C0A2C" w:rsidP="008C0A2C">
            <w:pPr>
              <w:jc w:val="center"/>
              <w:rPr>
                <w:b/>
                <w:sz w:val="20"/>
                <w:szCs w:val="20"/>
              </w:rPr>
            </w:pPr>
            <w:r w:rsidRPr="008C0A2C">
              <w:rPr>
                <w:b/>
                <w:sz w:val="20"/>
                <w:szCs w:val="20"/>
              </w:rPr>
              <w:t>MA</w:t>
            </w:r>
          </w:p>
        </w:tc>
        <w:tc>
          <w:tcPr>
            <w:tcW w:w="558" w:type="dxa"/>
            <w:vAlign w:val="center"/>
          </w:tcPr>
          <w:p w:rsidR="008C0A2C" w:rsidRPr="008C0A2C" w:rsidRDefault="008C0A2C" w:rsidP="008C0A2C">
            <w:pPr>
              <w:jc w:val="center"/>
              <w:rPr>
                <w:b/>
                <w:sz w:val="20"/>
                <w:szCs w:val="20"/>
              </w:rPr>
            </w:pPr>
            <w:r w:rsidRPr="008C0A2C">
              <w:rPr>
                <w:b/>
                <w:sz w:val="20"/>
                <w:szCs w:val="20"/>
              </w:rPr>
              <w:t>N/A</w:t>
            </w:r>
          </w:p>
        </w:tc>
      </w:tr>
      <w:tr w:rsidR="008C0A2C" w:rsidTr="008C0A2C">
        <w:tc>
          <w:tcPr>
            <w:tcW w:w="7308" w:type="dxa"/>
            <w:gridSpan w:val="2"/>
            <w:tcBorders>
              <w:bottom w:val="single" w:sz="4" w:space="0" w:color="auto"/>
            </w:tcBorders>
          </w:tcPr>
          <w:p w:rsidR="008C0A2C" w:rsidRDefault="008C0A2C" w:rsidP="005E538D">
            <w:r w:rsidRPr="0008508B">
              <w:t>Are data values reasonable?</w:t>
            </w:r>
          </w:p>
        </w:tc>
        <w:tc>
          <w:tcPr>
            <w:tcW w:w="450" w:type="dxa"/>
            <w:tcBorders>
              <w:bottom w:val="single" w:sz="4" w:space="0" w:color="auto"/>
            </w:tcBorders>
          </w:tcPr>
          <w:p w:rsidR="008C0A2C" w:rsidRPr="0008508B" w:rsidRDefault="00072E1F" w:rsidP="005E538D">
            <w:r>
              <w:t>x</w:t>
            </w:r>
          </w:p>
        </w:tc>
        <w:tc>
          <w:tcPr>
            <w:tcW w:w="630" w:type="dxa"/>
            <w:tcBorders>
              <w:bottom w:val="single" w:sz="4" w:space="0" w:color="auto"/>
            </w:tcBorders>
          </w:tcPr>
          <w:p w:rsidR="008C0A2C" w:rsidRPr="0008508B" w:rsidRDefault="008C0A2C" w:rsidP="005E538D"/>
        </w:tc>
        <w:tc>
          <w:tcPr>
            <w:tcW w:w="630" w:type="dxa"/>
            <w:tcBorders>
              <w:bottom w:val="single" w:sz="4" w:space="0" w:color="auto"/>
            </w:tcBorders>
          </w:tcPr>
          <w:p w:rsidR="008C0A2C" w:rsidRPr="0008508B" w:rsidRDefault="008C0A2C" w:rsidP="005E538D"/>
        </w:tc>
        <w:tc>
          <w:tcPr>
            <w:tcW w:w="558" w:type="dxa"/>
            <w:tcBorders>
              <w:bottom w:val="single" w:sz="4" w:space="0" w:color="auto"/>
            </w:tcBorders>
          </w:tcPr>
          <w:p w:rsidR="008C0A2C" w:rsidRPr="0008508B"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08508B">
              <w:t>Are they in a valid range for that measurement?</w:t>
            </w:r>
          </w:p>
        </w:tc>
        <w:tc>
          <w:tcPr>
            <w:tcW w:w="450" w:type="dxa"/>
            <w:tcBorders>
              <w:left w:val="nil"/>
            </w:tcBorders>
          </w:tcPr>
          <w:p w:rsidR="008C0A2C" w:rsidRPr="0008508B" w:rsidRDefault="00EE2509" w:rsidP="005E538D">
            <w:r>
              <w:t>x</w:t>
            </w:r>
          </w:p>
        </w:tc>
        <w:tc>
          <w:tcPr>
            <w:tcW w:w="630" w:type="dxa"/>
            <w:tcBorders>
              <w:left w:val="nil"/>
            </w:tcBorders>
          </w:tcPr>
          <w:p w:rsidR="008C0A2C" w:rsidRPr="0008508B" w:rsidRDefault="008C0A2C" w:rsidP="005E538D"/>
        </w:tc>
        <w:tc>
          <w:tcPr>
            <w:tcW w:w="630" w:type="dxa"/>
            <w:tcBorders>
              <w:left w:val="nil"/>
            </w:tcBorders>
          </w:tcPr>
          <w:p w:rsidR="008C0A2C" w:rsidRPr="0008508B" w:rsidRDefault="008C0A2C" w:rsidP="005E538D"/>
        </w:tc>
        <w:tc>
          <w:tcPr>
            <w:tcW w:w="558" w:type="dxa"/>
            <w:tcBorders>
              <w:left w:val="nil"/>
            </w:tcBorders>
          </w:tcPr>
          <w:p w:rsidR="008C0A2C" w:rsidRPr="0008508B"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08508B">
              <w:t>Do they display seasonal or daily trends that are applicable?</w:t>
            </w:r>
          </w:p>
        </w:tc>
        <w:tc>
          <w:tcPr>
            <w:tcW w:w="450" w:type="dxa"/>
            <w:tcBorders>
              <w:left w:val="nil"/>
            </w:tcBorders>
          </w:tcPr>
          <w:p w:rsidR="008C0A2C" w:rsidRPr="0008508B" w:rsidRDefault="00EE2509" w:rsidP="005E538D">
            <w:r>
              <w:t>x</w:t>
            </w:r>
          </w:p>
        </w:tc>
        <w:tc>
          <w:tcPr>
            <w:tcW w:w="630" w:type="dxa"/>
            <w:tcBorders>
              <w:left w:val="nil"/>
            </w:tcBorders>
          </w:tcPr>
          <w:p w:rsidR="008C0A2C" w:rsidRPr="0008508B" w:rsidRDefault="008C0A2C" w:rsidP="005E538D"/>
        </w:tc>
        <w:tc>
          <w:tcPr>
            <w:tcW w:w="630" w:type="dxa"/>
            <w:tcBorders>
              <w:left w:val="nil"/>
            </w:tcBorders>
          </w:tcPr>
          <w:p w:rsidR="008C0A2C" w:rsidRPr="0008508B" w:rsidRDefault="008C0A2C" w:rsidP="005E538D"/>
        </w:tc>
        <w:tc>
          <w:tcPr>
            <w:tcW w:w="558" w:type="dxa"/>
            <w:tcBorders>
              <w:left w:val="nil"/>
            </w:tcBorders>
          </w:tcPr>
          <w:p w:rsidR="008C0A2C" w:rsidRPr="0008508B"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08508B">
              <w:t>Is there consistency between adjacent or otherwise related datasets, within the product?</w:t>
            </w:r>
          </w:p>
        </w:tc>
        <w:tc>
          <w:tcPr>
            <w:tcW w:w="450" w:type="dxa"/>
            <w:tcBorders>
              <w:left w:val="nil"/>
            </w:tcBorders>
          </w:tcPr>
          <w:p w:rsidR="008C0A2C" w:rsidRPr="0008508B" w:rsidRDefault="00EE2509" w:rsidP="005E538D">
            <w:r>
              <w:t>x</w:t>
            </w:r>
          </w:p>
        </w:tc>
        <w:tc>
          <w:tcPr>
            <w:tcW w:w="630" w:type="dxa"/>
            <w:tcBorders>
              <w:left w:val="nil"/>
            </w:tcBorders>
          </w:tcPr>
          <w:p w:rsidR="008C0A2C" w:rsidRPr="0008508B" w:rsidRDefault="008C0A2C" w:rsidP="005E538D"/>
        </w:tc>
        <w:tc>
          <w:tcPr>
            <w:tcW w:w="630" w:type="dxa"/>
            <w:tcBorders>
              <w:left w:val="nil"/>
            </w:tcBorders>
          </w:tcPr>
          <w:p w:rsidR="008C0A2C" w:rsidRPr="0008508B" w:rsidRDefault="008C0A2C" w:rsidP="005E538D"/>
        </w:tc>
        <w:tc>
          <w:tcPr>
            <w:tcW w:w="558" w:type="dxa"/>
            <w:tcBorders>
              <w:left w:val="nil"/>
            </w:tcBorders>
          </w:tcPr>
          <w:p w:rsidR="008C0A2C" w:rsidRPr="0008508B"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08508B">
              <w:t>Are the geographic locations given for the data, reasonable? (i.e., are ocean data points actually showing in the ocean?)</w:t>
            </w:r>
          </w:p>
        </w:tc>
        <w:tc>
          <w:tcPr>
            <w:tcW w:w="450" w:type="dxa"/>
            <w:tcBorders>
              <w:left w:val="nil"/>
            </w:tcBorders>
          </w:tcPr>
          <w:p w:rsidR="008C0A2C" w:rsidRPr="0008508B" w:rsidRDefault="008C0A2C" w:rsidP="005E538D"/>
        </w:tc>
        <w:tc>
          <w:tcPr>
            <w:tcW w:w="630" w:type="dxa"/>
            <w:tcBorders>
              <w:left w:val="nil"/>
            </w:tcBorders>
          </w:tcPr>
          <w:p w:rsidR="008C0A2C" w:rsidRPr="0008508B" w:rsidRDefault="008C0A2C" w:rsidP="005E538D"/>
        </w:tc>
        <w:tc>
          <w:tcPr>
            <w:tcW w:w="630" w:type="dxa"/>
            <w:tcBorders>
              <w:left w:val="nil"/>
            </w:tcBorders>
          </w:tcPr>
          <w:p w:rsidR="008C0A2C" w:rsidRPr="0008508B" w:rsidRDefault="008C0A2C" w:rsidP="005E538D"/>
        </w:tc>
        <w:tc>
          <w:tcPr>
            <w:tcW w:w="558" w:type="dxa"/>
            <w:tcBorders>
              <w:left w:val="nil"/>
            </w:tcBorders>
          </w:tcPr>
          <w:p w:rsidR="008C0A2C" w:rsidRPr="0008508B"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08508B">
              <w:t>Is the accuracy claimed for the data reasonable?</w:t>
            </w:r>
          </w:p>
        </w:tc>
        <w:tc>
          <w:tcPr>
            <w:tcW w:w="450" w:type="dxa"/>
            <w:tcBorders>
              <w:left w:val="nil"/>
            </w:tcBorders>
          </w:tcPr>
          <w:p w:rsidR="008C0A2C" w:rsidRPr="0008508B" w:rsidRDefault="00EE2509" w:rsidP="005E538D">
            <w:r>
              <w:t>x</w:t>
            </w:r>
          </w:p>
        </w:tc>
        <w:tc>
          <w:tcPr>
            <w:tcW w:w="630" w:type="dxa"/>
            <w:tcBorders>
              <w:left w:val="nil"/>
            </w:tcBorders>
          </w:tcPr>
          <w:p w:rsidR="008C0A2C" w:rsidRPr="0008508B" w:rsidRDefault="008C0A2C" w:rsidP="005E538D"/>
        </w:tc>
        <w:tc>
          <w:tcPr>
            <w:tcW w:w="630" w:type="dxa"/>
            <w:tcBorders>
              <w:left w:val="nil"/>
            </w:tcBorders>
          </w:tcPr>
          <w:p w:rsidR="008C0A2C" w:rsidRPr="0008508B" w:rsidRDefault="008C0A2C" w:rsidP="005E538D"/>
        </w:tc>
        <w:tc>
          <w:tcPr>
            <w:tcW w:w="558" w:type="dxa"/>
            <w:tcBorders>
              <w:left w:val="nil"/>
            </w:tcBorders>
          </w:tcPr>
          <w:p w:rsidR="008C0A2C" w:rsidRPr="0008508B"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08508B">
              <w:t>Are “no data” values accurately defined?</w:t>
            </w:r>
          </w:p>
        </w:tc>
        <w:tc>
          <w:tcPr>
            <w:tcW w:w="450" w:type="dxa"/>
            <w:tcBorders>
              <w:left w:val="nil"/>
            </w:tcBorders>
          </w:tcPr>
          <w:p w:rsidR="008C0A2C" w:rsidRPr="0008508B" w:rsidRDefault="00072E1F" w:rsidP="005E538D">
            <w:r>
              <w:t>x</w:t>
            </w:r>
          </w:p>
        </w:tc>
        <w:tc>
          <w:tcPr>
            <w:tcW w:w="630" w:type="dxa"/>
            <w:tcBorders>
              <w:left w:val="nil"/>
            </w:tcBorders>
          </w:tcPr>
          <w:p w:rsidR="008C0A2C" w:rsidRPr="0008508B" w:rsidRDefault="008C0A2C" w:rsidP="005E538D"/>
        </w:tc>
        <w:tc>
          <w:tcPr>
            <w:tcW w:w="630" w:type="dxa"/>
            <w:tcBorders>
              <w:left w:val="nil"/>
            </w:tcBorders>
          </w:tcPr>
          <w:p w:rsidR="008C0A2C" w:rsidRPr="0008508B" w:rsidRDefault="008C0A2C" w:rsidP="005E538D"/>
        </w:tc>
        <w:tc>
          <w:tcPr>
            <w:tcW w:w="558" w:type="dxa"/>
            <w:tcBorders>
              <w:left w:val="nil"/>
            </w:tcBorders>
          </w:tcPr>
          <w:p w:rsidR="008C0A2C" w:rsidRPr="0008508B"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08508B">
              <w:t>Are data anomalies or gaps explained in the metadata?</w:t>
            </w:r>
          </w:p>
        </w:tc>
        <w:tc>
          <w:tcPr>
            <w:tcW w:w="450" w:type="dxa"/>
            <w:tcBorders>
              <w:left w:val="nil"/>
            </w:tcBorders>
          </w:tcPr>
          <w:p w:rsidR="008C0A2C" w:rsidRPr="0008508B" w:rsidRDefault="00072E1F" w:rsidP="005E538D">
            <w:r>
              <w:t>x</w:t>
            </w:r>
          </w:p>
        </w:tc>
        <w:tc>
          <w:tcPr>
            <w:tcW w:w="630" w:type="dxa"/>
            <w:tcBorders>
              <w:left w:val="nil"/>
            </w:tcBorders>
          </w:tcPr>
          <w:p w:rsidR="008C0A2C" w:rsidRPr="0008508B" w:rsidRDefault="008C0A2C" w:rsidP="005E538D"/>
        </w:tc>
        <w:tc>
          <w:tcPr>
            <w:tcW w:w="630" w:type="dxa"/>
            <w:tcBorders>
              <w:left w:val="nil"/>
            </w:tcBorders>
          </w:tcPr>
          <w:p w:rsidR="008C0A2C" w:rsidRPr="0008508B" w:rsidRDefault="008C0A2C" w:rsidP="005E538D"/>
        </w:tc>
        <w:tc>
          <w:tcPr>
            <w:tcW w:w="558" w:type="dxa"/>
            <w:tcBorders>
              <w:left w:val="nil"/>
            </w:tcBorders>
          </w:tcPr>
          <w:p w:rsidR="008C0A2C" w:rsidRPr="0008508B"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08508B">
              <w:t>Do analysis values add up?</w:t>
            </w:r>
          </w:p>
        </w:tc>
        <w:tc>
          <w:tcPr>
            <w:tcW w:w="450" w:type="dxa"/>
            <w:tcBorders>
              <w:left w:val="nil"/>
            </w:tcBorders>
          </w:tcPr>
          <w:p w:rsidR="008C0A2C" w:rsidRPr="0008508B" w:rsidRDefault="00072E1F" w:rsidP="005E538D">
            <w:r>
              <w:t>x</w:t>
            </w:r>
          </w:p>
        </w:tc>
        <w:tc>
          <w:tcPr>
            <w:tcW w:w="630" w:type="dxa"/>
            <w:tcBorders>
              <w:left w:val="nil"/>
            </w:tcBorders>
          </w:tcPr>
          <w:p w:rsidR="008C0A2C" w:rsidRPr="0008508B" w:rsidRDefault="008C0A2C" w:rsidP="005E538D"/>
        </w:tc>
        <w:tc>
          <w:tcPr>
            <w:tcW w:w="630" w:type="dxa"/>
            <w:tcBorders>
              <w:left w:val="nil"/>
            </w:tcBorders>
          </w:tcPr>
          <w:p w:rsidR="008C0A2C" w:rsidRPr="0008508B" w:rsidRDefault="008C0A2C" w:rsidP="005E538D"/>
        </w:tc>
        <w:tc>
          <w:tcPr>
            <w:tcW w:w="558" w:type="dxa"/>
            <w:tcBorders>
              <w:left w:val="nil"/>
            </w:tcBorders>
          </w:tcPr>
          <w:p w:rsidR="008C0A2C" w:rsidRPr="0008508B" w:rsidRDefault="008C0A2C" w:rsidP="005E538D"/>
        </w:tc>
      </w:tr>
      <w:tr w:rsidR="008C0A2C" w:rsidTr="008C0A2C">
        <w:tc>
          <w:tcPr>
            <w:tcW w:w="7308" w:type="dxa"/>
            <w:gridSpan w:val="2"/>
          </w:tcPr>
          <w:p w:rsidR="008C0A2C" w:rsidRDefault="008C0A2C" w:rsidP="005E538D">
            <w:r w:rsidRPr="0008508B">
              <w:t>Are the data development methods scientifically sound and well described?</w:t>
            </w:r>
          </w:p>
        </w:tc>
        <w:tc>
          <w:tcPr>
            <w:tcW w:w="450" w:type="dxa"/>
          </w:tcPr>
          <w:p w:rsidR="008C0A2C" w:rsidRPr="0008508B" w:rsidRDefault="008C0A2C" w:rsidP="005E538D"/>
        </w:tc>
        <w:tc>
          <w:tcPr>
            <w:tcW w:w="630" w:type="dxa"/>
          </w:tcPr>
          <w:p w:rsidR="008C0A2C" w:rsidRPr="0008508B" w:rsidRDefault="00072E1F" w:rsidP="005E538D">
            <w:r>
              <w:t>x</w:t>
            </w:r>
          </w:p>
        </w:tc>
        <w:tc>
          <w:tcPr>
            <w:tcW w:w="630" w:type="dxa"/>
          </w:tcPr>
          <w:p w:rsidR="008C0A2C" w:rsidRPr="0008508B" w:rsidRDefault="008C0A2C" w:rsidP="005E538D"/>
        </w:tc>
        <w:tc>
          <w:tcPr>
            <w:tcW w:w="558" w:type="dxa"/>
          </w:tcPr>
          <w:p w:rsidR="008C0A2C" w:rsidRPr="0008508B"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A83469">
              <w:t>Could a scientist or technician recreate the final data set from the descriptions?</w:t>
            </w:r>
          </w:p>
        </w:tc>
        <w:tc>
          <w:tcPr>
            <w:tcW w:w="450" w:type="dxa"/>
            <w:tcBorders>
              <w:left w:val="nil"/>
            </w:tcBorders>
          </w:tcPr>
          <w:p w:rsidR="008C0A2C" w:rsidRPr="00A83469" w:rsidRDefault="008C0A2C" w:rsidP="005E538D"/>
        </w:tc>
        <w:tc>
          <w:tcPr>
            <w:tcW w:w="630" w:type="dxa"/>
            <w:tcBorders>
              <w:left w:val="nil"/>
            </w:tcBorders>
          </w:tcPr>
          <w:p w:rsidR="008C0A2C" w:rsidRPr="00A83469" w:rsidRDefault="00072E1F" w:rsidP="005E538D">
            <w:r>
              <w:t>x</w:t>
            </w:r>
          </w:p>
        </w:tc>
        <w:tc>
          <w:tcPr>
            <w:tcW w:w="630" w:type="dxa"/>
            <w:tcBorders>
              <w:left w:val="nil"/>
            </w:tcBorders>
          </w:tcPr>
          <w:p w:rsidR="008C0A2C" w:rsidRPr="00A83469" w:rsidRDefault="008C0A2C" w:rsidP="005E538D"/>
        </w:tc>
        <w:tc>
          <w:tcPr>
            <w:tcW w:w="558" w:type="dxa"/>
            <w:tcBorders>
              <w:left w:val="nil"/>
            </w:tcBorders>
          </w:tcPr>
          <w:p w:rsidR="008C0A2C" w:rsidRPr="00A83469"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A83469">
              <w:t>Can the documentation about methodology be easily found and used?</w:t>
            </w:r>
          </w:p>
        </w:tc>
        <w:tc>
          <w:tcPr>
            <w:tcW w:w="450" w:type="dxa"/>
            <w:tcBorders>
              <w:left w:val="nil"/>
            </w:tcBorders>
          </w:tcPr>
          <w:p w:rsidR="008C0A2C" w:rsidRPr="00A83469" w:rsidRDefault="00072E1F" w:rsidP="005E538D">
            <w:r>
              <w:t>x</w:t>
            </w:r>
          </w:p>
        </w:tc>
        <w:tc>
          <w:tcPr>
            <w:tcW w:w="630" w:type="dxa"/>
            <w:tcBorders>
              <w:left w:val="nil"/>
            </w:tcBorders>
          </w:tcPr>
          <w:p w:rsidR="008C0A2C" w:rsidRPr="00A83469" w:rsidRDefault="008C0A2C" w:rsidP="005E538D"/>
        </w:tc>
        <w:tc>
          <w:tcPr>
            <w:tcW w:w="630" w:type="dxa"/>
            <w:tcBorders>
              <w:left w:val="nil"/>
            </w:tcBorders>
          </w:tcPr>
          <w:p w:rsidR="008C0A2C" w:rsidRPr="00A83469" w:rsidRDefault="008C0A2C" w:rsidP="005E538D"/>
        </w:tc>
        <w:tc>
          <w:tcPr>
            <w:tcW w:w="558" w:type="dxa"/>
            <w:tcBorders>
              <w:left w:val="nil"/>
            </w:tcBorders>
          </w:tcPr>
          <w:p w:rsidR="008C0A2C" w:rsidRPr="00A83469"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A83469">
              <w:t>Are processing software and versions identified?</w:t>
            </w:r>
          </w:p>
        </w:tc>
        <w:tc>
          <w:tcPr>
            <w:tcW w:w="450" w:type="dxa"/>
            <w:tcBorders>
              <w:left w:val="nil"/>
            </w:tcBorders>
          </w:tcPr>
          <w:p w:rsidR="008C0A2C" w:rsidRPr="00A83469" w:rsidRDefault="008C0A2C" w:rsidP="005E538D"/>
        </w:tc>
        <w:tc>
          <w:tcPr>
            <w:tcW w:w="630" w:type="dxa"/>
            <w:tcBorders>
              <w:left w:val="nil"/>
            </w:tcBorders>
          </w:tcPr>
          <w:p w:rsidR="008C0A2C" w:rsidRPr="00A83469" w:rsidRDefault="008C0A2C" w:rsidP="005E538D"/>
        </w:tc>
        <w:tc>
          <w:tcPr>
            <w:tcW w:w="630" w:type="dxa"/>
            <w:tcBorders>
              <w:left w:val="nil"/>
            </w:tcBorders>
          </w:tcPr>
          <w:p w:rsidR="008C0A2C" w:rsidRPr="00A83469" w:rsidRDefault="008C0A2C" w:rsidP="005E538D"/>
        </w:tc>
        <w:tc>
          <w:tcPr>
            <w:tcW w:w="558" w:type="dxa"/>
            <w:tcBorders>
              <w:left w:val="nil"/>
            </w:tcBorders>
          </w:tcPr>
          <w:p w:rsidR="008C0A2C" w:rsidRPr="00A83469" w:rsidRDefault="008C0A2C" w:rsidP="005E538D"/>
        </w:tc>
      </w:tr>
      <w:tr w:rsidR="008C0A2C" w:rsidTr="008C0A2C">
        <w:tc>
          <w:tcPr>
            <w:tcW w:w="7308" w:type="dxa"/>
            <w:gridSpan w:val="2"/>
          </w:tcPr>
          <w:p w:rsidR="008C0A2C" w:rsidRDefault="008C0A2C" w:rsidP="005E538D">
            <w:r w:rsidRPr="00A83469">
              <w:t>Does the product include metadata in a standard endorsed by the Federal Geographic Data Committee (FGDC) for all the data, such as the FGDC Content Standard for Digital Geospatial Metadata (CSDGM) or ISO 19115?</w:t>
            </w:r>
          </w:p>
        </w:tc>
        <w:tc>
          <w:tcPr>
            <w:tcW w:w="450" w:type="dxa"/>
          </w:tcPr>
          <w:p w:rsidR="008C0A2C" w:rsidRPr="00A83469" w:rsidRDefault="008C0A2C" w:rsidP="005E538D"/>
        </w:tc>
        <w:tc>
          <w:tcPr>
            <w:tcW w:w="630" w:type="dxa"/>
          </w:tcPr>
          <w:p w:rsidR="008C0A2C" w:rsidRPr="00A83469" w:rsidRDefault="00072E1F" w:rsidP="005E538D">
            <w:r>
              <w:t>x</w:t>
            </w:r>
          </w:p>
        </w:tc>
        <w:tc>
          <w:tcPr>
            <w:tcW w:w="630" w:type="dxa"/>
          </w:tcPr>
          <w:p w:rsidR="008C0A2C" w:rsidRPr="00A83469" w:rsidRDefault="008C0A2C" w:rsidP="005E538D"/>
        </w:tc>
        <w:tc>
          <w:tcPr>
            <w:tcW w:w="558" w:type="dxa"/>
          </w:tcPr>
          <w:p w:rsidR="008C0A2C" w:rsidRPr="00A83469" w:rsidRDefault="008C0A2C" w:rsidP="005E538D"/>
        </w:tc>
      </w:tr>
      <w:tr w:rsidR="008C0A2C" w:rsidTr="008C0A2C">
        <w:tc>
          <w:tcPr>
            <w:tcW w:w="7308" w:type="dxa"/>
            <w:gridSpan w:val="2"/>
          </w:tcPr>
          <w:p w:rsidR="008C0A2C" w:rsidRDefault="008C0A2C" w:rsidP="005E538D">
            <w:r w:rsidRPr="00A83469">
              <w:t>Are the coordinate system and datum defined appropriately (both horizontal and vertical)?</w:t>
            </w:r>
          </w:p>
        </w:tc>
        <w:tc>
          <w:tcPr>
            <w:tcW w:w="450" w:type="dxa"/>
          </w:tcPr>
          <w:p w:rsidR="008C0A2C" w:rsidRPr="00A83469" w:rsidRDefault="008C0A2C" w:rsidP="005E538D"/>
        </w:tc>
        <w:tc>
          <w:tcPr>
            <w:tcW w:w="630" w:type="dxa"/>
          </w:tcPr>
          <w:p w:rsidR="008C0A2C" w:rsidRPr="00A83469" w:rsidRDefault="008C0A2C" w:rsidP="005E538D"/>
        </w:tc>
        <w:tc>
          <w:tcPr>
            <w:tcW w:w="630" w:type="dxa"/>
          </w:tcPr>
          <w:p w:rsidR="008C0A2C" w:rsidRPr="00A83469" w:rsidRDefault="00072E1F" w:rsidP="005E538D">
            <w:r>
              <w:t>x</w:t>
            </w:r>
          </w:p>
        </w:tc>
        <w:tc>
          <w:tcPr>
            <w:tcW w:w="558" w:type="dxa"/>
          </w:tcPr>
          <w:p w:rsidR="008C0A2C" w:rsidRPr="00A83469" w:rsidRDefault="008C0A2C" w:rsidP="005E538D"/>
        </w:tc>
      </w:tr>
      <w:tr w:rsidR="008C0A2C" w:rsidTr="008C0A2C">
        <w:tc>
          <w:tcPr>
            <w:tcW w:w="7308" w:type="dxa"/>
            <w:gridSpan w:val="2"/>
            <w:tcBorders>
              <w:bottom w:val="single" w:sz="4" w:space="0" w:color="auto"/>
            </w:tcBorders>
          </w:tcPr>
          <w:p w:rsidR="008C0A2C" w:rsidRDefault="008C0A2C" w:rsidP="005E538D">
            <w:r w:rsidRPr="00A83469">
              <w:lastRenderedPageBreak/>
              <w:t>Does the Product as a whole, through its design or documentation, provide enough information so that the data and metadata can be easily found and used?</w:t>
            </w:r>
          </w:p>
        </w:tc>
        <w:tc>
          <w:tcPr>
            <w:tcW w:w="450" w:type="dxa"/>
            <w:tcBorders>
              <w:bottom w:val="single" w:sz="4" w:space="0" w:color="auto"/>
            </w:tcBorders>
          </w:tcPr>
          <w:p w:rsidR="008C0A2C" w:rsidRPr="00A83469" w:rsidRDefault="008C0A2C" w:rsidP="005E538D"/>
        </w:tc>
        <w:tc>
          <w:tcPr>
            <w:tcW w:w="630" w:type="dxa"/>
            <w:tcBorders>
              <w:bottom w:val="single" w:sz="4" w:space="0" w:color="auto"/>
            </w:tcBorders>
          </w:tcPr>
          <w:p w:rsidR="008C0A2C" w:rsidRPr="00A83469" w:rsidRDefault="00072E1F" w:rsidP="005E538D">
            <w:r>
              <w:t>x</w:t>
            </w:r>
          </w:p>
        </w:tc>
        <w:tc>
          <w:tcPr>
            <w:tcW w:w="630" w:type="dxa"/>
            <w:tcBorders>
              <w:bottom w:val="single" w:sz="4" w:space="0" w:color="auto"/>
            </w:tcBorders>
          </w:tcPr>
          <w:p w:rsidR="008C0A2C" w:rsidRPr="00A83469" w:rsidRDefault="008C0A2C" w:rsidP="005E538D"/>
        </w:tc>
        <w:tc>
          <w:tcPr>
            <w:tcW w:w="558" w:type="dxa"/>
            <w:tcBorders>
              <w:bottom w:val="single" w:sz="4" w:space="0" w:color="auto"/>
            </w:tcBorders>
          </w:tcPr>
          <w:p w:rsidR="008C0A2C" w:rsidRPr="00A83469"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A83469">
              <w:t>Is the format of the file identified?</w:t>
            </w:r>
          </w:p>
        </w:tc>
        <w:tc>
          <w:tcPr>
            <w:tcW w:w="450" w:type="dxa"/>
            <w:tcBorders>
              <w:left w:val="nil"/>
            </w:tcBorders>
          </w:tcPr>
          <w:p w:rsidR="008C0A2C" w:rsidRPr="00A83469" w:rsidRDefault="006F5F8B" w:rsidP="005E538D">
            <w:r>
              <w:t>x</w:t>
            </w:r>
          </w:p>
        </w:tc>
        <w:tc>
          <w:tcPr>
            <w:tcW w:w="630" w:type="dxa"/>
            <w:tcBorders>
              <w:left w:val="nil"/>
            </w:tcBorders>
          </w:tcPr>
          <w:p w:rsidR="008C0A2C" w:rsidRPr="00A83469" w:rsidRDefault="008C0A2C" w:rsidP="005E538D"/>
        </w:tc>
        <w:tc>
          <w:tcPr>
            <w:tcW w:w="630" w:type="dxa"/>
            <w:tcBorders>
              <w:left w:val="nil"/>
            </w:tcBorders>
          </w:tcPr>
          <w:p w:rsidR="008C0A2C" w:rsidRPr="00A83469" w:rsidRDefault="008C0A2C" w:rsidP="005E538D"/>
        </w:tc>
        <w:tc>
          <w:tcPr>
            <w:tcW w:w="558" w:type="dxa"/>
            <w:tcBorders>
              <w:left w:val="nil"/>
            </w:tcBorders>
          </w:tcPr>
          <w:p w:rsidR="008C0A2C" w:rsidRPr="00A83469"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A83469">
              <w:t>Is there information about the software required to use the data?</w:t>
            </w:r>
          </w:p>
        </w:tc>
        <w:tc>
          <w:tcPr>
            <w:tcW w:w="450" w:type="dxa"/>
            <w:tcBorders>
              <w:left w:val="nil"/>
            </w:tcBorders>
          </w:tcPr>
          <w:p w:rsidR="008C0A2C" w:rsidRPr="00A83469" w:rsidRDefault="006F5F8B" w:rsidP="005E538D">
            <w:r>
              <w:t>x</w:t>
            </w:r>
          </w:p>
        </w:tc>
        <w:tc>
          <w:tcPr>
            <w:tcW w:w="630" w:type="dxa"/>
            <w:tcBorders>
              <w:left w:val="nil"/>
            </w:tcBorders>
          </w:tcPr>
          <w:p w:rsidR="008C0A2C" w:rsidRPr="00A83469" w:rsidRDefault="008C0A2C" w:rsidP="005E538D"/>
        </w:tc>
        <w:tc>
          <w:tcPr>
            <w:tcW w:w="630" w:type="dxa"/>
            <w:tcBorders>
              <w:left w:val="nil"/>
            </w:tcBorders>
          </w:tcPr>
          <w:p w:rsidR="008C0A2C" w:rsidRPr="00A83469" w:rsidRDefault="008C0A2C" w:rsidP="005E538D"/>
        </w:tc>
        <w:tc>
          <w:tcPr>
            <w:tcW w:w="558" w:type="dxa"/>
            <w:tcBorders>
              <w:left w:val="nil"/>
            </w:tcBorders>
          </w:tcPr>
          <w:p w:rsidR="008C0A2C" w:rsidRPr="00A83469"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A83469">
              <w:t>Is the location of files documented?</w:t>
            </w:r>
          </w:p>
        </w:tc>
        <w:tc>
          <w:tcPr>
            <w:tcW w:w="450" w:type="dxa"/>
            <w:tcBorders>
              <w:left w:val="nil"/>
            </w:tcBorders>
          </w:tcPr>
          <w:p w:rsidR="008C0A2C" w:rsidRPr="00A83469" w:rsidRDefault="006F5F8B" w:rsidP="005E538D">
            <w:r>
              <w:t>x</w:t>
            </w:r>
          </w:p>
        </w:tc>
        <w:tc>
          <w:tcPr>
            <w:tcW w:w="630" w:type="dxa"/>
            <w:tcBorders>
              <w:left w:val="nil"/>
            </w:tcBorders>
          </w:tcPr>
          <w:p w:rsidR="008C0A2C" w:rsidRPr="00A83469" w:rsidRDefault="008C0A2C" w:rsidP="005E538D"/>
        </w:tc>
        <w:tc>
          <w:tcPr>
            <w:tcW w:w="630" w:type="dxa"/>
            <w:tcBorders>
              <w:left w:val="nil"/>
            </w:tcBorders>
          </w:tcPr>
          <w:p w:rsidR="008C0A2C" w:rsidRPr="00A83469" w:rsidRDefault="008C0A2C" w:rsidP="005E538D"/>
        </w:tc>
        <w:tc>
          <w:tcPr>
            <w:tcW w:w="558" w:type="dxa"/>
            <w:tcBorders>
              <w:left w:val="nil"/>
            </w:tcBorders>
          </w:tcPr>
          <w:p w:rsidR="008C0A2C" w:rsidRPr="00A83469" w:rsidRDefault="008C0A2C" w:rsidP="005E538D"/>
        </w:tc>
      </w:tr>
      <w:tr w:rsidR="008C0A2C" w:rsidTr="008C0A2C">
        <w:tc>
          <w:tcPr>
            <w:tcW w:w="410" w:type="dxa"/>
            <w:tcBorders>
              <w:right w:val="nil"/>
            </w:tcBorders>
          </w:tcPr>
          <w:p w:rsidR="008C0A2C" w:rsidRDefault="008C0A2C" w:rsidP="00A83469">
            <w:pPr>
              <w:jc w:val="right"/>
            </w:pPr>
            <w:r>
              <w:sym w:font="Wingdings" w:char="F0D8"/>
            </w:r>
          </w:p>
        </w:tc>
        <w:tc>
          <w:tcPr>
            <w:tcW w:w="6898" w:type="dxa"/>
            <w:tcBorders>
              <w:left w:val="nil"/>
            </w:tcBorders>
          </w:tcPr>
          <w:p w:rsidR="008C0A2C" w:rsidRDefault="008C0A2C" w:rsidP="005E538D">
            <w:r w:rsidRPr="00A83469">
              <w:t>If the data are released on a web page, does the page have useful discovery metadata, for example the web page clearly identifies the contents, keywords and metadata tags are provided, and geospatial attributes are presented?</w:t>
            </w:r>
          </w:p>
        </w:tc>
        <w:tc>
          <w:tcPr>
            <w:tcW w:w="450" w:type="dxa"/>
            <w:tcBorders>
              <w:left w:val="nil"/>
            </w:tcBorders>
          </w:tcPr>
          <w:p w:rsidR="008C0A2C" w:rsidRPr="00A83469" w:rsidRDefault="006F5F8B" w:rsidP="005E538D">
            <w:r>
              <w:t>x</w:t>
            </w:r>
          </w:p>
        </w:tc>
        <w:tc>
          <w:tcPr>
            <w:tcW w:w="630" w:type="dxa"/>
            <w:tcBorders>
              <w:left w:val="nil"/>
            </w:tcBorders>
          </w:tcPr>
          <w:p w:rsidR="008C0A2C" w:rsidRPr="00A83469" w:rsidRDefault="008C0A2C" w:rsidP="005E538D"/>
        </w:tc>
        <w:tc>
          <w:tcPr>
            <w:tcW w:w="630" w:type="dxa"/>
            <w:tcBorders>
              <w:left w:val="nil"/>
            </w:tcBorders>
          </w:tcPr>
          <w:p w:rsidR="008C0A2C" w:rsidRPr="00A83469" w:rsidRDefault="008C0A2C" w:rsidP="005E538D"/>
        </w:tc>
        <w:tc>
          <w:tcPr>
            <w:tcW w:w="558" w:type="dxa"/>
            <w:tcBorders>
              <w:left w:val="nil"/>
            </w:tcBorders>
          </w:tcPr>
          <w:p w:rsidR="008C0A2C" w:rsidRPr="00A83469" w:rsidRDefault="008C0A2C" w:rsidP="005E538D"/>
        </w:tc>
      </w:tr>
    </w:tbl>
    <w:p w:rsidR="0008508B" w:rsidRDefault="0008508B" w:rsidP="005E538D"/>
    <w:p w:rsidR="005E538D" w:rsidRPr="00A83469" w:rsidRDefault="00A20D43" w:rsidP="00A83469">
      <w:pPr>
        <w:pStyle w:val="Heading1"/>
      </w:pPr>
      <w:r>
        <w:t xml:space="preserve">Reviewer’s </w:t>
      </w:r>
      <w:r w:rsidR="00A83469">
        <w:t>Comments and Recommendations:</w:t>
      </w:r>
    </w:p>
    <w:p w:rsidR="00261472" w:rsidRDefault="00261472"/>
    <w:p w:rsidR="00EE2509" w:rsidRPr="00EE2509" w:rsidRDefault="00EE2509">
      <w:pPr>
        <w:rPr>
          <w:u w:val="single"/>
        </w:rPr>
      </w:pPr>
      <w:r w:rsidRPr="00EE2509">
        <w:rPr>
          <w:u w:val="single"/>
        </w:rPr>
        <w:t>Can’t change but had to note:</w:t>
      </w:r>
    </w:p>
    <w:p w:rsidR="00EE2509" w:rsidRDefault="00EE2509">
      <w:r>
        <w:t>As a contributor, maintainer, and user of the entire Great Lakes Science Center’s bottom trawling data archives I was disappointed to see this data was not presented or organized in the same table structure and format (RVCAT, Research Vessel Catalog).  As one who is familiar with that RVCAT format and now familiar with these Lake Erie data, I can assure these authors that the RVCAT will more than adequately represent these data and in doing so our collective understanding of Great Lakes fishes would be improved.  Ok, soap box over, as is the data are important enough to serve that I am willing to overlook this issue and hope that the authors will move to the RVCAT structure in the future.</w:t>
      </w:r>
    </w:p>
    <w:p w:rsidR="00EE2509" w:rsidRDefault="00EE2509"/>
    <w:p w:rsidR="00EE2509" w:rsidRDefault="00EE2509">
      <w:pPr>
        <w:rPr>
          <w:u w:val="single"/>
        </w:rPr>
      </w:pPr>
      <w:r w:rsidRPr="00EE2509">
        <w:rPr>
          <w:u w:val="single"/>
        </w:rPr>
        <w:t>Changes</w:t>
      </w:r>
    </w:p>
    <w:p w:rsidR="00EE2509" w:rsidRDefault="006F5F8B">
      <w:r>
        <w:t xml:space="preserve">Borer: </w:t>
      </w:r>
      <w:r w:rsidR="00EE2509">
        <w:t>I suggest the authors refer to the Borer et al. 2009 paper in the ESA bulletin that addresses simple rules for data management.  They lay out a number of common sense practices, that if followed, help all of science share their data collaboratively.  For instance, I’d suggest Stewart et al. consider their column naming strategy and advise they pick a ‘strategy’ and then stick to it.  For some columns a unit is provided as “_unit” sometimes no “_”, sometimes no unit.  Also the capitalization etc, if standardized would help the user.</w:t>
      </w:r>
    </w:p>
    <w:p w:rsidR="006F5F8B" w:rsidRDefault="006F5F8B">
      <w:r>
        <w:t xml:space="preserve">Catch: in reality the data provided has been analyzed already, in that a total area swept must have been estimated and then catch divided by this unknown data point, to provide a kilograms per hectare.  It would be better to provide the number caught, weight of those fish, and the area swept, with some way of determining how that area swept was calculated.  In addition, the authors should note whether they include a term for catchability or not ask </w:t>
      </w:r>
      <w:r>
        <w:fldChar w:fldCharType="begin"/>
      </w:r>
      <w:r>
        <w:instrText xml:space="preserve"> ADDIN ZOTERO_ITEM CSL_CITATION {"citationID":"140me1am1b","properties":{"formattedCitation":"(Kocovsky and Stapanian, 2011)","plainCitation":"(Kocovsky and Stapanian, 2011)"},"citationItems":[{"id":379,"uris":["http://zotero.org/users/1571575/items/W3TFGMNR"],"uri":["http://zotero.org/users/1571575/items/W3TFGMNR"],"itemData":{"id":379,"type":"article-journal","title":"Influence of Dreissenid Mussels on Catchability of Benthic Fishes in Bottom Trawls","container-title":"Transactions of the American Fisheries Society","page":"1565-1573","volume":"140","issue":"6","source":"Taylor and Francis+NEJM","abstract":"Inferring trends in true abundance of fish populations from catch per unit effort data requires either the knowledge of capture probability or the assumption that it is constant, both of which are unlikely contingencies. We developed and validated an index of catchability (a proxy measure for capture probability) from a long-term data set describing nearshore waters of western Lake Erie, and we used the index to test the hypothesis that catchability of four abundant benthic species captured in bottom trawls changed after the invasion of dreissenid mussels. We estimated daytime and nighttime catchability for 1972–1990 (predreissenid period) and 1991–2009 (dreissenid period); we then tested for differences between nighttime and daytime catchability in the predreissenid and dreissenid periods and the nighttime–daytime differential in catchability during the dreissenid period. We also tested relationships between Secchi depth and the catchability index via linear regression. Catchability indices for white perch Morone americana, yellow perch Perca flavescens, and trout-perch Percopsis omiscomaycus did not differ between daytime and nighttime during the predreissenid period. After establishment of dreissenids, all three of these species had lower daytime catchability than nighttime catchability and had positive nighttime–daytime differentials, indicating a shift toward higher nighttime catchability relative to daytime catchability. Changes in catchability indices for freshwater drum Aplodinotus grunniens were opposite the changes observed for the other three species, possibly because the freshwater drum is the only species that actively feeds on dreissenids. Catchability indices were negatively related to water clarity (Secchi depth) for three of the species. Our results are consistent with the hypothesis that catchability of the four most common benthic fish species captured in bottom trawls within nearshore waters of western Lake Erie changed after the dreissenid invasion because of increased water clarity and increased visibility, which led to greater daytime trawl avoidance. Received November 24, 2010; accepted May 6, 2011","DOI":"10.1080/00028487.2011.639271","ISSN":"0002-8487","author":[{"family":"Kocovsky","given":"Patrick M."},{"family":"Stapanian","given":"Martin A."}],"issued":{"date-parts":[["2011",11,1]]}}}],"schema":"https://github.com/citation-style-language/schema/raw/master/csl-citation.json"} </w:instrText>
      </w:r>
      <w:r>
        <w:fldChar w:fldCharType="separate"/>
      </w:r>
      <w:r w:rsidRPr="006F5F8B">
        <w:rPr>
          <w:rFonts w:ascii="Calibri" w:hAnsi="Calibri"/>
        </w:rPr>
        <w:t>(Kocovsky and Stapanian, 2011)</w:t>
      </w:r>
      <w:r>
        <w:fldChar w:fldCharType="end"/>
      </w:r>
      <w:r>
        <w:t xml:space="preserve"> illustrate how this number might change in Lake Erie.</w:t>
      </w:r>
    </w:p>
    <w:p w:rsidR="006F5F8B" w:rsidRDefault="006F5F8B"/>
    <w:p w:rsidR="006F5F8B" w:rsidRDefault="006F5F8B">
      <w:r>
        <w:lastRenderedPageBreak/>
        <w:t>DateL I found “season” to be a fairly useless an objectively defined term and suggest including a column for dateSampled</w:t>
      </w:r>
    </w:p>
    <w:p w:rsidR="006F5F8B" w:rsidRPr="00072E1F" w:rsidRDefault="006F5F8B">
      <w:pPr>
        <w:rPr>
          <w:i/>
        </w:rPr>
      </w:pPr>
      <w:r>
        <w:t>In this day in age of spatially-derived questions, I was almost shocked the data did not include any kind of spatially oriented data</w:t>
      </w:r>
      <w:r w:rsidR="00072E1F">
        <w:t>. Per the checklist:</w:t>
      </w:r>
      <w:r w:rsidR="00072E1F" w:rsidRPr="00072E1F">
        <w:rPr>
          <w:i/>
        </w:rPr>
        <w:t xml:space="preserve"> </w:t>
      </w:r>
      <w:r w:rsidR="00072E1F" w:rsidRPr="00072E1F">
        <w:rPr>
          <w:i/>
        </w:rPr>
        <w:t>Are the coordinate system and datum defined appropriately</w:t>
      </w:r>
      <w:r w:rsidR="00072E1F">
        <w:rPr>
          <w:i/>
        </w:rPr>
        <w:t xml:space="preserve"> (both horizontal and vertical) </w:t>
      </w:r>
      <w:r w:rsidR="00072E1F">
        <w:t xml:space="preserve">. This suggests at a mimimum Lat, Long, Datum and </w:t>
      </w:r>
      <w:bookmarkStart w:id="0" w:name="_GoBack"/>
      <w:bookmarkEnd w:id="0"/>
      <w:r>
        <w:t>some indication of fishingDepth.</w:t>
      </w:r>
    </w:p>
    <w:p w:rsidR="006F5F8B" w:rsidRDefault="006F5F8B">
      <w:r>
        <w:t>For depth factor consider using multiple columns represent ‘binMaxDepth’ and ‘binMinDepth’ rather than representing the data as a range/list (0,1]</w:t>
      </w:r>
    </w:p>
    <w:p w:rsidR="00EE2509" w:rsidRDefault="00EE2509">
      <w:r>
        <w:t>Small stuff:</w:t>
      </w:r>
    </w:p>
    <w:p w:rsidR="00EE2509" w:rsidRDefault="00EE2509">
      <w:r>
        <w:t>In a few of the files the csv contain serial row numbers/names and it is difficult to tell if these are actually referring to something or just an artifact of how saving.  (if using write.table you could consider setting row.names=FALSE when saving the csv )</w:t>
      </w:r>
    </w:p>
    <w:sectPr w:rsidR="00EE2509" w:rsidSect="00F72972">
      <w:footerReference w:type="default" r:id="rId8"/>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B91" w:rsidRDefault="00DC0B91" w:rsidP="00205EF4">
      <w:pPr>
        <w:spacing w:after="0" w:line="240" w:lineRule="auto"/>
      </w:pPr>
      <w:r>
        <w:separator/>
      </w:r>
    </w:p>
  </w:endnote>
  <w:endnote w:type="continuationSeparator" w:id="0">
    <w:p w:rsidR="00DC0B91" w:rsidRDefault="00DC0B91" w:rsidP="00205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6494396"/>
      <w:docPartObj>
        <w:docPartGallery w:val="Page Numbers (Bottom of Page)"/>
        <w:docPartUnique/>
      </w:docPartObj>
    </w:sdtPr>
    <w:sdtEndPr>
      <w:rPr>
        <w:color w:val="808080" w:themeColor="background1" w:themeShade="80"/>
        <w:spacing w:val="60"/>
      </w:rPr>
    </w:sdtEndPr>
    <w:sdtContent>
      <w:p w:rsidR="005661DC" w:rsidRDefault="005661DC">
        <w:pPr>
          <w:pStyle w:val="Footer"/>
          <w:pBdr>
            <w:top w:val="single" w:sz="4" w:space="1" w:color="D9D9D9" w:themeColor="background1" w:themeShade="D9"/>
          </w:pBdr>
          <w:jc w:val="right"/>
        </w:pPr>
        <w:r>
          <w:fldChar w:fldCharType="begin"/>
        </w:r>
        <w:r>
          <w:instrText xml:space="preserve"> PAGE   \* MERGEFORMAT </w:instrText>
        </w:r>
        <w:r>
          <w:fldChar w:fldCharType="separate"/>
        </w:r>
        <w:r w:rsidR="00072E1F">
          <w:rPr>
            <w:noProof/>
          </w:rPr>
          <w:t>2</w:t>
        </w:r>
        <w:r>
          <w:rPr>
            <w:noProof/>
          </w:rPr>
          <w:fldChar w:fldCharType="end"/>
        </w:r>
        <w:r>
          <w:t xml:space="preserve"> | </w:t>
        </w:r>
        <w:r>
          <w:rPr>
            <w:color w:val="808080" w:themeColor="background1" w:themeShade="80"/>
            <w:spacing w:val="60"/>
          </w:rPr>
          <w:t>Page</w:t>
        </w:r>
      </w:p>
    </w:sdtContent>
  </w:sdt>
  <w:p w:rsidR="005661DC" w:rsidRDefault="005661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B91" w:rsidRDefault="00DC0B91" w:rsidP="00205EF4">
      <w:pPr>
        <w:spacing w:after="0" w:line="240" w:lineRule="auto"/>
      </w:pPr>
      <w:r>
        <w:separator/>
      </w:r>
    </w:p>
  </w:footnote>
  <w:footnote w:type="continuationSeparator" w:id="0">
    <w:p w:rsidR="00DC0B91" w:rsidRDefault="00DC0B91" w:rsidP="00205EF4">
      <w:pPr>
        <w:spacing w:after="0" w:line="240" w:lineRule="auto"/>
      </w:pPr>
      <w:r>
        <w:continuationSeparator/>
      </w:r>
    </w:p>
  </w:footnote>
  <w:footnote w:id="1">
    <w:p w:rsidR="00205EF4" w:rsidRDefault="00205EF4">
      <w:pPr>
        <w:pStyle w:val="FootnoteText"/>
      </w:pPr>
      <w:r>
        <w:rPr>
          <w:rStyle w:val="FootnoteReference"/>
        </w:rPr>
        <w:footnoteRef/>
      </w:r>
      <w:r>
        <w:t xml:space="preserve"> *Note that there is a separate document for metadata review, but that both the data review and metadata review may be completed by the same person depending on supervisorial approval.  For more information, review the </w:t>
      </w:r>
      <w:hyperlink r:id="rId1" w:history="1">
        <w:r w:rsidRPr="008C0A2C">
          <w:rPr>
            <w:rStyle w:val="Hyperlink"/>
          </w:rPr>
          <w:t>checklist description</w:t>
        </w:r>
      </w:hyperlink>
      <w:r>
        <w:t xml:space="preserve"> provided by the </w:t>
      </w:r>
      <w:r w:rsidR="008C0A2C">
        <w:t>CDI.</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38D"/>
    <w:rsid w:val="00016D1C"/>
    <w:rsid w:val="00072E1F"/>
    <w:rsid w:val="0008508B"/>
    <w:rsid w:val="001458F2"/>
    <w:rsid w:val="00205EF4"/>
    <w:rsid w:val="00261472"/>
    <w:rsid w:val="00296FF2"/>
    <w:rsid w:val="00354751"/>
    <w:rsid w:val="003F446C"/>
    <w:rsid w:val="005661DC"/>
    <w:rsid w:val="005E538D"/>
    <w:rsid w:val="006F5F8B"/>
    <w:rsid w:val="008A37F9"/>
    <w:rsid w:val="008C0A2C"/>
    <w:rsid w:val="00A20D43"/>
    <w:rsid w:val="00A83469"/>
    <w:rsid w:val="00C7794F"/>
    <w:rsid w:val="00C81FE3"/>
    <w:rsid w:val="00D81165"/>
    <w:rsid w:val="00DC0B91"/>
    <w:rsid w:val="00EE1781"/>
    <w:rsid w:val="00EE2509"/>
    <w:rsid w:val="00F72972"/>
    <w:rsid w:val="00F82D7A"/>
    <w:rsid w:val="00FE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38D"/>
  </w:style>
  <w:style w:type="paragraph" w:styleId="Heading1">
    <w:name w:val="heading 1"/>
    <w:basedOn w:val="Normal"/>
    <w:next w:val="Normal"/>
    <w:link w:val="Heading1Char"/>
    <w:uiPriority w:val="9"/>
    <w:qFormat/>
    <w:rsid w:val="00A834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38D"/>
    <w:rPr>
      <w:color w:val="0000FF" w:themeColor="hyperlink"/>
      <w:u w:val="single"/>
    </w:rPr>
  </w:style>
  <w:style w:type="paragraph" w:customStyle="1" w:styleId="Default">
    <w:name w:val="Default"/>
    <w:rsid w:val="005E538D"/>
    <w:pPr>
      <w:autoSpaceDE w:val="0"/>
      <w:autoSpaceDN w:val="0"/>
      <w:adjustRightInd w:val="0"/>
      <w:spacing w:after="0" w:line="240" w:lineRule="auto"/>
    </w:pPr>
    <w:rPr>
      <w:rFonts w:ascii="Wingdings" w:hAnsi="Wingdings" w:cs="Wingdings"/>
      <w:color w:val="000000"/>
      <w:sz w:val="24"/>
      <w:szCs w:val="24"/>
    </w:rPr>
  </w:style>
  <w:style w:type="paragraph" w:styleId="Title">
    <w:name w:val="Title"/>
    <w:basedOn w:val="Normal"/>
    <w:next w:val="Normal"/>
    <w:link w:val="TitleChar"/>
    <w:uiPriority w:val="10"/>
    <w:qFormat/>
    <w:rsid w:val="005E5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538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8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3469"/>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205E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5EF4"/>
    <w:rPr>
      <w:sz w:val="20"/>
      <w:szCs w:val="20"/>
    </w:rPr>
  </w:style>
  <w:style w:type="character" w:styleId="FootnoteReference">
    <w:name w:val="footnote reference"/>
    <w:basedOn w:val="DefaultParagraphFont"/>
    <w:uiPriority w:val="99"/>
    <w:semiHidden/>
    <w:unhideWhenUsed/>
    <w:rsid w:val="00205EF4"/>
    <w:rPr>
      <w:vertAlign w:val="superscript"/>
    </w:rPr>
  </w:style>
  <w:style w:type="paragraph" w:styleId="Header">
    <w:name w:val="header"/>
    <w:basedOn w:val="Normal"/>
    <w:link w:val="HeaderChar"/>
    <w:uiPriority w:val="99"/>
    <w:unhideWhenUsed/>
    <w:rsid w:val="00566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1DC"/>
  </w:style>
  <w:style w:type="paragraph" w:styleId="Footer">
    <w:name w:val="footer"/>
    <w:basedOn w:val="Normal"/>
    <w:link w:val="FooterChar"/>
    <w:uiPriority w:val="99"/>
    <w:unhideWhenUsed/>
    <w:rsid w:val="00566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1DC"/>
  </w:style>
  <w:style w:type="paragraph" w:styleId="BalloonText">
    <w:name w:val="Balloon Text"/>
    <w:basedOn w:val="Normal"/>
    <w:link w:val="BalloonTextChar"/>
    <w:uiPriority w:val="99"/>
    <w:semiHidden/>
    <w:unhideWhenUsed/>
    <w:rsid w:val="00F72972"/>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F72972"/>
    <w:rPr>
      <w:rFonts w:ascii="Calibri" w:hAnsi="Calibri"/>
      <w:sz w:val="16"/>
      <w:szCs w:val="16"/>
    </w:rPr>
  </w:style>
  <w:style w:type="character" w:styleId="FollowedHyperlink">
    <w:name w:val="FollowedHyperlink"/>
    <w:basedOn w:val="DefaultParagraphFont"/>
    <w:uiPriority w:val="99"/>
    <w:semiHidden/>
    <w:unhideWhenUsed/>
    <w:rsid w:val="00D8116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38D"/>
  </w:style>
  <w:style w:type="paragraph" w:styleId="Heading1">
    <w:name w:val="heading 1"/>
    <w:basedOn w:val="Normal"/>
    <w:next w:val="Normal"/>
    <w:link w:val="Heading1Char"/>
    <w:uiPriority w:val="9"/>
    <w:qFormat/>
    <w:rsid w:val="00A834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38D"/>
    <w:rPr>
      <w:color w:val="0000FF" w:themeColor="hyperlink"/>
      <w:u w:val="single"/>
    </w:rPr>
  </w:style>
  <w:style w:type="paragraph" w:customStyle="1" w:styleId="Default">
    <w:name w:val="Default"/>
    <w:rsid w:val="005E538D"/>
    <w:pPr>
      <w:autoSpaceDE w:val="0"/>
      <w:autoSpaceDN w:val="0"/>
      <w:adjustRightInd w:val="0"/>
      <w:spacing w:after="0" w:line="240" w:lineRule="auto"/>
    </w:pPr>
    <w:rPr>
      <w:rFonts w:ascii="Wingdings" w:hAnsi="Wingdings" w:cs="Wingdings"/>
      <w:color w:val="000000"/>
      <w:sz w:val="24"/>
      <w:szCs w:val="24"/>
    </w:rPr>
  </w:style>
  <w:style w:type="paragraph" w:styleId="Title">
    <w:name w:val="Title"/>
    <w:basedOn w:val="Normal"/>
    <w:next w:val="Normal"/>
    <w:link w:val="TitleChar"/>
    <w:uiPriority w:val="10"/>
    <w:qFormat/>
    <w:rsid w:val="005E5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538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85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3469"/>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205E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5EF4"/>
    <w:rPr>
      <w:sz w:val="20"/>
      <w:szCs w:val="20"/>
    </w:rPr>
  </w:style>
  <w:style w:type="character" w:styleId="FootnoteReference">
    <w:name w:val="footnote reference"/>
    <w:basedOn w:val="DefaultParagraphFont"/>
    <w:uiPriority w:val="99"/>
    <w:semiHidden/>
    <w:unhideWhenUsed/>
    <w:rsid w:val="00205EF4"/>
    <w:rPr>
      <w:vertAlign w:val="superscript"/>
    </w:rPr>
  </w:style>
  <w:style w:type="paragraph" w:styleId="Header">
    <w:name w:val="header"/>
    <w:basedOn w:val="Normal"/>
    <w:link w:val="HeaderChar"/>
    <w:uiPriority w:val="99"/>
    <w:unhideWhenUsed/>
    <w:rsid w:val="00566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1DC"/>
  </w:style>
  <w:style w:type="paragraph" w:styleId="Footer">
    <w:name w:val="footer"/>
    <w:basedOn w:val="Normal"/>
    <w:link w:val="FooterChar"/>
    <w:uiPriority w:val="99"/>
    <w:unhideWhenUsed/>
    <w:rsid w:val="00566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1DC"/>
  </w:style>
  <w:style w:type="paragraph" w:styleId="BalloonText">
    <w:name w:val="Balloon Text"/>
    <w:basedOn w:val="Normal"/>
    <w:link w:val="BalloonTextChar"/>
    <w:uiPriority w:val="99"/>
    <w:semiHidden/>
    <w:unhideWhenUsed/>
    <w:rsid w:val="00F72972"/>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F72972"/>
    <w:rPr>
      <w:rFonts w:ascii="Calibri" w:hAnsi="Calibri"/>
      <w:sz w:val="16"/>
      <w:szCs w:val="16"/>
    </w:rPr>
  </w:style>
  <w:style w:type="character" w:styleId="FollowedHyperlink">
    <w:name w:val="FollowedHyperlink"/>
    <w:basedOn w:val="DefaultParagraphFont"/>
    <w:uiPriority w:val="99"/>
    <w:semiHidden/>
    <w:unhideWhenUsed/>
    <w:rsid w:val="00D811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usgs.gov/datamanagement/documents/DataReviewChecklist_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B9D81-7CC1-468A-9DF2-598785E64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Dabrowski, Sofia Ann</dc:creator>
  <cp:lastModifiedBy>Weidel, Brian C.</cp:lastModifiedBy>
  <cp:revision>2</cp:revision>
  <cp:lastPrinted>2015-11-24T21:11:00Z</cp:lastPrinted>
  <dcterms:created xsi:type="dcterms:W3CDTF">2016-03-21T13:57:00Z</dcterms:created>
  <dcterms:modified xsi:type="dcterms:W3CDTF">2016-03-21T13:57:00Z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id="NTZVFTeK"/&gt;&lt;style id="http://www.zotero.org/styles/elsevier-harvard" hasBibliography="1" bibliographyStyleHasBeenSet="0"/&gt;&lt;prefs&gt;&lt;pref name="fieldType" value="Field"/&gt;&lt;pref name="storeReference</vt:lpwstr>
  </property>
  <property fmtid="{D5CDD505-2E9C-101B-9397-08002B2CF9AE}" pid="3" name="ZOTERO_PREF_2">
    <vt:lpwstr>s" value="true"/&gt;&lt;pref name="automaticJournalAbbreviations" value="true"/&gt;&lt;pref name="noteType" value=""/&gt;&lt;/prefs&gt;&lt;/data&gt;</vt:lpwstr>
  </property>
</Properties>
</file>