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E71D75B">
      <w:pPr>
        <w:spacing w:before="320" w:after="120" w:line="288" w:lineRule="auto"/>
        <w:ind w:left="0"/>
        <w:jc w:val="left"/>
        <w:outlineLvl w:val="1"/>
        <w:rPr>
          <w:color w:val="auto"/>
        </w:rPr>
      </w:pPr>
      <w:bookmarkStart w:id="0" w:name="heading_13"/>
      <w:r>
        <w:rPr>
          <w:rFonts w:ascii="Arial" w:hAnsi="Arial" w:eastAsia="等线" w:cs="Arial"/>
          <w:b/>
          <w:color w:val="auto"/>
          <w:sz w:val="32"/>
        </w:rPr>
        <w:t>核心参赛文档撰写指南</w:t>
      </w:r>
      <w:bookmarkEnd w:id="0"/>
    </w:p>
    <w:p w14:paraId="52B9A50E">
      <w:pPr>
        <w:spacing w:before="300" w:after="120" w:line="288" w:lineRule="auto"/>
        <w:ind w:left="0"/>
        <w:jc w:val="left"/>
        <w:outlineLvl w:val="2"/>
        <w:rPr>
          <w:color w:val="auto"/>
        </w:rPr>
      </w:pPr>
      <w:bookmarkStart w:id="1" w:name="heading_14"/>
      <w:r>
        <w:rPr>
          <w:rFonts w:ascii="Arial" w:hAnsi="Arial" w:eastAsia="等线" w:cs="Arial"/>
          <w:b/>
          <w:color w:val="auto"/>
          <w:sz w:val="30"/>
        </w:rPr>
        <w:t>1. 需求规格说明书</w:t>
      </w:r>
      <w:bookmarkEnd w:id="1"/>
    </w:p>
    <w:p w14:paraId="3956C843">
      <w:pPr>
        <w:numPr>
          <w:ilvl w:val="0"/>
          <w:numId w:val="1"/>
        </w:numPr>
        <w:spacing w:before="120" w:after="120" w:line="288" w:lineRule="auto"/>
        <w:ind w:left="0"/>
        <w:jc w:val="left"/>
        <w:rPr>
          <w:color w:val="auto"/>
        </w:rPr>
      </w:pPr>
      <w:r>
        <w:rPr>
          <w:rFonts w:ascii="Arial" w:hAnsi="Arial" w:eastAsia="等线" w:cs="Arial"/>
          <w:b/>
          <w:color w:val="auto"/>
          <w:sz w:val="22"/>
        </w:rPr>
        <w:t>功能需求</w:t>
      </w:r>
      <w:r>
        <w:rPr>
          <w:rFonts w:ascii="Arial" w:hAnsi="Arial" w:eastAsia="等线" w:cs="Arial"/>
          <w:color w:val="auto"/>
          <w:sz w:val="22"/>
        </w:rPr>
        <w:t>：按照教师端、学生端、AI 智能体系统、学习辅助工具四大模块详细描述，每个功能点包含输入、处理、输出说明</w:t>
      </w:r>
    </w:p>
    <w:p w14:paraId="614D4E5D">
      <w:pPr>
        <w:numPr>
          <w:ilvl w:val="0"/>
          <w:numId w:val="2"/>
        </w:numPr>
        <w:spacing w:before="120" w:after="120" w:line="288" w:lineRule="auto"/>
        <w:ind w:left="0"/>
        <w:jc w:val="left"/>
        <w:rPr>
          <w:color w:val="auto"/>
        </w:rPr>
      </w:pPr>
      <w:r>
        <w:rPr>
          <w:rFonts w:ascii="Arial" w:hAnsi="Arial" w:eastAsia="等线" w:cs="Arial"/>
          <w:b/>
          <w:color w:val="auto"/>
          <w:sz w:val="22"/>
        </w:rPr>
        <w:t>非功能需求</w:t>
      </w:r>
      <w:r>
        <w:rPr>
          <w:rFonts w:ascii="Arial" w:hAnsi="Arial" w:eastAsia="等线" w:cs="Arial"/>
          <w:color w:val="auto"/>
          <w:sz w:val="22"/>
        </w:rPr>
        <w:t>：</w:t>
      </w:r>
    </w:p>
    <w:p w14:paraId="0A259307">
      <w:pPr>
        <w:numPr>
          <w:ilvl w:val="0"/>
          <w:numId w:val="3"/>
        </w:numPr>
        <w:spacing w:before="120" w:after="120" w:line="288" w:lineRule="auto"/>
        <w:ind w:left="453"/>
        <w:jc w:val="left"/>
        <w:rPr>
          <w:color w:val="auto"/>
        </w:rPr>
      </w:pPr>
      <w:r>
        <w:rPr>
          <w:rFonts w:ascii="Arial" w:hAnsi="Arial" w:eastAsia="等线" w:cs="Arial"/>
          <w:color w:val="auto"/>
          <w:sz w:val="22"/>
        </w:rPr>
        <w:t>性能需求：响应时间、并发用户数、系统稳定性</w:t>
      </w:r>
    </w:p>
    <w:p w14:paraId="4812416B">
      <w:pPr>
        <w:numPr>
          <w:ilvl w:val="0"/>
          <w:numId w:val="4"/>
        </w:numPr>
        <w:spacing w:before="120" w:after="120" w:line="288" w:lineRule="auto"/>
        <w:ind w:left="453"/>
        <w:jc w:val="left"/>
        <w:rPr>
          <w:color w:val="auto"/>
        </w:rPr>
      </w:pPr>
      <w:r>
        <w:rPr>
          <w:rFonts w:ascii="Arial" w:hAnsi="Arial" w:eastAsia="等线" w:cs="Arial"/>
          <w:color w:val="auto"/>
          <w:sz w:val="22"/>
        </w:rPr>
        <w:t>安全需求：用户认证、数据加密、内容安全、API 防护</w:t>
      </w:r>
    </w:p>
    <w:p w14:paraId="359C3B85">
      <w:pPr>
        <w:numPr>
          <w:ilvl w:val="0"/>
          <w:numId w:val="5"/>
        </w:numPr>
        <w:spacing w:before="120" w:after="120" w:line="288" w:lineRule="auto"/>
        <w:ind w:left="453"/>
        <w:jc w:val="left"/>
        <w:rPr>
          <w:color w:val="auto"/>
        </w:rPr>
      </w:pPr>
      <w:r>
        <w:rPr>
          <w:rFonts w:ascii="Arial" w:hAnsi="Arial" w:eastAsia="等线" w:cs="Arial"/>
          <w:color w:val="auto"/>
          <w:sz w:val="22"/>
        </w:rPr>
        <w:t>易用性需求：界面一致性、操作流程简化、帮助文档</w:t>
      </w:r>
    </w:p>
    <w:p w14:paraId="6EB45A3B">
      <w:pPr>
        <w:numPr>
          <w:ilvl w:val="0"/>
          <w:numId w:val="6"/>
        </w:numPr>
        <w:spacing w:before="120" w:after="120" w:line="288" w:lineRule="auto"/>
        <w:ind w:left="0"/>
        <w:jc w:val="left"/>
        <w:rPr>
          <w:color w:val="auto"/>
        </w:rPr>
      </w:pPr>
      <w:r>
        <w:rPr>
          <w:rFonts w:ascii="Arial" w:hAnsi="Arial" w:eastAsia="等线" w:cs="Arial"/>
          <w:b/>
          <w:color w:val="auto"/>
          <w:sz w:val="22"/>
        </w:rPr>
        <w:t>数据需求</w:t>
      </w:r>
      <w:r>
        <w:rPr>
          <w:rFonts w:ascii="Arial" w:hAnsi="Arial" w:eastAsia="等线" w:cs="Arial"/>
          <w:color w:val="auto"/>
          <w:sz w:val="22"/>
        </w:rPr>
        <w:t>：用户数据、学习数据、知识库数据、智能体交互数据的存储与处理要求</w:t>
      </w:r>
    </w:p>
    <w:p w14:paraId="0877E3B0">
      <w:pPr>
        <w:spacing w:before="300" w:after="120" w:line="288" w:lineRule="auto"/>
        <w:ind w:left="0"/>
        <w:jc w:val="left"/>
        <w:outlineLvl w:val="2"/>
        <w:rPr>
          <w:color w:val="auto"/>
        </w:rPr>
      </w:pPr>
      <w:bookmarkStart w:id="2" w:name="heading_15"/>
      <w:r>
        <w:rPr>
          <w:rFonts w:ascii="Arial" w:hAnsi="Arial" w:eastAsia="等线" w:cs="Arial"/>
          <w:b/>
          <w:color w:val="auto"/>
          <w:sz w:val="30"/>
        </w:rPr>
        <w:t>2. 系统设计说明书</w:t>
      </w:r>
      <w:bookmarkEnd w:id="2"/>
    </w:p>
    <w:p w14:paraId="304BE51F">
      <w:pPr>
        <w:numPr>
          <w:ilvl w:val="0"/>
          <w:numId w:val="7"/>
        </w:numPr>
        <w:spacing w:before="120" w:after="120" w:line="288" w:lineRule="auto"/>
        <w:ind w:left="0"/>
        <w:jc w:val="left"/>
        <w:rPr>
          <w:color w:val="auto"/>
        </w:rPr>
      </w:pPr>
      <w:r>
        <w:rPr>
          <w:rFonts w:ascii="Arial" w:hAnsi="Arial" w:eastAsia="等线" w:cs="Arial"/>
          <w:b/>
          <w:color w:val="auto"/>
          <w:sz w:val="22"/>
        </w:rPr>
        <w:t>架构设计</w:t>
      </w:r>
      <w:r>
        <w:rPr>
          <w:rFonts w:ascii="Arial" w:hAnsi="Arial" w:eastAsia="等线" w:cs="Arial"/>
          <w:color w:val="auto"/>
          <w:sz w:val="22"/>
        </w:rPr>
        <w:t>：分层架构图 + 各层职责说明，重点突出多智能体层和数据层设计</w:t>
      </w:r>
    </w:p>
    <w:p w14:paraId="50C665E4">
      <w:pPr>
        <w:numPr>
          <w:ilvl w:val="0"/>
          <w:numId w:val="8"/>
        </w:numPr>
        <w:spacing w:before="120" w:after="120" w:line="288" w:lineRule="auto"/>
        <w:ind w:left="0"/>
        <w:jc w:val="left"/>
        <w:rPr>
          <w:color w:val="auto"/>
        </w:rPr>
      </w:pPr>
      <w:r>
        <w:rPr>
          <w:rFonts w:ascii="Arial" w:hAnsi="Arial" w:eastAsia="等线" w:cs="Arial"/>
          <w:b/>
          <w:color w:val="auto"/>
          <w:sz w:val="22"/>
        </w:rPr>
        <w:t>模块设计</w:t>
      </w:r>
      <w:r>
        <w:rPr>
          <w:rFonts w:ascii="Arial" w:hAnsi="Arial" w:eastAsia="等线" w:cs="Arial"/>
          <w:color w:val="auto"/>
          <w:sz w:val="22"/>
        </w:rPr>
        <w:t>：</w:t>
      </w:r>
    </w:p>
    <w:p w14:paraId="5BDE70C4">
      <w:pPr>
        <w:numPr>
          <w:ilvl w:val="0"/>
          <w:numId w:val="9"/>
        </w:numPr>
        <w:spacing w:before="120" w:after="120" w:line="288" w:lineRule="auto"/>
        <w:ind w:left="453"/>
        <w:jc w:val="left"/>
        <w:rPr>
          <w:color w:val="auto"/>
        </w:rPr>
      </w:pPr>
      <w:r>
        <w:rPr>
          <w:rFonts w:ascii="Arial" w:hAnsi="Arial" w:eastAsia="等线" w:cs="Arial"/>
          <w:color w:val="auto"/>
          <w:sz w:val="22"/>
        </w:rPr>
        <w:t>多智能体模块：每个智能体的类图、方法定义、通信协议</w:t>
      </w:r>
    </w:p>
    <w:p w14:paraId="12E76C2D">
      <w:pPr>
        <w:numPr>
          <w:ilvl w:val="0"/>
          <w:numId w:val="10"/>
        </w:numPr>
        <w:spacing w:before="120" w:after="120" w:line="288" w:lineRule="auto"/>
        <w:ind w:left="453"/>
        <w:jc w:val="left"/>
        <w:rPr>
          <w:color w:val="auto"/>
        </w:rPr>
      </w:pPr>
      <w:r>
        <w:rPr>
          <w:rFonts w:ascii="Arial" w:hAnsi="Arial" w:eastAsia="等线" w:cs="Arial"/>
          <w:color w:val="auto"/>
          <w:sz w:val="22"/>
        </w:rPr>
        <w:t>知识库模块：ChromaDB 矢量存储结构、FTS5 全文搜索实现</w:t>
      </w:r>
    </w:p>
    <w:p w14:paraId="2FC1ED1F">
      <w:pPr>
        <w:numPr>
          <w:ilvl w:val="0"/>
          <w:numId w:val="11"/>
        </w:numPr>
        <w:spacing w:before="120" w:after="120" w:line="288" w:lineRule="auto"/>
        <w:ind w:left="453"/>
        <w:jc w:val="left"/>
        <w:rPr>
          <w:color w:val="auto"/>
        </w:rPr>
      </w:pPr>
      <w:r>
        <w:rPr>
          <w:rFonts w:ascii="Arial" w:hAnsi="Arial" w:eastAsia="等线" w:cs="Arial"/>
          <w:color w:val="auto"/>
          <w:sz w:val="22"/>
        </w:rPr>
        <w:t>知识图谱模块：NetworkX 图结构、节点与边的定义、关联查询算法</w:t>
      </w:r>
    </w:p>
    <w:p w14:paraId="38929B43">
      <w:pPr>
        <w:numPr>
          <w:ilvl w:val="0"/>
          <w:numId w:val="12"/>
        </w:numPr>
        <w:spacing w:before="120" w:after="120" w:line="288" w:lineRule="auto"/>
        <w:ind w:left="0"/>
        <w:jc w:val="left"/>
        <w:rPr>
          <w:color w:val="auto"/>
        </w:rPr>
      </w:pPr>
      <w:r>
        <w:rPr>
          <w:rFonts w:ascii="Arial" w:hAnsi="Arial" w:eastAsia="等线" w:cs="Arial"/>
          <w:b/>
          <w:color w:val="auto"/>
          <w:sz w:val="22"/>
        </w:rPr>
        <w:t>数据库设计</w:t>
      </w:r>
      <w:r>
        <w:rPr>
          <w:rFonts w:ascii="Arial" w:hAnsi="Arial" w:eastAsia="等线" w:cs="Arial"/>
          <w:color w:val="auto"/>
          <w:sz w:val="22"/>
        </w:rPr>
        <w:t>：ER 图、主要数据表结构（用户表、题目表、学习记录表等）</w:t>
      </w:r>
    </w:p>
    <w:p w14:paraId="34A74516">
      <w:pPr>
        <w:numPr>
          <w:ilvl w:val="0"/>
          <w:numId w:val="13"/>
        </w:numPr>
        <w:spacing w:before="120" w:after="120" w:line="288" w:lineRule="auto"/>
        <w:ind w:left="0"/>
        <w:jc w:val="left"/>
        <w:rPr>
          <w:color w:val="auto"/>
        </w:rPr>
      </w:pPr>
      <w:r>
        <w:rPr>
          <w:rFonts w:ascii="Arial" w:hAnsi="Arial" w:eastAsia="等线" w:cs="Arial"/>
          <w:b/>
          <w:color w:val="auto"/>
          <w:sz w:val="22"/>
        </w:rPr>
        <w:t>接口设计</w:t>
      </w:r>
      <w:r>
        <w:rPr>
          <w:rFonts w:ascii="Arial" w:hAnsi="Arial" w:eastAsia="等线" w:cs="Arial"/>
          <w:color w:val="auto"/>
          <w:sz w:val="22"/>
        </w:rPr>
        <w:t>：RESTful API 接口文档，包含请求方式、参数、返回值示例</w:t>
      </w:r>
    </w:p>
    <w:p w14:paraId="510AE931">
      <w:pPr>
        <w:spacing w:before="300" w:after="120" w:line="288" w:lineRule="auto"/>
        <w:ind w:left="0"/>
        <w:jc w:val="left"/>
        <w:outlineLvl w:val="2"/>
        <w:rPr>
          <w:color w:val="auto"/>
        </w:rPr>
      </w:pPr>
      <w:bookmarkStart w:id="3" w:name="heading_16"/>
      <w:r>
        <w:rPr>
          <w:rFonts w:ascii="Arial" w:hAnsi="Arial" w:eastAsia="等线" w:cs="Arial"/>
          <w:b/>
          <w:color w:val="auto"/>
          <w:sz w:val="30"/>
        </w:rPr>
        <w:t>3. 测试报告</w:t>
      </w:r>
      <w:bookmarkEnd w:id="3"/>
    </w:p>
    <w:p w14:paraId="1A747B19">
      <w:pPr>
        <w:numPr>
          <w:ilvl w:val="0"/>
          <w:numId w:val="14"/>
        </w:numPr>
        <w:spacing w:before="120" w:after="120" w:line="288" w:lineRule="auto"/>
        <w:ind w:left="0"/>
        <w:jc w:val="left"/>
        <w:rPr>
          <w:color w:val="auto"/>
        </w:rPr>
      </w:pPr>
      <w:r>
        <w:rPr>
          <w:rFonts w:ascii="Arial" w:hAnsi="Arial" w:eastAsia="等线" w:cs="Arial"/>
          <w:b/>
          <w:color w:val="auto"/>
          <w:sz w:val="22"/>
        </w:rPr>
        <w:t>测试环境</w:t>
      </w:r>
      <w:r>
        <w:rPr>
          <w:rFonts w:ascii="Arial" w:hAnsi="Arial" w:eastAsia="等线" w:cs="Arial"/>
          <w:color w:val="auto"/>
          <w:sz w:val="22"/>
        </w:rPr>
        <w:t>：硬件配置、软件版本、网络环境</w:t>
      </w:r>
    </w:p>
    <w:p w14:paraId="0BCCFDBD">
      <w:pPr>
        <w:numPr>
          <w:ilvl w:val="0"/>
          <w:numId w:val="15"/>
        </w:numPr>
        <w:spacing w:before="120" w:after="120" w:line="288" w:lineRule="auto"/>
        <w:ind w:left="0"/>
        <w:jc w:val="left"/>
        <w:rPr>
          <w:color w:val="auto"/>
        </w:rPr>
      </w:pPr>
      <w:r>
        <w:rPr>
          <w:rFonts w:ascii="Arial" w:hAnsi="Arial" w:eastAsia="等线" w:cs="Arial"/>
          <w:b/>
          <w:color w:val="auto"/>
          <w:sz w:val="22"/>
        </w:rPr>
        <w:t>测试用例</w:t>
      </w:r>
      <w:r>
        <w:rPr>
          <w:rFonts w:ascii="Arial" w:hAnsi="Arial" w:eastAsia="等线" w:cs="Arial"/>
          <w:color w:val="auto"/>
          <w:sz w:val="22"/>
        </w:rPr>
        <w:t>：按照模块分类展示核心测试用例（认证、知识库、多智能体、知识图谱）</w:t>
      </w:r>
    </w:p>
    <w:p w14:paraId="4A612D80">
      <w:pPr>
        <w:numPr>
          <w:ilvl w:val="0"/>
          <w:numId w:val="16"/>
        </w:numPr>
        <w:spacing w:before="120" w:after="120" w:line="288" w:lineRule="auto"/>
        <w:ind w:left="0"/>
        <w:jc w:val="left"/>
        <w:rPr>
          <w:color w:val="auto"/>
        </w:rPr>
      </w:pPr>
      <w:r>
        <w:rPr>
          <w:rFonts w:ascii="Arial" w:hAnsi="Arial" w:eastAsia="等线" w:cs="Arial"/>
          <w:b/>
          <w:color w:val="auto"/>
          <w:sz w:val="22"/>
        </w:rPr>
        <w:t>测试结果</w:t>
      </w:r>
      <w:r>
        <w:rPr>
          <w:rFonts w:ascii="Arial" w:hAnsi="Arial" w:eastAsia="等线" w:cs="Arial"/>
          <w:color w:val="auto"/>
          <w:sz w:val="22"/>
        </w:rPr>
        <w:t>：</w:t>
      </w:r>
    </w:p>
    <w:p w14:paraId="4026C75F">
      <w:pPr>
        <w:numPr>
          <w:ilvl w:val="0"/>
          <w:numId w:val="17"/>
        </w:numPr>
        <w:spacing w:before="120" w:after="120" w:line="288" w:lineRule="auto"/>
        <w:ind w:left="453"/>
        <w:jc w:val="left"/>
        <w:rPr>
          <w:color w:val="auto"/>
        </w:rPr>
      </w:pPr>
      <w:r>
        <w:rPr>
          <w:rFonts w:ascii="Arial" w:hAnsi="Arial" w:eastAsia="等线" w:cs="Arial"/>
          <w:color w:val="auto"/>
          <w:sz w:val="22"/>
        </w:rPr>
        <w:t>功能测试：58 个用例 100% 通过</w:t>
      </w:r>
    </w:p>
    <w:p w14:paraId="76E048BF">
      <w:pPr>
        <w:numPr>
          <w:ilvl w:val="0"/>
          <w:numId w:val="18"/>
        </w:numPr>
        <w:spacing w:before="120" w:after="120" w:line="288" w:lineRule="auto"/>
        <w:ind w:left="453"/>
        <w:jc w:val="left"/>
        <w:rPr>
          <w:color w:val="auto"/>
        </w:rPr>
      </w:pPr>
      <w:r>
        <w:rPr>
          <w:rFonts w:ascii="Arial" w:hAnsi="Arial" w:eastAsia="等线" w:cs="Arial"/>
          <w:color w:val="auto"/>
          <w:sz w:val="22"/>
        </w:rPr>
        <w:t>性能测试：并发测试、压力测试结果</w:t>
      </w:r>
    </w:p>
    <w:p w14:paraId="29BF96F5">
      <w:pPr>
        <w:numPr>
          <w:ilvl w:val="0"/>
          <w:numId w:val="19"/>
        </w:numPr>
        <w:spacing w:before="120" w:after="120" w:line="288" w:lineRule="auto"/>
        <w:ind w:left="453"/>
        <w:jc w:val="left"/>
        <w:rPr>
          <w:color w:val="auto"/>
        </w:rPr>
      </w:pPr>
      <w:r>
        <w:rPr>
          <w:rFonts w:ascii="Arial" w:hAnsi="Arial" w:eastAsia="等线" w:cs="Arial"/>
          <w:color w:val="auto"/>
          <w:sz w:val="22"/>
        </w:rPr>
        <w:t>安全测试：CSRF 攻击测试、SQL 注入测试、内容过滤测试</w:t>
      </w:r>
    </w:p>
    <w:p w14:paraId="41A52C56">
      <w:pPr>
        <w:numPr>
          <w:ilvl w:val="0"/>
          <w:numId w:val="20"/>
        </w:numPr>
        <w:spacing w:before="120" w:after="120" w:line="288" w:lineRule="auto"/>
        <w:ind w:left="0"/>
        <w:jc w:val="left"/>
        <w:rPr>
          <w:color w:val="auto"/>
        </w:rPr>
      </w:pPr>
      <w:r>
        <w:rPr>
          <w:rFonts w:ascii="Arial" w:hAnsi="Arial" w:eastAsia="等线" w:cs="Arial"/>
          <w:b/>
          <w:color w:val="auto"/>
          <w:sz w:val="22"/>
        </w:rPr>
        <w:t>缺陷分析</w:t>
      </w:r>
      <w:r>
        <w:rPr>
          <w:rFonts w:ascii="Arial" w:hAnsi="Arial" w:eastAsia="等线" w:cs="Arial"/>
          <w:color w:val="auto"/>
          <w:sz w:val="22"/>
        </w:rPr>
        <w:t>：已修复缺陷统计、遗留缺陷说明与解决方案</w:t>
      </w:r>
    </w:p>
    <w:p w14:paraId="4BF7BA45">
      <w:pPr>
        <w:spacing w:before="300" w:after="120" w:line="288" w:lineRule="auto"/>
        <w:ind w:left="0"/>
        <w:jc w:val="left"/>
        <w:outlineLvl w:val="2"/>
        <w:rPr>
          <w:color w:val="auto"/>
        </w:rPr>
      </w:pPr>
      <w:bookmarkStart w:id="4" w:name="heading_17"/>
      <w:r>
        <w:rPr>
          <w:rFonts w:ascii="Arial" w:hAnsi="Arial" w:eastAsia="等线" w:cs="Arial"/>
          <w:b/>
          <w:color w:val="auto"/>
          <w:sz w:val="30"/>
        </w:rPr>
        <w:t>4. 用户手册</w:t>
      </w:r>
      <w:bookmarkEnd w:id="4"/>
    </w:p>
    <w:p w14:paraId="54F3D0B9">
      <w:pPr>
        <w:numPr>
          <w:ilvl w:val="0"/>
          <w:numId w:val="21"/>
        </w:numPr>
        <w:spacing w:before="120" w:after="120" w:line="288" w:lineRule="auto"/>
        <w:ind w:left="0"/>
        <w:jc w:val="left"/>
        <w:rPr>
          <w:color w:val="auto"/>
        </w:rPr>
      </w:pPr>
      <w:r>
        <w:rPr>
          <w:rFonts w:ascii="Arial" w:hAnsi="Arial" w:eastAsia="等线" w:cs="Arial"/>
          <w:b/>
          <w:color w:val="auto"/>
          <w:sz w:val="22"/>
        </w:rPr>
        <w:t>快速入门</w:t>
      </w:r>
      <w:r>
        <w:rPr>
          <w:rFonts w:ascii="Arial" w:hAnsi="Arial" w:eastAsia="等线" w:cs="Arial"/>
          <w:color w:val="auto"/>
          <w:sz w:val="22"/>
        </w:rPr>
        <w:t>：系统安装部署步骤、默认测试账号使用</w:t>
      </w:r>
    </w:p>
    <w:p w14:paraId="1205B7AC">
      <w:pPr>
        <w:numPr>
          <w:ilvl w:val="0"/>
          <w:numId w:val="22"/>
        </w:numPr>
        <w:spacing w:before="120" w:after="120" w:line="288" w:lineRule="auto"/>
        <w:ind w:left="0"/>
        <w:jc w:val="left"/>
        <w:rPr>
          <w:color w:val="auto"/>
        </w:rPr>
      </w:pPr>
      <w:r>
        <w:rPr>
          <w:rFonts w:ascii="Arial" w:hAnsi="Arial" w:eastAsia="等线" w:cs="Arial"/>
          <w:b/>
          <w:color w:val="auto"/>
          <w:sz w:val="22"/>
        </w:rPr>
        <w:t>教师端操作指南</w:t>
      </w:r>
      <w:r>
        <w:rPr>
          <w:rFonts w:ascii="Arial" w:hAnsi="Arial" w:eastAsia="等线" w:cs="Arial"/>
          <w:color w:val="auto"/>
          <w:sz w:val="22"/>
        </w:rPr>
        <w:t>：仪表盘使用、学生管理、数据分析、资源生成</w:t>
      </w:r>
    </w:p>
    <w:p w14:paraId="31D74F0F">
      <w:pPr>
        <w:numPr>
          <w:ilvl w:val="0"/>
          <w:numId w:val="23"/>
        </w:numPr>
        <w:spacing w:before="120" w:after="120" w:line="288" w:lineRule="auto"/>
        <w:ind w:left="0"/>
        <w:jc w:val="left"/>
        <w:rPr>
          <w:color w:val="auto"/>
        </w:rPr>
      </w:pPr>
      <w:r>
        <w:rPr>
          <w:rFonts w:ascii="Arial" w:hAnsi="Arial" w:eastAsia="等线" w:cs="Arial"/>
          <w:b/>
          <w:color w:val="auto"/>
          <w:sz w:val="22"/>
        </w:rPr>
        <w:t>学生端操作指南</w:t>
      </w:r>
      <w:r>
        <w:rPr>
          <w:rFonts w:ascii="Arial" w:hAnsi="Arial" w:eastAsia="等线" w:cs="Arial"/>
          <w:color w:val="auto"/>
          <w:sz w:val="22"/>
        </w:rPr>
        <w:t>：个人画像查看、学习计划生成、能力测试、错题本使用</w:t>
      </w:r>
    </w:p>
    <w:p w14:paraId="1DF1673B">
      <w:pPr>
        <w:numPr>
          <w:ilvl w:val="0"/>
          <w:numId w:val="24"/>
        </w:numPr>
        <w:spacing w:before="120" w:after="120" w:line="288" w:lineRule="auto"/>
        <w:ind w:left="0"/>
        <w:jc w:val="left"/>
        <w:rPr>
          <w:color w:val="auto"/>
        </w:rPr>
      </w:pPr>
      <w:r>
        <w:rPr>
          <w:rFonts w:ascii="Arial" w:hAnsi="Arial" w:eastAsia="等线" w:cs="Arial"/>
          <w:b/>
          <w:color w:val="auto"/>
          <w:sz w:val="22"/>
        </w:rPr>
        <w:t>AI 功能使用</w:t>
      </w:r>
      <w:r>
        <w:rPr>
          <w:rFonts w:ascii="Arial" w:hAnsi="Arial" w:eastAsia="等线" w:cs="Arial"/>
          <w:color w:val="auto"/>
          <w:sz w:val="22"/>
        </w:rPr>
        <w:t>：智能问答、语音交互、资源生成的操作步骤与注意事项</w:t>
      </w:r>
    </w:p>
    <w:p w14:paraId="42D14CAC">
      <w:pPr>
        <w:numPr>
          <w:ilvl w:val="0"/>
          <w:numId w:val="25"/>
        </w:numPr>
        <w:spacing w:before="120" w:after="120" w:line="288" w:lineRule="auto"/>
        <w:ind w:left="0"/>
        <w:jc w:val="left"/>
        <w:rPr>
          <w:color w:val="auto"/>
        </w:rPr>
      </w:pPr>
      <w:r>
        <w:rPr>
          <w:rFonts w:ascii="Arial" w:hAnsi="Arial" w:eastAsia="等线" w:cs="Arial"/>
          <w:b/>
          <w:color w:val="auto"/>
          <w:sz w:val="22"/>
        </w:rPr>
        <w:t>常见问题</w:t>
      </w:r>
      <w:r>
        <w:rPr>
          <w:rFonts w:ascii="Arial" w:hAnsi="Arial" w:eastAsia="等线" w:cs="Arial"/>
          <w:color w:val="auto"/>
          <w:sz w:val="22"/>
        </w:rPr>
        <w:t>：部署报错、AI 功能异常、数据导入导出等问题的解决方案</w:t>
      </w:r>
    </w:p>
    <w:p w14:paraId="455632DD">
      <w:pPr>
        <w:spacing w:before="300" w:after="120" w:line="288" w:lineRule="auto"/>
        <w:ind w:left="0"/>
        <w:jc w:val="left"/>
        <w:outlineLvl w:val="2"/>
        <w:rPr>
          <w:color w:val="auto"/>
        </w:rPr>
      </w:pPr>
      <w:bookmarkStart w:id="5" w:name="heading_20"/>
      <w:r>
        <w:rPr>
          <w:rFonts w:ascii="Arial" w:hAnsi="Arial" w:eastAsia="等线" w:cs="Arial"/>
          <w:b/>
          <w:color w:val="auto"/>
          <w:sz w:val="30"/>
        </w:rPr>
        <w:t>文档优化技巧</w:t>
      </w:r>
      <w:bookmarkEnd w:id="5"/>
    </w:p>
    <w:p w14:paraId="7F616C93">
      <w:pPr>
        <w:numPr>
          <w:ilvl w:val="0"/>
          <w:numId w:val="26"/>
        </w:numPr>
        <w:spacing w:before="120" w:after="120" w:line="288" w:lineRule="auto"/>
        <w:ind w:left="0"/>
        <w:jc w:val="left"/>
        <w:rPr>
          <w:color w:val="auto"/>
        </w:rPr>
      </w:pPr>
      <w:r>
        <w:rPr>
          <w:rFonts w:ascii="Arial" w:hAnsi="Arial" w:eastAsia="等线" w:cs="Arial"/>
          <w:b/>
          <w:color w:val="auto"/>
          <w:sz w:val="22"/>
        </w:rPr>
        <w:t>格式规范</w:t>
      </w:r>
      <w:r>
        <w:rPr>
          <w:rFonts w:ascii="Arial" w:hAnsi="Arial" w:eastAsia="等线" w:cs="Arial"/>
          <w:color w:val="auto"/>
          <w:sz w:val="22"/>
        </w:rPr>
        <w:t>：使用统一的字体（思源黑体）、字号、标题层级，添加页码和目录</w:t>
      </w:r>
    </w:p>
    <w:p w14:paraId="09BE1C4A">
      <w:pPr>
        <w:numPr>
          <w:ilvl w:val="0"/>
          <w:numId w:val="27"/>
        </w:numPr>
        <w:spacing w:before="120" w:after="120" w:line="288" w:lineRule="auto"/>
        <w:ind w:left="0"/>
        <w:jc w:val="left"/>
        <w:rPr>
          <w:color w:val="auto"/>
        </w:rPr>
      </w:pPr>
      <w:r>
        <w:rPr>
          <w:rFonts w:ascii="Arial" w:hAnsi="Arial" w:eastAsia="等线" w:cs="Arial"/>
          <w:b/>
          <w:color w:val="auto"/>
          <w:sz w:val="22"/>
        </w:rPr>
        <w:t>图文并茂</w:t>
      </w:r>
      <w:r>
        <w:rPr>
          <w:rFonts w:ascii="Arial" w:hAnsi="Arial" w:eastAsia="等线" w:cs="Arial"/>
          <w:color w:val="auto"/>
          <w:sz w:val="22"/>
        </w:rPr>
        <w:t>：在关键位置插入系统截图、架构图、流程图，增强可读性</w:t>
      </w:r>
    </w:p>
    <w:p w14:paraId="4435F2AB">
      <w:pPr>
        <w:numPr>
          <w:ilvl w:val="0"/>
          <w:numId w:val="28"/>
        </w:numPr>
        <w:spacing w:before="120" w:after="120" w:line="288" w:lineRule="auto"/>
        <w:ind w:left="0"/>
        <w:jc w:val="left"/>
        <w:rPr>
          <w:color w:val="auto"/>
        </w:rPr>
      </w:pPr>
      <w:r>
        <w:rPr>
          <w:rFonts w:ascii="Arial" w:hAnsi="Arial" w:eastAsia="等线" w:cs="Arial"/>
          <w:b/>
          <w:color w:val="auto"/>
          <w:sz w:val="22"/>
        </w:rPr>
        <w:t>突出重点</w:t>
      </w:r>
      <w:r>
        <w:rPr>
          <w:rFonts w:ascii="Arial" w:hAnsi="Arial" w:eastAsia="等线" w:cs="Arial"/>
          <w:color w:val="auto"/>
          <w:sz w:val="22"/>
        </w:rPr>
        <w:t>：将创新点、技术难点、完成度等评审关注的内容放在显眼位置</w:t>
      </w:r>
    </w:p>
    <w:p w14:paraId="29E1B9D1">
      <w:pPr>
        <w:numPr>
          <w:ilvl w:val="0"/>
          <w:numId w:val="29"/>
        </w:numPr>
        <w:spacing w:before="120" w:after="120" w:line="288" w:lineRule="auto"/>
        <w:ind w:left="0"/>
        <w:jc w:val="left"/>
        <w:rPr>
          <w:color w:val="auto"/>
        </w:rPr>
      </w:pPr>
      <w:r>
        <w:rPr>
          <w:rFonts w:ascii="Arial" w:hAnsi="Arial" w:eastAsia="等线" w:cs="Arial"/>
          <w:b/>
          <w:color w:val="auto"/>
          <w:sz w:val="22"/>
        </w:rPr>
        <w:t>版本控制</w:t>
      </w:r>
      <w:r>
        <w:rPr>
          <w:rFonts w:ascii="Arial" w:hAnsi="Arial" w:eastAsia="等线" w:cs="Arial"/>
          <w:color w:val="auto"/>
          <w:sz w:val="22"/>
        </w:rPr>
        <w:t>：明确标注文档版本号、修改日期和修改人，便于团队协作</w:t>
      </w:r>
      <w:bookmarkStart w:id="6" w:name="_GoBack"/>
      <w:bookmarkEnd w:id="6"/>
    </w:p>
    <w:sectPr>
      <w:headerReference r:id="rId5" w:type="default"/>
      <w:footerReference r:id="rId6" w:type="default"/>
      <w:pgSz w:w="11905" w:h="16840"/>
      <w:cols w:space="720" w:num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22A7545"/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40" w:lineRule="auto"/>
      </w:pPr>
      <w:r>
        <w:separator/>
      </w:r>
    </w:p>
  </w:footnote>
  <w:footnote w:type="continuationSeparator" w:id="1">
    <w:p>
      <w:pPr>
        <w:spacing w:before="0"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C419EE4"/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91B69C97"/>
    <w:multiLevelType w:val="singleLevel"/>
    <w:tmpl w:val="91B69C97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1">
    <w:nsid w:val="9377BC45"/>
    <w:multiLevelType w:val="singleLevel"/>
    <w:tmpl w:val="9377BC45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2">
    <w:nsid w:val="9ACF65A0"/>
    <w:multiLevelType w:val="singleLevel"/>
    <w:tmpl w:val="9ACF65A0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3">
    <w:nsid w:val="9D5D7490"/>
    <w:multiLevelType w:val="singleLevel"/>
    <w:tmpl w:val="9D5D7490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4">
    <w:nsid w:val="A0C93552"/>
    <w:multiLevelType w:val="singleLevel"/>
    <w:tmpl w:val="A0C93552"/>
    <w:lvl w:ilvl="0" w:tentative="0">
      <w:start w:val="0"/>
      <w:numFmt w:val="bullet"/>
      <w:lvlText w:val="￮"/>
      <w:lvlJc w:val="left"/>
      <w:rPr>
        <w:color w:val="3370FF"/>
      </w:rPr>
    </w:lvl>
  </w:abstractNum>
  <w:abstractNum w:abstractNumId="5">
    <w:nsid w:val="A0F05207"/>
    <w:multiLevelType w:val="singleLevel"/>
    <w:tmpl w:val="A0F05207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6">
    <w:nsid w:val="AAF3F3FA"/>
    <w:multiLevelType w:val="singleLevel"/>
    <w:tmpl w:val="AAF3F3FA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7">
    <w:nsid w:val="B0ED9BEA"/>
    <w:multiLevelType w:val="singleLevel"/>
    <w:tmpl w:val="B0ED9BEA"/>
    <w:lvl w:ilvl="0" w:tentative="0">
      <w:start w:val="0"/>
      <w:numFmt w:val="bullet"/>
      <w:lvlText w:val="￮"/>
      <w:lvlJc w:val="left"/>
      <w:rPr>
        <w:color w:val="3370FF"/>
      </w:rPr>
    </w:lvl>
  </w:abstractNum>
  <w:abstractNum w:abstractNumId="8">
    <w:nsid w:val="B88D21A8"/>
    <w:multiLevelType w:val="singleLevel"/>
    <w:tmpl w:val="B88D21A8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9">
    <w:nsid w:val="BCECA0B4"/>
    <w:multiLevelType w:val="singleLevel"/>
    <w:tmpl w:val="BCECA0B4"/>
    <w:lvl w:ilvl="0" w:tentative="0">
      <w:start w:val="1"/>
      <w:numFmt w:val="decimal"/>
      <w:lvlText w:val="%1."/>
      <w:lvlJc w:val="left"/>
      <w:rPr>
        <w:color w:val="3370FF"/>
      </w:rPr>
    </w:lvl>
  </w:abstractNum>
  <w:abstractNum w:abstractNumId="10">
    <w:nsid w:val="BDA1395C"/>
    <w:multiLevelType w:val="singleLevel"/>
    <w:tmpl w:val="BDA1395C"/>
    <w:lvl w:ilvl="0" w:tentative="0">
      <w:start w:val="0"/>
      <w:numFmt w:val="bullet"/>
      <w:lvlText w:val="￮"/>
      <w:lvlJc w:val="left"/>
      <w:rPr>
        <w:color w:val="3370FF"/>
      </w:rPr>
    </w:lvl>
  </w:abstractNum>
  <w:abstractNum w:abstractNumId="11">
    <w:nsid w:val="BE8A4F4C"/>
    <w:multiLevelType w:val="singleLevel"/>
    <w:tmpl w:val="BE8A4F4C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12">
    <w:nsid w:val="C4E0D24A"/>
    <w:multiLevelType w:val="singleLevel"/>
    <w:tmpl w:val="C4E0D24A"/>
    <w:lvl w:ilvl="0" w:tentative="0">
      <w:start w:val="0"/>
      <w:numFmt w:val="bullet"/>
      <w:lvlText w:val="￮"/>
      <w:lvlJc w:val="left"/>
      <w:rPr>
        <w:color w:val="3370FF"/>
      </w:rPr>
    </w:lvl>
  </w:abstractNum>
  <w:abstractNum w:abstractNumId="13">
    <w:nsid w:val="DAD3A854"/>
    <w:multiLevelType w:val="singleLevel"/>
    <w:tmpl w:val="DAD3A854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14">
    <w:nsid w:val="E504947C"/>
    <w:multiLevelType w:val="singleLevel"/>
    <w:tmpl w:val="E504947C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15">
    <w:nsid w:val="E7B27C5B"/>
    <w:multiLevelType w:val="singleLevel"/>
    <w:tmpl w:val="E7B27C5B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16">
    <w:nsid w:val="F585BF25"/>
    <w:multiLevelType w:val="singleLevel"/>
    <w:tmpl w:val="F585BF25"/>
    <w:lvl w:ilvl="0" w:tentative="0">
      <w:start w:val="2"/>
      <w:numFmt w:val="decimal"/>
      <w:lvlText w:val="%1."/>
      <w:lvlJc w:val="left"/>
      <w:rPr>
        <w:color w:val="3370FF"/>
      </w:rPr>
    </w:lvl>
  </w:abstractNum>
  <w:abstractNum w:abstractNumId="17">
    <w:nsid w:val="F689643B"/>
    <w:multiLevelType w:val="singleLevel"/>
    <w:tmpl w:val="F689643B"/>
    <w:lvl w:ilvl="0" w:tentative="0">
      <w:start w:val="0"/>
      <w:numFmt w:val="bullet"/>
      <w:lvlText w:val="￮"/>
      <w:lvlJc w:val="left"/>
      <w:rPr>
        <w:color w:val="3370FF"/>
      </w:rPr>
    </w:lvl>
  </w:abstractNum>
  <w:abstractNum w:abstractNumId="18">
    <w:nsid w:val="FEC2EA36"/>
    <w:multiLevelType w:val="singleLevel"/>
    <w:tmpl w:val="FEC2EA36"/>
    <w:lvl w:ilvl="0" w:tentative="0">
      <w:start w:val="0"/>
      <w:numFmt w:val="bullet"/>
      <w:lvlText w:val="￮"/>
      <w:lvlJc w:val="left"/>
      <w:rPr>
        <w:color w:val="3370FF"/>
      </w:rPr>
    </w:lvl>
  </w:abstractNum>
  <w:abstractNum w:abstractNumId="19">
    <w:nsid w:val="10D591E5"/>
    <w:multiLevelType w:val="singleLevel"/>
    <w:tmpl w:val="10D591E5"/>
    <w:lvl w:ilvl="0" w:tentative="0">
      <w:start w:val="4"/>
      <w:numFmt w:val="decimal"/>
      <w:lvlText w:val="%1."/>
      <w:lvlJc w:val="left"/>
      <w:rPr>
        <w:color w:val="3370FF"/>
      </w:rPr>
    </w:lvl>
  </w:abstractNum>
  <w:abstractNum w:abstractNumId="20">
    <w:nsid w:val="18F74015"/>
    <w:multiLevelType w:val="singleLevel"/>
    <w:tmpl w:val="18F74015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21">
    <w:nsid w:val="1BCBBCF0"/>
    <w:multiLevelType w:val="singleLevel"/>
    <w:tmpl w:val="1BCBBCF0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22">
    <w:nsid w:val="2F2D79CE"/>
    <w:multiLevelType w:val="singleLevel"/>
    <w:tmpl w:val="2F2D79CE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23">
    <w:nsid w:val="30A0AC00"/>
    <w:multiLevelType w:val="singleLevel"/>
    <w:tmpl w:val="30A0AC00"/>
    <w:lvl w:ilvl="0" w:tentative="0">
      <w:start w:val="0"/>
      <w:numFmt w:val="bullet"/>
      <w:lvlText w:val="￮"/>
      <w:lvlJc w:val="left"/>
      <w:rPr>
        <w:color w:val="3370FF"/>
      </w:rPr>
    </w:lvl>
  </w:abstractNum>
  <w:abstractNum w:abstractNumId="24">
    <w:nsid w:val="3B8127DF"/>
    <w:multiLevelType w:val="singleLevel"/>
    <w:tmpl w:val="3B8127DF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25">
    <w:nsid w:val="4CD1E351"/>
    <w:multiLevelType w:val="singleLevel"/>
    <w:tmpl w:val="4CD1E351"/>
    <w:lvl w:ilvl="0" w:tentative="0">
      <w:start w:val="3"/>
      <w:numFmt w:val="decimal"/>
      <w:lvlText w:val="%1."/>
      <w:lvlJc w:val="left"/>
      <w:rPr>
        <w:color w:val="3370FF"/>
      </w:rPr>
    </w:lvl>
  </w:abstractNum>
  <w:abstractNum w:abstractNumId="26">
    <w:nsid w:val="59EEFD2A"/>
    <w:multiLevelType w:val="singleLevel"/>
    <w:tmpl w:val="59EEFD2A"/>
    <w:lvl w:ilvl="0" w:tentative="0">
      <w:start w:val="0"/>
      <w:numFmt w:val="bullet"/>
      <w:lvlText w:val="￮"/>
      <w:lvlJc w:val="left"/>
      <w:rPr>
        <w:color w:val="3370FF"/>
      </w:rPr>
    </w:lvl>
  </w:abstractNum>
  <w:abstractNum w:abstractNumId="27">
    <w:nsid w:val="700FDCEF"/>
    <w:multiLevelType w:val="singleLevel"/>
    <w:tmpl w:val="700FDCEF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28">
    <w:nsid w:val="77633216"/>
    <w:multiLevelType w:val="singleLevel"/>
    <w:tmpl w:val="77633216"/>
    <w:lvl w:ilvl="0" w:tentative="0">
      <w:start w:val="0"/>
      <w:numFmt w:val="bullet"/>
      <w:lvlText w:val="￮"/>
      <w:lvlJc w:val="left"/>
      <w:rPr>
        <w:color w:val="3370FF"/>
      </w:rPr>
    </w:lvl>
  </w:abstractNum>
  <w:num w:numId="1">
    <w:abstractNumId w:val="24"/>
  </w:num>
  <w:num w:numId="2">
    <w:abstractNumId w:val="5"/>
  </w:num>
  <w:num w:numId="3">
    <w:abstractNumId w:val="17"/>
  </w:num>
  <w:num w:numId="4">
    <w:abstractNumId w:val="23"/>
  </w:num>
  <w:num w:numId="5">
    <w:abstractNumId w:val="18"/>
  </w:num>
  <w:num w:numId="6">
    <w:abstractNumId w:val="20"/>
  </w:num>
  <w:num w:numId="7">
    <w:abstractNumId w:val="27"/>
  </w:num>
  <w:num w:numId="8">
    <w:abstractNumId w:val="14"/>
  </w:num>
  <w:num w:numId="9">
    <w:abstractNumId w:val="12"/>
  </w:num>
  <w:num w:numId="10">
    <w:abstractNumId w:val="4"/>
  </w:num>
  <w:num w:numId="11">
    <w:abstractNumId w:val="28"/>
  </w:num>
  <w:num w:numId="12">
    <w:abstractNumId w:val="13"/>
  </w:num>
  <w:num w:numId="13">
    <w:abstractNumId w:val="8"/>
  </w:num>
  <w:num w:numId="14">
    <w:abstractNumId w:val="22"/>
  </w:num>
  <w:num w:numId="15">
    <w:abstractNumId w:val="15"/>
  </w:num>
  <w:num w:numId="16">
    <w:abstractNumId w:val="2"/>
  </w:num>
  <w:num w:numId="17">
    <w:abstractNumId w:val="26"/>
  </w:num>
  <w:num w:numId="18">
    <w:abstractNumId w:val="10"/>
  </w:num>
  <w:num w:numId="19">
    <w:abstractNumId w:val="7"/>
  </w:num>
  <w:num w:numId="20">
    <w:abstractNumId w:val="1"/>
  </w:num>
  <w:num w:numId="21">
    <w:abstractNumId w:val="3"/>
  </w:num>
  <w:num w:numId="22">
    <w:abstractNumId w:val="6"/>
  </w:num>
  <w:num w:numId="23">
    <w:abstractNumId w:val="0"/>
  </w:num>
  <w:num w:numId="24">
    <w:abstractNumId w:val="21"/>
  </w:num>
  <w:num w:numId="25">
    <w:abstractNumId w:val="11"/>
  </w:num>
  <w:num w:numId="26">
    <w:abstractNumId w:val="9"/>
  </w:num>
  <w:num w:numId="27">
    <w:abstractNumId w:val="16"/>
  </w:num>
  <w:num w:numId="28">
    <w:abstractNumId w:val="25"/>
  </w:num>
  <w:num w:numId="29">
    <w:abstractNumId w:val="1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9"/>
  <w:documentProtection w:enforcement="0"/>
  <w:footnotePr>
    <w:footnote w:id="0"/>
    <w:footnote w:id="1"/>
  </w:footnotePr>
  <w:endnotePr>
    <w:endnote w:id="0"/>
    <w:endnote w:id="1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2DF950EE"/>
    <w:rsid w:val="2F70564F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kinsoku w:val="0"/>
      <w:autoSpaceDE w:val="0"/>
      <w:autoSpaceDN w:val="0"/>
      <w:adjustRightInd w:val="0"/>
      <w:snapToGrid w:val="0"/>
      <w:spacing w:before="100" w:beforeLines="100" w:line="240" w:lineRule="auto"/>
      <w:jc w:val="left"/>
      <w:textAlignment w:val="baseline"/>
    </w:pPr>
    <w:rPr>
      <w:rFonts w:asciiTheme="minorHAnsi" w:hAnsiTheme="minorHAnsi" w:eastAsiaTheme="minorEastAsia" w:cstheme="minorBidi"/>
      <w:sz w:val="21"/>
      <w:szCs w:val="22"/>
    </w:rPr>
  </w:style>
  <w:style w:type="character" w:default="1" w:styleId="3">
    <w:name w:val="Default Paragraph Font"/>
    <w:semiHidden/>
    <w:qFormat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numbering" Target="numbering.xml"/><Relationship Id="rId7" Type="http://schemas.openxmlformats.org/officeDocument/2006/relationships/theme" Target="theme/theme1.xml"/><Relationship Id="rId6" Type="http://schemas.openxmlformats.org/officeDocument/2006/relationships/footer" Target="footer1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2</Pages>
  <Words>2314</Words>
  <Characters>2562</Characters>
  <TotalTime>0</TotalTime>
  <ScaleCrop>false</ScaleCrop>
  <LinksUpToDate>false</LinksUpToDate>
  <CharactersWithSpaces>2766</CharactersWithSpaces>
  <Application>WPS Office_12.1.0.26375_F1E327BC-269C-435d-A152-05C5408002CA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2026-06-10T11:56:00Z</dcterms:created>
  <dc:creator>Apache POI</dc:creator>
  <cp:lastModifiedBy>lakeart</cp:lastModifiedBy>
  <dcterms:modified xsi:type="dcterms:W3CDTF">2026-06-15T04:48:55Z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IGC">
    <vt:lpwstr>{"Label":"1","ContentProducer":"001191110102MACQD9K64010000","ProduceID":"7649734517444627689","ReservedCode1":"","ContentPropagator":"","PropagateID":"","ReservedCode2":""}</vt:lpwstr>
  </property>
  <property fmtid="{D5CDD505-2E9C-101B-9397-08002B2CF9AE}" pid="3" name="KSOTemplateDocerSaveRecord">
    <vt:lpwstr>eyJoZGlkIjoiOGVlZGU1MWE5M2VkMzY0MTA5NjdmMTVhZjQ2YTQ4YmMiLCJ1c2VySWQiOiI3NDcyNzg0NTUifQ==</vt:lpwstr>
  </property>
  <property fmtid="{D5CDD505-2E9C-101B-9397-08002B2CF9AE}" pid="4" name="KSOProductBuildVer">
    <vt:lpwstr>2052-12.1.0.26375</vt:lpwstr>
  </property>
  <property fmtid="{D5CDD505-2E9C-101B-9397-08002B2CF9AE}" pid="5" name="ICV">
    <vt:lpwstr>94BF4ADCA2F34279A9B53934546AAB68_13</vt:lpwstr>
  </property>
</Properties>
</file>