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3DAFF" w14:textId="015FDA7B" w:rsidR="00BE0176" w:rsidRPr="005F3069" w:rsidRDefault="00622794" w:rsidP="00901B96">
      <w:pPr>
        <w:rPr>
          <w:b/>
          <w:bCs/>
          <w:sz w:val="36"/>
          <w:szCs w:val="36"/>
        </w:rPr>
      </w:pPr>
      <w:proofErr w:type="spellStart"/>
      <w:r w:rsidRPr="005F3069">
        <w:rPr>
          <w:b/>
          <w:bCs/>
          <w:sz w:val="36"/>
          <w:szCs w:val="36"/>
        </w:rPr>
        <w:t>OpenFLUX</w:t>
      </w:r>
      <w:proofErr w:type="spellEnd"/>
    </w:p>
    <w:p w14:paraId="45A7BE65" w14:textId="0850461A" w:rsidR="00622794" w:rsidRPr="00EB2E80" w:rsidRDefault="00622794" w:rsidP="00901B96">
      <w:r w:rsidRPr="00EB2E80">
        <w:t>A MATLAB-based application to perform steady-state and dynamic 13C-MFA</w:t>
      </w:r>
      <w:r w:rsidR="00227E5E">
        <w:t xml:space="preserve"> based on the EMU framework</w:t>
      </w:r>
      <w:r w:rsidRPr="00EB2E80">
        <w:t>.</w:t>
      </w:r>
      <w:r w:rsidR="00704A66" w:rsidRPr="00EB2E80">
        <w:t xml:space="preserve"> The application facilitates the inference of metabolic pathway activities from 13C enrichment data </w:t>
      </w:r>
      <w:r w:rsidR="00227E5E">
        <w:t xml:space="preserve">(mass </w:t>
      </w:r>
      <w:proofErr w:type="spellStart"/>
      <w:r w:rsidR="00227E5E">
        <w:t>isotopologues</w:t>
      </w:r>
      <w:proofErr w:type="spellEnd"/>
      <w:r w:rsidR="00227E5E">
        <w:t xml:space="preserve">) </w:t>
      </w:r>
      <w:r w:rsidR="00704A66" w:rsidRPr="00EB2E80">
        <w:t>using simple text</w:t>
      </w:r>
      <w:r w:rsidR="002E78EB" w:rsidRPr="00EB2E80">
        <w:t xml:space="preserve"> inputs</w:t>
      </w:r>
      <w:r w:rsidR="00704A66" w:rsidRPr="00EB2E80">
        <w:t xml:space="preserve"> and scripting interfaces.</w:t>
      </w:r>
      <w:r w:rsidR="00052676" w:rsidRPr="00EB2E80">
        <w:t xml:space="preserve"> Each object of the </w:t>
      </w:r>
      <w:proofErr w:type="spellStart"/>
      <w:r w:rsidR="00052676" w:rsidRPr="00EB2E80">
        <w:t>OpenFLUX</w:t>
      </w:r>
      <w:proofErr w:type="spellEnd"/>
      <w:r w:rsidR="00052676" w:rsidRPr="00EB2E80">
        <w:t xml:space="preserve"> class encapsulates data, model and allowable operations, </w:t>
      </w:r>
      <w:r w:rsidR="00F01185">
        <w:t xml:space="preserve">is saved to a target folder </w:t>
      </w:r>
      <w:r w:rsidR="00052676" w:rsidRPr="00EB2E80">
        <w:t>and is designed to be self-contained/portable.</w:t>
      </w:r>
      <w:r w:rsidR="002F76FE">
        <w:t xml:space="preserve"> Specific instances can be called upon to be run or modified.</w:t>
      </w:r>
    </w:p>
    <w:p w14:paraId="428D323B" w14:textId="5F4E7671" w:rsidR="00622794" w:rsidRPr="00EB2E80" w:rsidRDefault="00622794" w:rsidP="00901B96">
      <w:r w:rsidRPr="00EB2E80">
        <w:t>Author: Lake-Ee Quek</w:t>
      </w:r>
    </w:p>
    <w:p w14:paraId="6022B221" w14:textId="2EC6844A" w:rsidR="00622794" w:rsidRDefault="00622794" w:rsidP="00901B96">
      <w:pPr>
        <w:rPr>
          <w:rStyle w:val="Hyperlink"/>
        </w:rPr>
      </w:pPr>
      <w:r w:rsidRPr="00EB2E80">
        <w:t xml:space="preserve">Email: </w:t>
      </w:r>
      <w:hyperlink r:id="rId8" w:history="1">
        <w:r w:rsidRPr="00EB2E80">
          <w:rPr>
            <w:rStyle w:val="Hyperlink"/>
          </w:rPr>
          <w:t>lake-ee.quek@sydney.edu.au</w:t>
        </w:r>
      </w:hyperlink>
    </w:p>
    <w:p w14:paraId="10CDD60A" w14:textId="0A65C061" w:rsidR="00454DA6" w:rsidRPr="00EB2E80" w:rsidRDefault="00454DA6" w:rsidP="00901B96">
      <w:r w:rsidRPr="00454DA6">
        <w:t>Updated: August 2020</w:t>
      </w:r>
    </w:p>
    <w:p w14:paraId="6C0094DD" w14:textId="77777777" w:rsidR="002E78EB" w:rsidRPr="00EB2E80" w:rsidRDefault="002E78EB" w:rsidP="00901B96"/>
    <w:p w14:paraId="62CE5F60" w14:textId="5699F95F" w:rsidR="00622794" w:rsidRPr="00BF42E0" w:rsidRDefault="0007551E" w:rsidP="00901B96">
      <w:pPr>
        <w:rPr>
          <w:u w:val="single"/>
        </w:rPr>
      </w:pPr>
      <w:r w:rsidRPr="00BF42E0">
        <w:rPr>
          <w:u w:val="single"/>
        </w:rPr>
        <w:t>Available input and models</w:t>
      </w:r>
      <w:r w:rsidR="002E78EB" w:rsidRPr="00BF42E0">
        <w:rPr>
          <w:u w:val="single"/>
        </w:rPr>
        <w:t>:</w:t>
      </w:r>
    </w:p>
    <w:p w14:paraId="60ADF543" w14:textId="3BFACD35" w:rsidR="0007551E" w:rsidRDefault="0007551E" w:rsidP="00901B96">
      <w:pPr>
        <w:pStyle w:val="ListParagraph"/>
        <w:numPr>
          <w:ilvl w:val="0"/>
          <w:numId w:val="1"/>
        </w:numPr>
      </w:pPr>
      <w:proofErr w:type="spellStart"/>
      <w:r w:rsidRPr="00EB2E80">
        <w:t>OpenFLUX</w:t>
      </w:r>
      <w:proofErr w:type="spellEnd"/>
      <w:r w:rsidRPr="00EB2E80">
        <w:t xml:space="preserve"> version 2009 </w:t>
      </w:r>
      <w:r w:rsidR="000E4758">
        <w:t xml:space="preserve">steady-state </w:t>
      </w:r>
      <w:r w:rsidRPr="00EB2E80">
        <w:t>toy model</w:t>
      </w:r>
    </w:p>
    <w:p w14:paraId="64690ED4" w14:textId="013DD401" w:rsidR="00FA0C89" w:rsidRPr="00FA0C89" w:rsidRDefault="00FA0C89" w:rsidP="00901B96">
      <w:pPr>
        <w:pStyle w:val="ListParagraph"/>
        <w:numPr>
          <w:ilvl w:val="0"/>
          <w:numId w:val="1"/>
        </w:numPr>
      </w:pPr>
      <w:r w:rsidRPr="00EB2E80">
        <w:t>Steady-state toy model (</w:t>
      </w:r>
      <w:proofErr w:type="gramStart"/>
      <w:r>
        <w:t>similar to</w:t>
      </w:r>
      <w:proofErr w:type="gramEnd"/>
      <w:r>
        <w:t xml:space="preserve"> </w:t>
      </w:r>
      <w:r w:rsidRPr="00EB2E80">
        <w:t>version 2009)</w:t>
      </w:r>
    </w:p>
    <w:p w14:paraId="452B038D" w14:textId="385A74C1" w:rsidR="00FA0C89" w:rsidRPr="00EB2E80" w:rsidRDefault="00FA0C89" w:rsidP="00901B96">
      <w:pPr>
        <w:pStyle w:val="ListParagraph"/>
        <w:numPr>
          <w:ilvl w:val="0"/>
          <w:numId w:val="1"/>
        </w:numPr>
      </w:pPr>
      <w:r w:rsidRPr="00EB2E80">
        <w:t>Dynamic toy model</w:t>
      </w:r>
    </w:p>
    <w:p w14:paraId="39B82435" w14:textId="7E25AC02" w:rsidR="0007551E" w:rsidRPr="00EB2E80" w:rsidRDefault="0007551E" w:rsidP="00901B96">
      <w:pPr>
        <w:pStyle w:val="ListParagraph"/>
        <w:numPr>
          <w:ilvl w:val="0"/>
          <w:numId w:val="1"/>
        </w:numPr>
      </w:pPr>
      <w:r w:rsidRPr="00EB2E80">
        <w:t>Adipocyte insulin response model</w:t>
      </w:r>
      <w:r w:rsidR="000E4758">
        <w:t xml:space="preserve"> </w:t>
      </w:r>
    </w:p>
    <w:p w14:paraId="5F5CF3F2" w14:textId="07D4EADF" w:rsidR="0007551E" w:rsidRPr="00EB2E80" w:rsidRDefault="0007551E" w:rsidP="00901B96"/>
    <w:p w14:paraId="0E4330E6" w14:textId="7BC5A657" w:rsidR="00052676" w:rsidRPr="00BF42E0" w:rsidRDefault="005477BB" w:rsidP="00901B96">
      <w:pPr>
        <w:rPr>
          <w:u w:val="single"/>
        </w:rPr>
      </w:pPr>
      <w:r w:rsidRPr="00BF42E0">
        <w:rPr>
          <w:u w:val="single"/>
        </w:rPr>
        <w:t>General w</w:t>
      </w:r>
      <w:r w:rsidR="002E78EB" w:rsidRPr="00BF42E0">
        <w:rPr>
          <w:u w:val="single"/>
        </w:rPr>
        <w:t>orkflow</w:t>
      </w:r>
      <w:r w:rsidR="00DD3882" w:rsidRPr="00BF42E0">
        <w:rPr>
          <w:u w:val="single"/>
        </w:rPr>
        <w:t xml:space="preserve"> for </w:t>
      </w:r>
      <w:proofErr w:type="spellStart"/>
      <w:r w:rsidR="00DD3882" w:rsidRPr="00BF42E0">
        <w:rPr>
          <w:u w:val="single"/>
        </w:rPr>
        <w:t>OpenFLUX</w:t>
      </w:r>
      <w:proofErr w:type="spellEnd"/>
      <w:r w:rsidR="002E78EB" w:rsidRPr="00BF42E0">
        <w:rPr>
          <w:u w:val="single"/>
        </w:rPr>
        <w:t>:</w:t>
      </w:r>
    </w:p>
    <w:p w14:paraId="021CC184" w14:textId="51A077DC" w:rsidR="002E78EB" w:rsidRPr="00EB2E80" w:rsidRDefault="002E78EB" w:rsidP="00901B96">
      <w:pPr>
        <w:pStyle w:val="ListParagraph"/>
        <w:numPr>
          <w:ilvl w:val="0"/>
          <w:numId w:val="2"/>
        </w:numPr>
      </w:pPr>
      <w:r w:rsidRPr="00EB2E80">
        <w:t xml:space="preserve">Edit </w:t>
      </w:r>
      <w:proofErr w:type="spellStart"/>
      <w:r w:rsidRPr="00EB2E80">
        <w:rPr>
          <w:rFonts w:ascii="Courier New" w:hAnsi="Courier New" w:cs="Courier New"/>
          <w:color w:val="00B0F0"/>
        </w:rPr>
        <w:t>OFspec</w:t>
      </w:r>
      <w:proofErr w:type="spellEnd"/>
      <w:r w:rsidRPr="00EB2E80">
        <w:rPr>
          <w:rFonts w:ascii="Courier New" w:hAnsi="Courier New" w:cs="Courier New"/>
          <w:color w:val="00B0F0"/>
        </w:rPr>
        <w:t>_*.m</w:t>
      </w:r>
      <w:r w:rsidRPr="00EB2E80">
        <w:rPr>
          <w:color w:val="00B0F0"/>
        </w:rPr>
        <w:t xml:space="preserve"> </w:t>
      </w:r>
      <w:r w:rsidRPr="00EB2E80">
        <w:t xml:space="preserve">to specify parameters of the </w:t>
      </w:r>
      <w:proofErr w:type="spellStart"/>
      <w:r w:rsidRPr="00EB2E80">
        <w:t>OpenFLUX</w:t>
      </w:r>
      <w:proofErr w:type="spellEnd"/>
      <w:r w:rsidRPr="00EB2E80">
        <w:t xml:space="preserve"> object.</w:t>
      </w:r>
    </w:p>
    <w:p w14:paraId="142321BE" w14:textId="0DA9D7E3" w:rsidR="002E78EB" w:rsidRPr="00EB2E80" w:rsidRDefault="002E78EB" w:rsidP="00901B96">
      <w:pPr>
        <w:pStyle w:val="ListParagraph"/>
        <w:numPr>
          <w:ilvl w:val="0"/>
          <w:numId w:val="2"/>
        </w:numPr>
      </w:pPr>
      <w:r w:rsidRPr="00EB2E80">
        <w:t xml:space="preserve">Run the required task in </w:t>
      </w:r>
      <w:proofErr w:type="spellStart"/>
      <w:r w:rsidRPr="00EB2E80">
        <w:rPr>
          <w:rFonts w:ascii="Courier New" w:hAnsi="Courier New" w:cs="Courier New"/>
          <w:color w:val="00B0F0"/>
        </w:rPr>
        <w:t>OFstartHere.m</w:t>
      </w:r>
      <w:proofErr w:type="spellEnd"/>
      <w:r w:rsidR="00023E9B">
        <w:t xml:space="preserve"> by toggling on/off the specification file and task.</w:t>
      </w:r>
    </w:p>
    <w:p w14:paraId="41BA0C99" w14:textId="77777777" w:rsidR="00CF551C" w:rsidRDefault="00AB3D56" w:rsidP="00901B96">
      <w:r>
        <w:rPr>
          <w:noProof/>
        </w:rPr>
        <w:drawing>
          <wp:inline distT="0" distB="0" distL="0" distR="0" wp14:anchorId="4CB65B5E" wp14:editId="092E0386">
            <wp:extent cx="6120765" cy="2362200"/>
            <wp:effectExtent l="0" t="0" r="0" b="0"/>
            <wp:docPr id="2" name="Picture 2" descr="A clock sitting in the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FLUX workflow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4800" w14:textId="64B025DD" w:rsidR="00CF551C" w:rsidRDefault="00CF551C" w:rsidP="00901B96"/>
    <w:p w14:paraId="54A987B2" w14:textId="77777777" w:rsidR="007638E2" w:rsidRDefault="007638E2" w:rsidP="00901B96"/>
    <w:p w14:paraId="1173CC52" w14:textId="77777777" w:rsidR="007638E2" w:rsidRDefault="007638E2" w:rsidP="00901B96">
      <w:r>
        <w:br w:type="page"/>
      </w:r>
    </w:p>
    <w:p w14:paraId="135224DC" w14:textId="527C9BDA" w:rsidR="00CF551C" w:rsidRPr="00BF42E0" w:rsidRDefault="00CF551C" w:rsidP="00901B96">
      <w:pPr>
        <w:rPr>
          <w:u w:val="single"/>
        </w:rPr>
      </w:pPr>
      <w:r w:rsidRPr="00BF42E0">
        <w:rPr>
          <w:u w:val="single"/>
        </w:rPr>
        <w:lastRenderedPageBreak/>
        <w:t xml:space="preserve">Workflow for </w:t>
      </w:r>
      <w:r w:rsidR="007638E2" w:rsidRPr="00BF42E0">
        <w:rPr>
          <w:u w:val="single"/>
        </w:rPr>
        <w:t xml:space="preserve">implementing </w:t>
      </w:r>
      <w:r w:rsidRPr="00BF42E0">
        <w:rPr>
          <w:u w:val="single"/>
        </w:rPr>
        <w:t xml:space="preserve">steady-state </w:t>
      </w:r>
      <w:proofErr w:type="spellStart"/>
      <w:r w:rsidRPr="00BF42E0">
        <w:rPr>
          <w:u w:val="single"/>
        </w:rPr>
        <w:t>OpenFLUX</w:t>
      </w:r>
      <w:proofErr w:type="spellEnd"/>
      <w:r w:rsidRPr="00BF42E0">
        <w:rPr>
          <w:u w:val="single"/>
        </w:rPr>
        <w:t xml:space="preserve"> version 2009:</w:t>
      </w:r>
    </w:p>
    <w:p w14:paraId="40B608BF" w14:textId="56F72459" w:rsidR="00CF551C" w:rsidRDefault="00CF551C" w:rsidP="00901B96">
      <w:pPr>
        <w:pStyle w:val="ListParagraph"/>
        <w:numPr>
          <w:ilvl w:val="0"/>
          <w:numId w:val="3"/>
        </w:numPr>
      </w:pPr>
      <w:r>
        <w:t>Add “</w:t>
      </w:r>
      <w:proofErr w:type="spellStart"/>
      <w:r>
        <w:t>mFiles</w:t>
      </w:r>
      <w:proofErr w:type="spellEnd"/>
      <w:r>
        <w:t>” folder (version 2009) to MATLAB path.</w:t>
      </w:r>
    </w:p>
    <w:p w14:paraId="623A4691" w14:textId="7BA51C32" w:rsidR="00CF551C" w:rsidRDefault="00CF551C" w:rsidP="00901B96">
      <w:pPr>
        <w:pStyle w:val="ListParagraph"/>
        <w:numPr>
          <w:ilvl w:val="0"/>
          <w:numId w:val="3"/>
        </w:numPr>
      </w:pPr>
      <w:r>
        <w:t xml:space="preserve">Specify model file location in </w:t>
      </w:r>
      <w:r w:rsidRPr="00CF551C">
        <w:rPr>
          <w:rFonts w:ascii="Courier New" w:hAnsi="Courier New" w:cs="Courier New"/>
          <w:color w:val="00B0F0"/>
        </w:rPr>
        <w:t>OFstartHere_2009.m</w:t>
      </w:r>
      <w:r>
        <w:t xml:space="preserve"> (on line 8).</w:t>
      </w:r>
    </w:p>
    <w:p w14:paraId="76BD4B1A" w14:textId="6A20280E" w:rsidR="00CF551C" w:rsidRDefault="00CF551C" w:rsidP="00901B96">
      <w:pPr>
        <w:pStyle w:val="ListParagraph"/>
        <w:numPr>
          <w:ilvl w:val="0"/>
          <w:numId w:val="3"/>
        </w:numPr>
      </w:pPr>
      <w:r>
        <w:t xml:space="preserve">Run </w:t>
      </w:r>
      <w:r w:rsidRPr="00CF551C">
        <w:rPr>
          <w:rFonts w:ascii="Courier New" w:hAnsi="Courier New" w:cs="Courier New"/>
          <w:color w:val="00B0F0"/>
        </w:rPr>
        <w:t>OFstartHere_2009.m</w:t>
      </w:r>
      <w:r>
        <w:t xml:space="preserve"> to generate MATLAB-readable model files (contained in the same folder as the model file). </w:t>
      </w:r>
    </w:p>
    <w:p w14:paraId="0E72D076" w14:textId="238B40E9" w:rsidR="00FC593C" w:rsidRDefault="00CF551C" w:rsidP="00901B96">
      <w:pPr>
        <w:pStyle w:val="ListParagraph"/>
        <w:numPr>
          <w:ilvl w:val="0"/>
          <w:numId w:val="3"/>
        </w:numPr>
      </w:pPr>
      <w:r>
        <w:t xml:space="preserve">Run </w:t>
      </w:r>
      <w:r w:rsidRPr="00CF551C">
        <w:rPr>
          <w:rFonts w:ascii="Courier New" w:hAnsi="Courier New" w:cs="Courier New"/>
          <w:color w:val="00B0F0"/>
        </w:rPr>
        <w:t>start13OF.m</w:t>
      </w:r>
      <w:r>
        <w:t xml:space="preserve"> (resume </w:t>
      </w:r>
      <w:proofErr w:type="spellStart"/>
      <w:r>
        <w:t>OpenFLUX</w:t>
      </w:r>
      <w:proofErr w:type="spellEnd"/>
      <w:r>
        <w:t xml:space="preserve"> 2009 workflow).</w:t>
      </w:r>
    </w:p>
    <w:p w14:paraId="2A7AA1B2" w14:textId="0C6AEAA6" w:rsidR="007638E2" w:rsidRDefault="007638E2" w:rsidP="00901B96">
      <w:r>
        <w:rPr>
          <w:noProof/>
        </w:rPr>
        <w:drawing>
          <wp:inline distT="0" distB="0" distL="0" distR="0" wp14:anchorId="0F5D3B25" wp14:editId="449C0D97">
            <wp:extent cx="5530457" cy="458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th478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457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A882" w14:textId="63644CD6" w:rsidR="007638E2" w:rsidRDefault="007638E2" w:rsidP="00901B96"/>
    <w:p w14:paraId="38BBD30D" w14:textId="77777777" w:rsidR="00EF6B3D" w:rsidRDefault="00EF6B3D" w:rsidP="00901B96"/>
    <w:p w14:paraId="7B6E03B5" w14:textId="77777777" w:rsidR="00BF42E0" w:rsidRDefault="00BF42E0" w:rsidP="00901B96"/>
    <w:p w14:paraId="057C16DC" w14:textId="44E0B434" w:rsidR="006B05C6" w:rsidRDefault="00E256D8" w:rsidP="00901B96">
      <w:r>
        <w:t xml:space="preserve">The following tutorials are intended as step-by-step guidance on how to use </w:t>
      </w:r>
      <w:proofErr w:type="spellStart"/>
      <w:r>
        <w:t>OpenFLUX</w:t>
      </w:r>
      <w:proofErr w:type="spellEnd"/>
      <w:r>
        <w:t xml:space="preserve"> for running different models</w:t>
      </w:r>
      <w:r w:rsidR="000161B2">
        <w:t xml:space="preserve"> with different setups</w:t>
      </w:r>
      <w:r>
        <w:t>.</w:t>
      </w:r>
    </w:p>
    <w:p w14:paraId="0D70E34A" w14:textId="09201C75" w:rsidR="00CF6CF0" w:rsidRDefault="00CF6CF0" w:rsidP="00901B96"/>
    <w:p w14:paraId="379EEAE9" w14:textId="77777777" w:rsidR="000679D7" w:rsidRDefault="000679D7" w:rsidP="00901B96"/>
    <w:p w14:paraId="30818658" w14:textId="52C84883" w:rsidR="002150FF" w:rsidRDefault="004D2D4E">
      <w:pPr>
        <w:pStyle w:val="TOC2"/>
        <w:tabs>
          <w:tab w:val="right" w:leader="dot" w:pos="9629"/>
        </w:tabs>
        <w:rPr>
          <w:rFonts w:eastAsiaTheme="minorEastAsia"/>
          <w:noProof/>
          <w:sz w:val="22"/>
          <w:szCs w:val="22"/>
          <w:lang w:eastAsia="en-A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536018" w:history="1">
        <w:r w:rsidR="002150FF" w:rsidRPr="005264CA">
          <w:rPr>
            <w:rStyle w:val="Hyperlink"/>
            <w:noProof/>
          </w:rPr>
          <w:t>Tutorial 1 – dynamic toy model, SBR mode</w:t>
        </w:r>
        <w:r w:rsidR="002150FF">
          <w:rPr>
            <w:noProof/>
            <w:webHidden/>
          </w:rPr>
          <w:tab/>
        </w:r>
        <w:r w:rsidR="002150FF">
          <w:rPr>
            <w:noProof/>
            <w:webHidden/>
          </w:rPr>
          <w:fldChar w:fldCharType="begin"/>
        </w:r>
        <w:r w:rsidR="002150FF">
          <w:rPr>
            <w:noProof/>
            <w:webHidden/>
          </w:rPr>
          <w:instrText xml:space="preserve"> PAGEREF _Toc47536018 \h </w:instrText>
        </w:r>
        <w:r w:rsidR="002150FF">
          <w:rPr>
            <w:noProof/>
            <w:webHidden/>
          </w:rPr>
        </w:r>
        <w:r w:rsidR="002150FF">
          <w:rPr>
            <w:noProof/>
            <w:webHidden/>
          </w:rPr>
          <w:fldChar w:fldCharType="separate"/>
        </w:r>
        <w:r w:rsidR="002150FF">
          <w:rPr>
            <w:noProof/>
            <w:webHidden/>
          </w:rPr>
          <w:t>3</w:t>
        </w:r>
        <w:r w:rsidR="002150FF">
          <w:rPr>
            <w:noProof/>
            <w:webHidden/>
          </w:rPr>
          <w:fldChar w:fldCharType="end"/>
        </w:r>
      </w:hyperlink>
    </w:p>
    <w:p w14:paraId="740B981C" w14:textId="68EA875A" w:rsidR="002150FF" w:rsidRDefault="002150FF">
      <w:pPr>
        <w:pStyle w:val="TOC2"/>
        <w:tabs>
          <w:tab w:val="right" w:leader="dot" w:pos="9629"/>
        </w:tabs>
        <w:rPr>
          <w:rFonts w:eastAsiaTheme="minorEastAsia"/>
          <w:noProof/>
          <w:sz w:val="22"/>
          <w:szCs w:val="22"/>
          <w:lang w:eastAsia="en-AU"/>
        </w:rPr>
      </w:pPr>
      <w:hyperlink w:anchor="_Toc47536019" w:history="1">
        <w:r w:rsidRPr="005264CA">
          <w:rPr>
            <w:rStyle w:val="Hyperlink"/>
            <w:noProof/>
          </w:rPr>
          <w:t>Tutorial 2 – dynamic toy model, ODE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_Toc47536019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D76893" w14:textId="542757D4" w:rsidR="002150FF" w:rsidRDefault="002150FF">
      <w:pPr>
        <w:pStyle w:val="TOC2"/>
        <w:tabs>
          <w:tab w:val="right" w:leader="dot" w:pos="9629"/>
        </w:tabs>
        <w:rPr>
          <w:rFonts w:eastAsiaTheme="minorEastAsia"/>
          <w:noProof/>
          <w:sz w:val="22"/>
          <w:szCs w:val="22"/>
          <w:lang w:eastAsia="en-AU"/>
        </w:rPr>
      </w:pPr>
      <w:hyperlink w:anchor="_Toc47536020" w:history="1">
        <w:r w:rsidRPr="005264CA">
          <w:rPr>
            <w:rStyle w:val="Hyperlink"/>
            <w:noProof/>
          </w:rPr>
          <w:t>Tutorial 3 – Monte-Carlo runs for dynamic SBR toy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_Toc47536020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D3B9BB" w14:textId="063E0DB0" w:rsidR="002150FF" w:rsidRDefault="002150FF">
      <w:pPr>
        <w:pStyle w:val="TOC2"/>
        <w:tabs>
          <w:tab w:val="right" w:leader="dot" w:pos="9629"/>
        </w:tabs>
        <w:rPr>
          <w:rFonts w:eastAsiaTheme="minorEastAsia"/>
          <w:noProof/>
          <w:sz w:val="22"/>
          <w:szCs w:val="22"/>
          <w:lang w:eastAsia="en-AU"/>
        </w:rPr>
      </w:pPr>
      <w:hyperlink w:anchor="_Toc47536021" w:history="1">
        <w:r w:rsidRPr="005264CA">
          <w:rPr>
            <w:rStyle w:val="Hyperlink"/>
            <w:noProof/>
          </w:rPr>
          <w:t>Note 1 – input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_Toc47536021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88E4D3" w14:textId="65AF6A4C" w:rsidR="002150FF" w:rsidRDefault="002150FF">
      <w:pPr>
        <w:pStyle w:val="TOC2"/>
        <w:tabs>
          <w:tab w:val="right" w:leader="dot" w:pos="9629"/>
        </w:tabs>
        <w:rPr>
          <w:rFonts w:eastAsiaTheme="minorEastAsia"/>
          <w:noProof/>
          <w:sz w:val="22"/>
          <w:szCs w:val="22"/>
          <w:lang w:eastAsia="en-AU"/>
        </w:rPr>
      </w:pPr>
      <w:hyperlink w:anchor="_Toc47536022" w:history="1">
        <w:r w:rsidRPr="005264CA">
          <w:rPr>
            <w:rStyle w:val="Hyperlink"/>
            <w:noProof/>
          </w:rPr>
          <w:t>Note 2 – input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_Toc47536022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BF145E" w14:textId="0C97FA4F" w:rsidR="002150FF" w:rsidRDefault="002150FF">
      <w:pPr>
        <w:pStyle w:val="TOC2"/>
        <w:tabs>
          <w:tab w:val="right" w:leader="dot" w:pos="9629"/>
        </w:tabs>
        <w:rPr>
          <w:rFonts w:eastAsiaTheme="minorEastAsia"/>
          <w:noProof/>
          <w:sz w:val="22"/>
          <w:szCs w:val="22"/>
          <w:lang w:eastAsia="en-AU"/>
        </w:rPr>
      </w:pPr>
      <w:hyperlink w:anchor="_Toc47536023" w:history="1">
        <w:r w:rsidRPr="005264CA">
          <w:rPr>
            <w:rStyle w:val="Hyperlink"/>
            <w:noProof/>
          </w:rPr>
          <w:t>Note 3 – leastSQ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_Toc47536023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7D5050" w14:textId="1E499AFA" w:rsidR="002150FF" w:rsidRDefault="002150FF">
      <w:pPr>
        <w:pStyle w:val="TOC2"/>
        <w:tabs>
          <w:tab w:val="right" w:leader="dot" w:pos="9629"/>
        </w:tabs>
        <w:rPr>
          <w:rFonts w:eastAsiaTheme="minorEastAsia"/>
          <w:noProof/>
          <w:sz w:val="22"/>
          <w:szCs w:val="22"/>
          <w:lang w:eastAsia="en-AU"/>
        </w:rPr>
      </w:pPr>
      <w:hyperlink w:anchor="_Toc47536024" w:history="1">
        <w:r w:rsidRPr="005264CA">
          <w:rPr>
            <w:rStyle w:val="Hyperlink"/>
            <w:noProof/>
          </w:rPr>
          <w:t>Note 4 – optimisation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_Toc47536024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7EE8B4" w14:textId="39EC266C" w:rsidR="002150FF" w:rsidRDefault="002150FF">
      <w:pPr>
        <w:pStyle w:val="TOC2"/>
        <w:tabs>
          <w:tab w:val="right" w:leader="dot" w:pos="9629"/>
        </w:tabs>
        <w:rPr>
          <w:rFonts w:eastAsiaTheme="minorEastAsia"/>
          <w:noProof/>
          <w:sz w:val="22"/>
          <w:szCs w:val="22"/>
          <w:lang w:eastAsia="en-AU"/>
        </w:rPr>
      </w:pPr>
      <w:hyperlink w:anchor="_Toc47536025" w:history="1">
        <w:r w:rsidRPr="005264CA">
          <w:rPr>
            <w:rStyle w:val="Hyperlink"/>
            <w:noProof/>
          </w:rPr>
          <w:t>Note 5 – change SBR to ODE and vice-versa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_Toc47536025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3B1B36" w14:textId="56B1FA7C" w:rsidR="00CF6CF0" w:rsidRDefault="004D2D4E" w:rsidP="00901B96">
      <w:r>
        <w:fldChar w:fldCharType="end"/>
      </w:r>
    </w:p>
    <w:p w14:paraId="4AB729EA" w14:textId="11D0273C" w:rsidR="00BF42E0" w:rsidRDefault="00BF42E0" w:rsidP="00901B96"/>
    <w:p w14:paraId="592409B9" w14:textId="77777777" w:rsidR="00901B96" w:rsidRDefault="00901B96" w:rsidP="00901B96"/>
    <w:p w14:paraId="2CE2BD7C" w14:textId="77777777" w:rsidR="000D42F8" w:rsidRDefault="000D42F8">
      <w:pPr>
        <w:ind w:left="0"/>
        <w:contextualSpacing w:val="0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0" w:name="_Ref47527398"/>
      <w:r>
        <w:br w:type="page"/>
      </w:r>
    </w:p>
    <w:p w14:paraId="0EEBBDD3" w14:textId="78CB5E04" w:rsidR="00E256D8" w:rsidRPr="005F3069" w:rsidRDefault="00E256D8" w:rsidP="005F3069">
      <w:pPr>
        <w:pStyle w:val="Heading2"/>
      </w:pPr>
      <w:bookmarkStart w:id="1" w:name="_Toc47536018"/>
      <w:r w:rsidRPr="005F3069">
        <w:lastRenderedPageBreak/>
        <w:t>Tutorial 1 – dynamic toy model</w:t>
      </w:r>
      <w:r w:rsidR="00AF6B96" w:rsidRPr="005F3069">
        <w:t>, SBR mode</w:t>
      </w:r>
      <w:bookmarkEnd w:id="0"/>
      <w:bookmarkEnd w:id="1"/>
    </w:p>
    <w:p w14:paraId="0339337A" w14:textId="5091DA01" w:rsidR="006B05C6" w:rsidRPr="00901B96" w:rsidRDefault="006B05C6" w:rsidP="00901B96">
      <w:pPr>
        <w:rPr>
          <w:u w:val="single"/>
        </w:rPr>
      </w:pPr>
      <w:r w:rsidRPr="00901B96">
        <w:rPr>
          <w:u w:val="single"/>
        </w:rPr>
        <w:t>Stage 1: start-up and build model</w:t>
      </w:r>
    </w:p>
    <w:p w14:paraId="0D9F2139" w14:textId="77777777" w:rsidR="002C3C81" w:rsidRDefault="00E256D8" w:rsidP="00A45066">
      <w:pPr>
        <w:pStyle w:val="Number1"/>
      </w:pPr>
      <w:r w:rsidRPr="00042571">
        <w:t>Open</w:t>
      </w:r>
      <w:r w:rsidRPr="00E256D8">
        <w:t xml:space="preserve"> </w:t>
      </w:r>
      <w:r w:rsidRPr="005C3231">
        <w:t>script</w:t>
      </w:r>
      <w:r w:rsidRPr="00E256D8">
        <w:t xml:space="preserve"> </w:t>
      </w:r>
      <w:proofErr w:type="spellStart"/>
      <w:r w:rsidRPr="002C3C81">
        <w:rPr>
          <w:rFonts w:ascii="Courier New" w:hAnsi="Courier New" w:cs="Courier New"/>
          <w:color w:val="E36C0A" w:themeColor="accent6" w:themeShade="BF"/>
          <w:sz w:val="20"/>
          <w:szCs w:val="20"/>
        </w:rPr>
        <w:t>OFstartHere.m</w:t>
      </w:r>
      <w:proofErr w:type="spellEnd"/>
      <w:r w:rsidRPr="002C3C81">
        <w:rPr>
          <w:color w:val="E36C0A" w:themeColor="accent6" w:themeShade="BF"/>
        </w:rPr>
        <w:t xml:space="preserve"> </w:t>
      </w:r>
      <w:r w:rsidRPr="00E256D8">
        <w:t>in MATLAB editor.</w:t>
      </w:r>
      <w:r w:rsidR="00AF6B96">
        <w:t xml:space="preserve"> This is where you choose the input model/data, and the task to be performed.</w:t>
      </w:r>
    </w:p>
    <w:p w14:paraId="445686C2" w14:textId="4858B185" w:rsidR="00E256D8" w:rsidRPr="00DA5396" w:rsidRDefault="00A43BC2" w:rsidP="00A45066">
      <w:pPr>
        <w:pStyle w:val="Number1"/>
      </w:pPr>
      <w:r>
        <w:t>Uncomment</w:t>
      </w:r>
      <w:r w:rsidR="00DA5396">
        <w:t xml:space="preserve"> lines for </w:t>
      </w:r>
      <w:r w:rsidR="00CB72E5">
        <w:t xml:space="preserve">dynamic </w:t>
      </w:r>
      <w:r w:rsidR="00F63E69">
        <w:t xml:space="preserve">SBR </w:t>
      </w:r>
      <w:r w:rsidR="00DA5396">
        <w:t xml:space="preserve">toy model and </w:t>
      </w:r>
      <w:r w:rsidR="00DA5396" w:rsidRPr="002C3C81">
        <w:rPr>
          <w:i/>
          <w:iCs/>
        </w:rPr>
        <w:t>runner</w:t>
      </w:r>
      <w:r w:rsidR="00AF1422" w:rsidRPr="002C3C81">
        <w:rPr>
          <w:i/>
          <w:iCs/>
        </w:rPr>
        <w:t>_</w:t>
      </w:r>
      <w:r w:rsidR="00DA5396" w:rsidRPr="002C3C81">
        <w:rPr>
          <w:i/>
          <w:iCs/>
        </w:rPr>
        <w:t>1</w:t>
      </w:r>
      <w:r w:rsidR="00DA5396">
        <w:t>. Comment out other lines.</w:t>
      </w:r>
      <w:r w:rsidR="00CB72E5">
        <w:t xml:space="preserve"> </w:t>
      </w:r>
    </w:p>
    <w:p w14:paraId="604FAD00" w14:textId="77777777" w:rsidR="00901B96" w:rsidRDefault="00DA5396" w:rsidP="00901B96">
      <w:r w:rsidRPr="00DA5396">
        <w:rPr>
          <w:noProof/>
        </w:rPr>
        <w:drawing>
          <wp:inline distT="0" distB="0" distL="0" distR="0" wp14:anchorId="09499EBA" wp14:editId="1815C942">
            <wp:extent cx="4340667" cy="318198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0299" cy="31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9A43" w14:textId="27F55DB4" w:rsidR="003F0244" w:rsidRDefault="00CB72E5" w:rsidP="00A45066">
      <w:pPr>
        <w:pStyle w:val="Number1"/>
      </w:pPr>
      <w:r w:rsidRPr="00AF6B96">
        <w:t>Inspect</w:t>
      </w:r>
      <w:r w:rsidR="00726972" w:rsidRPr="00AF6B96">
        <w:t xml:space="preserve"> script </w:t>
      </w:r>
      <w:proofErr w:type="spellStart"/>
      <w:r w:rsidR="00726972"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inputs_DYNAMICtoy</w:t>
      </w:r>
      <w:proofErr w:type="spellEnd"/>
      <w:r w:rsidR="00726972"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\</w:t>
      </w:r>
      <w:proofErr w:type="spellStart"/>
      <w:r w:rsidR="00726972"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OFspec_SBRdynaToy.m</w:t>
      </w:r>
      <w:proofErr w:type="spellEnd"/>
      <w:r w:rsidR="00726972" w:rsidRPr="00AF6B96">
        <w:t xml:space="preserve"> in MATLAB editor.</w:t>
      </w:r>
      <w:r w:rsidRPr="00AF6B96">
        <w:t xml:space="preserve"> </w:t>
      </w:r>
      <w:r w:rsidR="00AF6B96">
        <w:t xml:space="preserve">Set the </w:t>
      </w:r>
      <w:proofErr w:type="spellStart"/>
      <w:r w:rsidR="00AF6B96">
        <w:t>OpenFLUX</w:t>
      </w:r>
      <w:proofErr w:type="spellEnd"/>
      <w:r w:rsidR="00AF6B96">
        <w:t xml:space="preserve"> object name. </w:t>
      </w:r>
      <w:r w:rsidR="00AF6B96" w:rsidRPr="00AF6B96">
        <w:t xml:space="preserve">Make sure SBR is chosen (c.f., ODE), and model is set to be dynamic (c.f., </w:t>
      </w:r>
      <w:proofErr w:type="gramStart"/>
      <w:r w:rsidR="00AF6B96" w:rsidRPr="00AF6B96">
        <w:t>steady-state</w:t>
      </w:r>
      <w:proofErr w:type="gramEnd"/>
      <w:r w:rsidR="00AF6B96" w:rsidRPr="00AF6B96">
        <w:t xml:space="preserve">). </w:t>
      </w:r>
      <w:r w:rsidR="00923C99">
        <w:rPr>
          <w:rFonts w:cstheme="minorHAnsi"/>
        </w:rPr>
        <w:t xml:space="preserve">MATLAB will eventually add folder </w:t>
      </w:r>
      <w:proofErr w:type="spellStart"/>
      <w:r w:rsidR="00923C99"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inputs_DYNAMICtoy</w:t>
      </w:r>
      <w:proofErr w:type="spellEnd"/>
      <w:r w:rsidR="00923C99"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\</w:t>
      </w:r>
      <w:r w:rsidR="00923C99">
        <w:t xml:space="preserve"> to </w:t>
      </w:r>
      <w:proofErr w:type="gramStart"/>
      <w:r w:rsidR="00923C99">
        <w:t>path, and</w:t>
      </w:r>
      <w:proofErr w:type="gramEnd"/>
      <w:r w:rsidR="00923C99">
        <w:t xml:space="preserve"> </w:t>
      </w:r>
      <w:r w:rsidRPr="00AF6B96">
        <w:t xml:space="preserve">will read </w:t>
      </w:r>
      <w:r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model.txt</w:t>
      </w:r>
      <w:r w:rsidRPr="00923C99">
        <w:rPr>
          <w:i/>
          <w:iCs/>
        </w:rPr>
        <w:t xml:space="preserve"> </w:t>
      </w:r>
      <w:r w:rsidRPr="00AF6B96">
        <w:t xml:space="preserve">from </w:t>
      </w:r>
      <w:r w:rsidR="00923C99">
        <w:t xml:space="preserve">this </w:t>
      </w:r>
      <w:r w:rsidR="0054435F">
        <w:t xml:space="preserve">input </w:t>
      </w:r>
      <w:r w:rsidRPr="00AF6B96">
        <w:t xml:space="preserve">folder </w:t>
      </w:r>
      <w:r w:rsidR="00AF6B96" w:rsidRPr="00AF6B96">
        <w:t>(</w:t>
      </w:r>
      <w:r w:rsidR="00560529">
        <w:t xml:space="preserve">multiple </w:t>
      </w:r>
      <w:r w:rsidR="00AF6B96" w:rsidRPr="00AF6B96">
        <w:t>MATLAB pat</w:t>
      </w:r>
      <w:r w:rsidR="003F0244">
        <w:t>h</w:t>
      </w:r>
      <w:r w:rsidR="00560529">
        <w:t>s can occasionally cause conflict/mix up).</w:t>
      </w:r>
    </w:p>
    <w:p w14:paraId="0B189C02" w14:textId="520E8472" w:rsidR="00DA0C85" w:rsidRDefault="00DA0C85" w:rsidP="00A45066">
      <w:pPr>
        <w:pStyle w:val="Number1"/>
      </w:pPr>
      <w:r>
        <w:t xml:space="preserve">Specify B-spline order and placement of internal knots. During optimisation, knot placements are randomly allocated. Set simulation/optimisation boundary for metabolite concentrations and fluxes. Specify 13C enrichment of endogenous metabolites and external substrates. In </w:t>
      </w:r>
      <w:proofErr w:type="spellStart"/>
      <w:r w:rsidRPr="00DA0C85">
        <w:rPr>
          <w:rFonts w:ascii="Courier New" w:hAnsi="Courier New" w:cs="Courier New"/>
          <w:color w:val="E36C0A" w:themeColor="accent6" w:themeShade="BF"/>
          <w:sz w:val="20"/>
          <w:szCs w:val="20"/>
        </w:rPr>
        <w:t>OFspec.labelledSub</w:t>
      </w:r>
      <w:proofErr w:type="spellEnd"/>
      <w:r>
        <w:t>, more than one labelled substrate can be provided.</w:t>
      </w:r>
      <w:r w:rsidR="008028F6">
        <w:t xml:space="preserve"> Specify the sampling time points (can be arbitrarily set for simulations). Specify the number of steps between sampling time points.</w:t>
      </w:r>
      <w:r w:rsidR="00254F8C">
        <w:t xml:space="preserve"> </w:t>
      </w:r>
      <w:proofErr w:type="spellStart"/>
      <w:r w:rsidR="00254F8C" w:rsidRPr="00254F8C">
        <w:rPr>
          <w:rFonts w:ascii="Courier New" w:hAnsi="Courier New" w:cs="Courier New"/>
          <w:color w:val="E36C0A" w:themeColor="accent6" w:themeShade="BF"/>
          <w:sz w:val="20"/>
          <w:szCs w:val="20"/>
        </w:rPr>
        <w:t>OFspec.sampleTime</w:t>
      </w:r>
      <w:proofErr w:type="spellEnd"/>
      <w:r w:rsidR="00254F8C">
        <w:t xml:space="preserve"> and </w:t>
      </w:r>
      <w:proofErr w:type="spellStart"/>
      <w:r w:rsidR="00254F8C" w:rsidRPr="00254F8C">
        <w:rPr>
          <w:rFonts w:ascii="Courier New" w:hAnsi="Courier New" w:cs="Courier New"/>
          <w:color w:val="E36C0A" w:themeColor="accent6" w:themeShade="BF"/>
          <w:sz w:val="20"/>
          <w:szCs w:val="20"/>
        </w:rPr>
        <w:t>OFspec.stepBTWsample</w:t>
      </w:r>
      <w:proofErr w:type="spellEnd"/>
      <w:r w:rsidR="00254F8C">
        <w:t xml:space="preserve"> are vectors of the same length.</w:t>
      </w:r>
    </w:p>
    <w:p w14:paraId="591AC30B" w14:textId="4ED1D8E5" w:rsidR="00CB72E5" w:rsidRPr="003F0244" w:rsidRDefault="00AF6B96" w:rsidP="00901B96">
      <w:r w:rsidRPr="00AF6B96">
        <w:rPr>
          <w:noProof/>
        </w:rPr>
        <w:lastRenderedPageBreak/>
        <w:drawing>
          <wp:inline distT="0" distB="0" distL="0" distR="0" wp14:anchorId="67156CE3" wp14:editId="0AD2FEBF">
            <wp:extent cx="6120765" cy="2710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3D0B" w14:textId="7BD99E43" w:rsidR="00AF6B96" w:rsidRDefault="00AF6B96" w:rsidP="00A45066">
      <w:pPr>
        <w:pStyle w:val="Number1"/>
      </w:pPr>
      <w:r>
        <w:t xml:space="preserve">Run </w:t>
      </w:r>
      <w:proofErr w:type="spellStart"/>
      <w:r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OFstartHere</w:t>
      </w:r>
      <w:proofErr w:type="spellEnd"/>
      <w:r>
        <w:t xml:space="preserve">. The </w:t>
      </w:r>
      <w:proofErr w:type="spellStart"/>
      <w:r>
        <w:t>OpenFLUX</w:t>
      </w:r>
      <w:proofErr w:type="spellEnd"/>
      <w:r>
        <w:t xml:space="preserve"> object </w:t>
      </w:r>
      <w:proofErr w:type="spellStart"/>
      <w:r w:rsidR="00B5771A"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OFobj_SBRdynaToy.mat</w:t>
      </w:r>
      <w:proofErr w:type="spellEnd"/>
      <w:r w:rsidR="00B5771A" w:rsidRPr="00B5771A">
        <w:t xml:space="preserve"> </w:t>
      </w:r>
      <w:r>
        <w:t>will be created in</w:t>
      </w:r>
      <w:r w:rsidR="00AF1422">
        <w:t xml:space="preserve"> the</w:t>
      </w:r>
      <w:r>
        <w:t xml:space="preserve"> </w:t>
      </w:r>
      <w:r w:rsidR="0054435F">
        <w:t xml:space="preserve">input </w:t>
      </w:r>
      <w:r w:rsidR="00AF1422">
        <w:t xml:space="preserve">folder </w:t>
      </w:r>
      <w:proofErr w:type="spellStart"/>
      <w:r w:rsidR="00AF1422"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inputs_DYNAMICtoy</w:t>
      </w:r>
      <w:proofErr w:type="spellEnd"/>
      <w:r w:rsidR="00AF1422"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\</w:t>
      </w:r>
      <w:r>
        <w:t xml:space="preserve">. The parameters and settings in Step 3 are </w:t>
      </w:r>
      <w:r w:rsidR="00AF1422">
        <w:t>saved</w:t>
      </w:r>
      <w:r>
        <w:t xml:space="preserve"> to this object</w:t>
      </w:r>
      <w:r w:rsidR="00201FD6">
        <w:t>.</w:t>
      </w:r>
    </w:p>
    <w:p w14:paraId="669976D6" w14:textId="77777777" w:rsidR="00201FD6" w:rsidRPr="00201FD6" w:rsidRDefault="00201FD6" w:rsidP="00901B96"/>
    <w:p w14:paraId="7388C375" w14:textId="438ECACF" w:rsidR="006B05C6" w:rsidRPr="00901B96" w:rsidRDefault="006B05C6" w:rsidP="00901B96">
      <w:pPr>
        <w:rPr>
          <w:u w:val="single"/>
        </w:rPr>
      </w:pPr>
      <w:r w:rsidRPr="00901B96">
        <w:rPr>
          <w:u w:val="single"/>
        </w:rPr>
        <w:t>Stage 2: check model and run simulations</w:t>
      </w:r>
    </w:p>
    <w:p w14:paraId="68A893F2" w14:textId="77777777" w:rsidR="002C3C81" w:rsidRDefault="00AF1422" w:rsidP="00A45066">
      <w:pPr>
        <w:pStyle w:val="Number1"/>
      </w:pPr>
      <w:r>
        <w:t xml:space="preserve">In </w:t>
      </w:r>
      <w:proofErr w:type="spellStart"/>
      <w:r w:rsidRPr="002C3C81">
        <w:rPr>
          <w:rFonts w:ascii="Courier New" w:hAnsi="Courier New" w:cs="Courier New"/>
          <w:color w:val="E36C0A" w:themeColor="accent6" w:themeShade="BF"/>
          <w:sz w:val="20"/>
          <w:szCs w:val="20"/>
        </w:rPr>
        <w:t>OFstartHere</w:t>
      </w:r>
      <w:proofErr w:type="spellEnd"/>
      <w:r>
        <w:t xml:space="preserve">, uncomment </w:t>
      </w:r>
      <w:r w:rsidRPr="002C3C81">
        <w:rPr>
          <w:i/>
          <w:iCs/>
        </w:rPr>
        <w:t>runner_2</w:t>
      </w:r>
      <w:r>
        <w:t xml:space="preserve"> and comment out the rest.</w:t>
      </w:r>
    </w:p>
    <w:p w14:paraId="5472F251" w14:textId="56E34A5C" w:rsidR="00AD2F07" w:rsidRDefault="003844D2" w:rsidP="00A45066">
      <w:pPr>
        <w:pStyle w:val="Number1"/>
      </w:pPr>
      <w:r>
        <w:t xml:space="preserve">Specify the name of the </w:t>
      </w:r>
      <w:proofErr w:type="spellStart"/>
      <w:r>
        <w:t>OpenFLUX</w:t>
      </w:r>
      <w:proofErr w:type="spellEnd"/>
      <w:r>
        <w:t xml:space="preserve"> object (</w:t>
      </w:r>
      <w:proofErr w:type="spellStart"/>
      <w:r w:rsidRPr="002C3C81">
        <w:rPr>
          <w:rFonts w:ascii="Courier New" w:hAnsi="Courier New" w:cs="Courier New"/>
          <w:color w:val="E36C0A" w:themeColor="accent6" w:themeShade="BF"/>
          <w:sz w:val="20"/>
          <w:szCs w:val="20"/>
        </w:rPr>
        <w:t>OFobj_SBRdynaToy.mat</w:t>
      </w:r>
      <w:proofErr w:type="spellEnd"/>
      <w:r>
        <w:t xml:space="preserve">) to be loaded and a new target folder </w:t>
      </w:r>
      <w:r w:rsidR="00E86D1D">
        <w:t xml:space="preserve">in the current directory </w:t>
      </w:r>
      <w:r>
        <w:t>to save the simulated instances (</w:t>
      </w:r>
      <w:proofErr w:type="spellStart"/>
      <w:r w:rsidRPr="002C3C81">
        <w:rPr>
          <w:rFonts w:ascii="Courier New" w:hAnsi="Courier New" w:cs="Courier New"/>
          <w:color w:val="E36C0A" w:themeColor="accent6" w:themeShade="BF"/>
          <w:sz w:val="20"/>
          <w:szCs w:val="20"/>
        </w:rPr>
        <w:t>SIMinstances</w:t>
      </w:r>
      <w:proofErr w:type="spellEnd"/>
      <w:r w:rsidRPr="002C3C81">
        <w:rPr>
          <w:rFonts w:ascii="Courier New" w:hAnsi="Courier New" w:cs="Courier New"/>
          <w:color w:val="E36C0A" w:themeColor="accent6" w:themeShade="BF"/>
          <w:sz w:val="20"/>
          <w:szCs w:val="20"/>
        </w:rPr>
        <w:t>/</w:t>
      </w:r>
      <w:r>
        <w:t>).</w:t>
      </w:r>
    </w:p>
    <w:p w14:paraId="60F67522" w14:textId="033C77E5" w:rsidR="00AD2F07" w:rsidRPr="00042571" w:rsidRDefault="003F0244" w:rsidP="00901B96">
      <w:r w:rsidRPr="00AF1422">
        <w:rPr>
          <w:noProof/>
        </w:rPr>
        <w:drawing>
          <wp:inline distT="0" distB="0" distL="0" distR="0" wp14:anchorId="3C7440A9" wp14:editId="694A069E">
            <wp:extent cx="6120765" cy="921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E394" w14:textId="77777777" w:rsidR="002C3C81" w:rsidRDefault="00AE2D34" w:rsidP="00A45066">
      <w:pPr>
        <w:pStyle w:val="Number1"/>
      </w:pPr>
      <w:r>
        <w:t xml:space="preserve">Run </w:t>
      </w:r>
      <w:proofErr w:type="spellStart"/>
      <w:r w:rsidRPr="002C3C81">
        <w:rPr>
          <w:rFonts w:ascii="Courier New" w:hAnsi="Courier New" w:cs="Courier New"/>
          <w:color w:val="E36C0A" w:themeColor="accent6" w:themeShade="BF"/>
          <w:sz w:val="20"/>
          <w:szCs w:val="20"/>
        </w:rPr>
        <w:t>OFstartHere</w:t>
      </w:r>
      <w:proofErr w:type="spellEnd"/>
      <w:r>
        <w:t xml:space="preserve">. </w:t>
      </w:r>
      <w:r w:rsidR="00E86D1D" w:rsidRPr="00042571">
        <w:t xml:space="preserve">At the end of </w:t>
      </w:r>
      <w:r w:rsidR="00E86D1D" w:rsidRPr="002C3C81">
        <w:rPr>
          <w:i/>
          <w:iCs/>
        </w:rPr>
        <w:t>runner_2</w:t>
      </w:r>
      <w:r w:rsidR="00E86D1D" w:rsidRPr="00042571">
        <w:t xml:space="preserve"> a simulated feasible instance will be created and saved with a time stamp in the</w:t>
      </w:r>
      <w:r w:rsidR="0054435F">
        <w:t xml:space="preserve"> target</w:t>
      </w:r>
      <w:r w:rsidR="00E86D1D" w:rsidRPr="00042571">
        <w:t xml:space="preserve"> folder. </w:t>
      </w:r>
      <w:r w:rsidR="00042571">
        <w:t xml:space="preserve">The feasible solution is contained in variable </w:t>
      </w:r>
      <w:proofErr w:type="spellStart"/>
      <w:r w:rsidR="00042571" w:rsidRPr="002C3C81">
        <w:rPr>
          <w:rFonts w:ascii="Courier New" w:hAnsi="Courier New" w:cs="Courier New"/>
          <w:color w:val="E36C0A" w:themeColor="accent6" w:themeShade="BF"/>
          <w:sz w:val="20"/>
          <w:szCs w:val="20"/>
        </w:rPr>
        <w:t>simSave.xFeas</w:t>
      </w:r>
      <w:proofErr w:type="spellEnd"/>
      <w:r w:rsidR="00042571">
        <w:t xml:space="preserve">. </w:t>
      </w:r>
      <w:r w:rsidR="00E86D1D" w:rsidRPr="00042571">
        <w:t xml:space="preserve">By </w:t>
      </w:r>
      <w:r w:rsidR="00042571" w:rsidRPr="00042571">
        <w:t>setting</w:t>
      </w:r>
      <w:r w:rsidR="00E86D1D" w:rsidRPr="00042571">
        <w:t xml:space="preserve"> </w:t>
      </w:r>
      <w:proofErr w:type="spellStart"/>
      <w:r w:rsidR="00042571" w:rsidRPr="002C3C81">
        <w:rPr>
          <w:rFonts w:ascii="Courier New" w:hAnsi="Courier New" w:cs="Courier New"/>
          <w:color w:val="E36C0A" w:themeColor="accent6" w:themeShade="BF"/>
          <w:sz w:val="20"/>
          <w:szCs w:val="20"/>
        </w:rPr>
        <w:t>OFspec.simulateSoln</w:t>
      </w:r>
      <w:proofErr w:type="spellEnd"/>
      <w:r w:rsidR="00042571" w:rsidRPr="002C3C81">
        <w:rPr>
          <w:rFonts w:ascii="Courier New" w:hAnsi="Courier New" w:cs="Courier New"/>
          <w:color w:val="E36C0A" w:themeColor="accent6" w:themeShade="BF"/>
          <w:sz w:val="20"/>
          <w:szCs w:val="20"/>
        </w:rPr>
        <w:t xml:space="preserve"> = true;</w:t>
      </w:r>
      <w:r w:rsidR="00042571">
        <w:t xml:space="preserve"> the script will also generate </w:t>
      </w:r>
      <w:proofErr w:type="spellStart"/>
      <w:r w:rsidR="00042571" w:rsidRPr="002C3C81">
        <w:rPr>
          <w:rFonts w:ascii="Courier New" w:hAnsi="Courier New" w:cs="Courier New"/>
          <w:color w:val="E36C0A" w:themeColor="accent6" w:themeShade="BF"/>
          <w:sz w:val="20"/>
          <w:szCs w:val="20"/>
        </w:rPr>
        <w:t>simOutput</w:t>
      </w:r>
      <w:proofErr w:type="spellEnd"/>
      <w:r w:rsidR="00042571">
        <w:t xml:space="preserve">, which contains the simulated fluxes, </w:t>
      </w:r>
      <w:r w:rsidR="001E1CFE">
        <w:t xml:space="preserve">concentrations and </w:t>
      </w:r>
      <w:r w:rsidR="00042571">
        <w:t xml:space="preserve">MIDs </w:t>
      </w:r>
      <w:r w:rsidR="00F30E1B">
        <w:t>over time</w:t>
      </w:r>
      <w:r w:rsidR="00603246">
        <w:t>,</w:t>
      </w:r>
      <w:r w:rsidR="00F30E1B">
        <w:t xml:space="preserve"> which can be plotted manually</w:t>
      </w:r>
      <w:r w:rsidR="00042571">
        <w:t>.</w:t>
      </w:r>
    </w:p>
    <w:p w14:paraId="49128B61" w14:textId="77777777" w:rsidR="002C3C81" w:rsidRDefault="00F30E1B" w:rsidP="00A45066">
      <w:pPr>
        <w:pStyle w:val="Number1"/>
      </w:pPr>
      <w:r>
        <w:t xml:space="preserve">Flux matrix </w:t>
      </w:r>
      <w:r w:rsidR="00507DC1">
        <w:t xml:space="preserve">has reactions (row) </w:t>
      </w:r>
      <w:r w:rsidR="00507DC1" w:rsidRPr="002C3C81">
        <w:rPr>
          <w:rFonts w:cstheme="minorHAnsi"/>
        </w:rPr>
        <w:t>×</w:t>
      </w:r>
      <w:r w:rsidR="00507DC1">
        <w:t xml:space="preserve"> time (column).</w:t>
      </w:r>
      <w:r w:rsidR="007F6184">
        <w:t xml:space="preserve"> The reactions equations are in </w:t>
      </w:r>
      <w:proofErr w:type="spellStart"/>
      <w:proofErr w:type="gramStart"/>
      <w:r w:rsidR="007F6184" w:rsidRPr="002C3C81">
        <w:rPr>
          <w:rFonts w:ascii="Courier New" w:hAnsi="Courier New" w:cs="Courier New"/>
          <w:color w:val="E36C0A" w:themeColor="accent6" w:themeShade="BF"/>
          <w:sz w:val="20"/>
          <w:szCs w:val="20"/>
        </w:rPr>
        <w:t>OF.rxnEQ</w:t>
      </w:r>
      <w:proofErr w:type="spellEnd"/>
      <w:proofErr w:type="gramEnd"/>
      <w:r w:rsidR="007F6184">
        <w:t>.</w:t>
      </w:r>
    </w:p>
    <w:p w14:paraId="7E744C9A" w14:textId="77777777" w:rsidR="002C3C81" w:rsidRDefault="00507DC1" w:rsidP="00A45066">
      <w:pPr>
        <w:pStyle w:val="Number1"/>
      </w:pPr>
      <w:r>
        <w:t xml:space="preserve">Concentration matrix has metabolites (row) </w:t>
      </w:r>
      <w:r w:rsidRPr="002C3C81">
        <w:rPr>
          <w:rFonts w:cstheme="minorHAnsi"/>
        </w:rPr>
        <w:t>×</w:t>
      </w:r>
      <w:r>
        <w:t xml:space="preserve"> time (column). The order of metabolites are shown in </w:t>
      </w:r>
      <w:proofErr w:type="spellStart"/>
      <w:proofErr w:type="gramStart"/>
      <w:r w:rsidRPr="002C3C81">
        <w:rPr>
          <w:rFonts w:ascii="Courier New" w:hAnsi="Courier New" w:cs="Courier New"/>
          <w:color w:val="E36C0A" w:themeColor="accent6" w:themeShade="BF"/>
          <w:sz w:val="20"/>
          <w:szCs w:val="20"/>
        </w:rPr>
        <w:t>simOutput.conc.metList</w:t>
      </w:r>
      <w:proofErr w:type="spellEnd"/>
      <w:proofErr w:type="gramEnd"/>
      <w:r>
        <w:t>.</w:t>
      </w:r>
    </w:p>
    <w:p w14:paraId="2E131692" w14:textId="768C465D" w:rsidR="00507DC1" w:rsidRPr="00042571" w:rsidRDefault="00507DC1" w:rsidP="00A45066">
      <w:pPr>
        <w:pStyle w:val="Number1"/>
      </w:pPr>
      <w:r>
        <w:t xml:space="preserve">MIDs are set out as row vectors over time in </w:t>
      </w:r>
      <w:proofErr w:type="spellStart"/>
      <w:r w:rsidRPr="002C3C81">
        <w:rPr>
          <w:rFonts w:ascii="Courier New" w:hAnsi="Courier New" w:cs="Courier New"/>
          <w:color w:val="E36C0A" w:themeColor="accent6" w:themeShade="BF"/>
          <w:sz w:val="20"/>
          <w:szCs w:val="20"/>
        </w:rPr>
        <w:t>simOutput.EMU.emuFract</w:t>
      </w:r>
      <w:proofErr w:type="spellEnd"/>
      <w:r>
        <w:t xml:space="preserve">. </w:t>
      </w:r>
      <w:r w:rsidR="00634659">
        <w:t xml:space="preserve">MID names are shown </w:t>
      </w:r>
      <w:r>
        <w:t xml:space="preserve">in </w:t>
      </w:r>
      <w:proofErr w:type="spellStart"/>
      <w:r w:rsidRPr="002C3C81">
        <w:rPr>
          <w:rFonts w:ascii="Courier New" w:hAnsi="Courier New" w:cs="Courier New"/>
          <w:color w:val="E36C0A" w:themeColor="accent6" w:themeShade="BF"/>
          <w:sz w:val="20"/>
          <w:szCs w:val="20"/>
        </w:rPr>
        <w:t>simOutput.EMU.emuList</w:t>
      </w:r>
      <w:proofErr w:type="spellEnd"/>
      <w:r>
        <w:t>.</w:t>
      </w:r>
    </w:p>
    <w:p w14:paraId="3A40920F" w14:textId="778865CA" w:rsidR="00E86D1D" w:rsidRDefault="00493000" w:rsidP="00A45066">
      <w:pPr>
        <w:pStyle w:val="Number1"/>
      </w:pPr>
      <w:r>
        <w:t xml:space="preserve">Re-run </w:t>
      </w:r>
      <w:proofErr w:type="spellStart"/>
      <w:r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OFstartHere</w:t>
      </w:r>
      <w:proofErr w:type="spellEnd"/>
      <w:r>
        <w:t xml:space="preserve"> to generate multiple simulated instances. </w:t>
      </w:r>
      <w:r w:rsidR="007C37C9">
        <w:t xml:space="preserve">Users can </w:t>
      </w:r>
      <w:r>
        <w:t xml:space="preserve">also </w:t>
      </w:r>
      <w:r w:rsidR="00472C9D">
        <w:t xml:space="preserve">modify or </w:t>
      </w:r>
      <w:r w:rsidR="007C37C9">
        <w:t xml:space="preserve">separately generate </w:t>
      </w:r>
      <w:proofErr w:type="spellStart"/>
      <w:r w:rsidR="007C37C9" w:rsidRPr="007C37C9">
        <w:rPr>
          <w:rFonts w:ascii="Courier New" w:hAnsi="Courier New" w:cs="Courier New"/>
          <w:color w:val="E36C0A" w:themeColor="accent6" w:themeShade="BF"/>
          <w:sz w:val="20"/>
          <w:szCs w:val="20"/>
        </w:rPr>
        <w:t>xFeas</w:t>
      </w:r>
      <w:proofErr w:type="spellEnd"/>
      <w:r w:rsidR="007C37C9">
        <w:t xml:space="preserve">, and </w:t>
      </w:r>
      <w:r w:rsidR="007F6184">
        <w:t xml:space="preserve">then </w:t>
      </w:r>
      <w:r w:rsidR="007C37C9">
        <w:t xml:space="preserve">feed this variable into </w:t>
      </w:r>
      <w:proofErr w:type="spellStart"/>
      <w:r w:rsidR="007C37C9" w:rsidRPr="007C37C9">
        <w:rPr>
          <w:rFonts w:ascii="Courier New" w:hAnsi="Courier New" w:cs="Courier New"/>
          <w:color w:val="E36C0A" w:themeColor="accent6" w:themeShade="BF"/>
          <w:sz w:val="20"/>
          <w:szCs w:val="20"/>
        </w:rPr>
        <w:t>simOutput</w:t>
      </w:r>
      <w:proofErr w:type="spellEnd"/>
      <w:r w:rsidR="007C37C9" w:rsidRPr="007C37C9">
        <w:rPr>
          <w:rFonts w:ascii="Courier New" w:hAnsi="Courier New" w:cs="Courier New"/>
          <w:color w:val="E36C0A" w:themeColor="accent6" w:themeShade="BF"/>
          <w:sz w:val="20"/>
          <w:szCs w:val="20"/>
        </w:rPr>
        <w:t xml:space="preserve"> = </w:t>
      </w:r>
      <w:proofErr w:type="spellStart"/>
      <w:proofErr w:type="gramStart"/>
      <w:r w:rsidR="007C37C9" w:rsidRPr="007C37C9">
        <w:rPr>
          <w:rFonts w:ascii="Courier New" w:hAnsi="Courier New" w:cs="Courier New"/>
          <w:color w:val="E36C0A" w:themeColor="accent6" w:themeShade="BF"/>
          <w:sz w:val="20"/>
          <w:szCs w:val="20"/>
        </w:rPr>
        <w:t>OF.simSoln</w:t>
      </w:r>
      <w:proofErr w:type="spellEnd"/>
      <w:proofErr w:type="gramEnd"/>
      <w:r w:rsidR="007C37C9" w:rsidRPr="007C37C9">
        <w:rPr>
          <w:rFonts w:ascii="Courier New" w:hAnsi="Courier New" w:cs="Courier New"/>
          <w:color w:val="E36C0A" w:themeColor="accent6" w:themeShade="BF"/>
          <w:sz w:val="20"/>
          <w:szCs w:val="20"/>
        </w:rPr>
        <w:t>(</w:t>
      </w:r>
      <w:proofErr w:type="spellStart"/>
      <w:r w:rsidR="007C37C9" w:rsidRPr="007C37C9">
        <w:rPr>
          <w:rFonts w:ascii="Courier New" w:hAnsi="Courier New" w:cs="Courier New"/>
          <w:color w:val="E36C0A" w:themeColor="accent6" w:themeShade="BF"/>
          <w:sz w:val="20"/>
          <w:szCs w:val="20"/>
        </w:rPr>
        <w:t>xFeas</w:t>
      </w:r>
      <w:proofErr w:type="spellEnd"/>
      <w:r w:rsidR="007C37C9" w:rsidRPr="007C37C9">
        <w:rPr>
          <w:rFonts w:ascii="Courier New" w:hAnsi="Courier New" w:cs="Courier New"/>
          <w:color w:val="E36C0A" w:themeColor="accent6" w:themeShade="BF"/>
          <w:sz w:val="20"/>
          <w:szCs w:val="20"/>
        </w:rPr>
        <w:t>);</w:t>
      </w:r>
      <w:r w:rsidR="007C37C9">
        <w:t xml:space="preserve"> </w:t>
      </w:r>
      <w:r>
        <w:t xml:space="preserve">in the command line </w:t>
      </w:r>
      <w:r w:rsidR="007C37C9">
        <w:t xml:space="preserve">to </w:t>
      </w:r>
      <w:r w:rsidR="007F6184">
        <w:t>re</w:t>
      </w:r>
      <w:r w:rsidR="007C37C9">
        <w:t>generate the outputs.</w:t>
      </w:r>
    </w:p>
    <w:p w14:paraId="46B5FFBB" w14:textId="77777777" w:rsidR="00493000" w:rsidRDefault="00493000" w:rsidP="00901B96"/>
    <w:p w14:paraId="5DF45200" w14:textId="52D8802F" w:rsidR="00A82222" w:rsidRDefault="00A82222" w:rsidP="00901B96">
      <w:r>
        <w:t xml:space="preserve">Note: although the variable </w:t>
      </w:r>
      <w:r w:rsidRPr="00A2132A">
        <w:rPr>
          <w:rFonts w:ascii="Courier New" w:hAnsi="Courier New" w:cs="Courier New"/>
          <w:color w:val="E36C0A" w:themeColor="accent6" w:themeShade="BF"/>
          <w:sz w:val="20"/>
          <w:szCs w:val="20"/>
        </w:rPr>
        <w:t>OF</w:t>
      </w:r>
      <w:r>
        <w:t xml:space="preserve"> is visible and the parameters can be modified, manually editing them do not change the </w:t>
      </w:r>
      <w:r w:rsidR="00BE7E5B">
        <w:t xml:space="preserve">hidden/underlying </w:t>
      </w:r>
      <w:r>
        <w:t xml:space="preserve">model. </w:t>
      </w:r>
      <w:r w:rsidR="009D41DA">
        <w:t xml:space="preserve">Changes ought to be made in </w:t>
      </w:r>
      <w:proofErr w:type="spellStart"/>
      <w:r w:rsidRPr="00A2132A">
        <w:rPr>
          <w:rFonts w:ascii="Courier New" w:hAnsi="Courier New" w:cs="Courier New"/>
          <w:color w:val="E36C0A" w:themeColor="accent6" w:themeShade="BF"/>
          <w:sz w:val="20"/>
          <w:szCs w:val="20"/>
        </w:rPr>
        <w:t>OFspec</w:t>
      </w:r>
      <w:proofErr w:type="spellEnd"/>
      <w:r w:rsidR="00294BA5" w:rsidRPr="00294BA5">
        <w:t>,</w:t>
      </w:r>
      <w:r>
        <w:t xml:space="preserve"> and </w:t>
      </w:r>
      <w:r w:rsidR="009D41DA">
        <w:t xml:space="preserve">then </w:t>
      </w:r>
      <w:r>
        <w:t xml:space="preserve">re-run </w:t>
      </w:r>
      <w:r w:rsidRPr="00A82222">
        <w:rPr>
          <w:i/>
          <w:iCs/>
        </w:rPr>
        <w:t>runner_2</w:t>
      </w:r>
      <w:r>
        <w:t>.</w:t>
      </w:r>
    </w:p>
    <w:p w14:paraId="1195EF6D" w14:textId="3C0CC8C2" w:rsidR="00AF1422" w:rsidRPr="00210109" w:rsidRDefault="00AF1422" w:rsidP="00901B96"/>
    <w:p w14:paraId="762713A5" w14:textId="1CC793C2" w:rsidR="00E41159" w:rsidRPr="00901B96" w:rsidRDefault="00E41159" w:rsidP="00901B96">
      <w:pPr>
        <w:rPr>
          <w:u w:val="single"/>
        </w:rPr>
      </w:pPr>
      <w:r w:rsidRPr="00901B96">
        <w:rPr>
          <w:u w:val="single"/>
        </w:rPr>
        <w:t xml:space="preserve">Stage 3: </w:t>
      </w:r>
      <w:r w:rsidR="00FB6864" w:rsidRPr="00901B96">
        <w:rPr>
          <w:u w:val="single"/>
        </w:rPr>
        <w:t xml:space="preserve">incorporate data and </w:t>
      </w:r>
      <w:r w:rsidR="00B536BA" w:rsidRPr="00901B96">
        <w:rPr>
          <w:u w:val="single"/>
        </w:rPr>
        <w:t>setup</w:t>
      </w:r>
      <w:r w:rsidR="00FB6864" w:rsidRPr="00901B96">
        <w:rPr>
          <w:u w:val="single"/>
        </w:rPr>
        <w:t xml:space="preserve"> optimisation</w:t>
      </w:r>
      <w:r w:rsidR="008F1044" w:rsidRPr="00901B96">
        <w:rPr>
          <w:u w:val="single"/>
        </w:rPr>
        <w:t xml:space="preserve"> (fit data)</w:t>
      </w:r>
    </w:p>
    <w:p w14:paraId="26140783" w14:textId="4F3E9975" w:rsidR="004E5E98" w:rsidRDefault="004E5E98" w:rsidP="00A45066">
      <w:pPr>
        <w:pStyle w:val="Number1"/>
      </w:pPr>
      <w:r>
        <w:t xml:space="preserve">In </w:t>
      </w:r>
      <w:proofErr w:type="spellStart"/>
      <w:r w:rsidRPr="004E5E98">
        <w:rPr>
          <w:rFonts w:ascii="Courier New" w:hAnsi="Courier New" w:cs="Courier New"/>
          <w:color w:val="E36C0A" w:themeColor="accent6" w:themeShade="BF"/>
          <w:sz w:val="20"/>
          <w:szCs w:val="20"/>
        </w:rPr>
        <w:t>OFstartHere</w:t>
      </w:r>
      <w:proofErr w:type="spellEnd"/>
      <w:r>
        <w:t xml:space="preserve">, uncomment </w:t>
      </w:r>
      <w:r w:rsidRPr="004E5E98">
        <w:rPr>
          <w:i/>
          <w:iCs/>
        </w:rPr>
        <w:t>runner_</w:t>
      </w:r>
      <w:r>
        <w:rPr>
          <w:i/>
          <w:iCs/>
        </w:rPr>
        <w:t>3a</w:t>
      </w:r>
      <w:r>
        <w:t xml:space="preserve"> and comment out the rest.</w:t>
      </w:r>
    </w:p>
    <w:p w14:paraId="3FB0416D" w14:textId="67CAC338" w:rsidR="00901B96" w:rsidRDefault="002E7744" w:rsidP="00A45066">
      <w:pPr>
        <w:pStyle w:val="Number1"/>
      </w:pPr>
      <w:r>
        <w:t xml:space="preserve">Specify the name of the </w:t>
      </w:r>
      <w:proofErr w:type="spellStart"/>
      <w:r>
        <w:t>OpenFLUX</w:t>
      </w:r>
      <w:proofErr w:type="spellEnd"/>
      <w:r>
        <w:t xml:space="preserve"> object (</w:t>
      </w:r>
      <w:proofErr w:type="spellStart"/>
      <w:r w:rsidRPr="00901B96">
        <w:rPr>
          <w:rFonts w:ascii="Courier New" w:hAnsi="Courier New" w:cs="Courier New"/>
          <w:color w:val="E36C0A" w:themeColor="accent6" w:themeShade="BF"/>
          <w:sz w:val="20"/>
          <w:szCs w:val="20"/>
        </w:rPr>
        <w:t>OFobj_SBRdynaToy.mat</w:t>
      </w:r>
      <w:proofErr w:type="spellEnd"/>
      <w:r>
        <w:t>) to be loaded and a new target folder in the current directory to save the optimisation instances (</w:t>
      </w:r>
      <w:proofErr w:type="spellStart"/>
      <w:r w:rsidRPr="00901B96">
        <w:rPr>
          <w:rFonts w:ascii="Courier New" w:hAnsi="Courier New" w:cs="Courier New"/>
          <w:color w:val="E36C0A" w:themeColor="accent6" w:themeShade="BF"/>
          <w:sz w:val="20"/>
          <w:szCs w:val="20"/>
        </w:rPr>
        <w:t>OPinstances</w:t>
      </w:r>
      <w:proofErr w:type="spellEnd"/>
      <w:r w:rsidRPr="00901B96">
        <w:rPr>
          <w:rFonts w:ascii="Courier New" w:hAnsi="Courier New" w:cs="Courier New"/>
          <w:color w:val="E36C0A" w:themeColor="accent6" w:themeShade="BF"/>
          <w:sz w:val="20"/>
          <w:szCs w:val="20"/>
        </w:rPr>
        <w:t>/</w:t>
      </w:r>
      <w:r>
        <w:t>).</w:t>
      </w:r>
    </w:p>
    <w:p w14:paraId="38C40770" w14:textId="166A8F74" w:rsidR="00A82222" w:rsidRDefault="00FC6CA5" w:rsidP="00901B96">
      <w:r w:rsidRPr="00FC6CA5">
        <w:rPr>
          <w:noProof/>
        </w:rPr>
        <w:drawing>
          <wp:inline distT="0" distB="0" distL="0" distR="0" wp14:anchorId="49ACAA8A" wp14:editId="4A566A94">
            <wp:extent cx="6120039" cy="146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39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88AF" w14:textId="68093268" w:rsidR="00FC6CA5" w:rsidRDefault="002E7744" w:rsidP="00A45066">
      <w:pPr>
        <w:pStyle w:val="Number1"/>
      </w:pPr>
      <w:r>
        <w:t>Specify the file name of the input data (</w:t>
      </w:r>
      <w:r w:rsidRPr="00E147E2">
        <w:rPr>
          <w:rFonts w:ascii="Courier New" w:hAnsi="Courier New" w:cs="Courier New"/>
          <w:color w:val="E36C0A" w:themeColor="accent6" w:themeShade="BF"/>
          <w:sz w:val="20"/>
          <w:szCs w:val="20"/>
        </w:rPr>
        <w:t>modelData_toy.txt</w:t>
      </w:r>
      <w:r>
        <w:t>).</w:t>
      </w:r>
      <w:r w:rsidR="00554E7C">
        <w:t xml:space="preserve"> </w:t>
      </w:r>
      <w:proofErr w:type="spellStart"/>
      <w:r w:rsidR="00554E7C">
        <w:t>OpenFLUX</w:t>
      </w:r>
      <w:proofErr w:type="spellEnd"/>
      <w:r w:rsidR="00554E7C">
        <w:t xml:space="preserve"> will read input data and estimate MID fractions (and errors by bootstrapping) from the data provided. </w:t>
      </w:r>
      <w:r w:rsidR="004C5E95">
        <w:t>When doing this f</w:t>
      </w:r>
      <w:r w:rsidR="00554E7C">
        <w:t xml:space="preserve">or the first </w:t>
      </w:r>
      <w:r w:rsidR="004C5E95">
        <w:t xml:space="preserve">time </w:t>
      </w:r>
      <w:r w:rsidR="00554E7C">
        <w:t>uncomment</w:t>
      </w:r>
      <w:r w:rsidR="00554E7C" w:rsidRPr="00042571">
        <w:t xml:space="preserve"> </w:t>
      </w:r>
      <w:proofErr w:type="spellStart"/>
      <w:r w:rsidR="00554E7C"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OFspec.</w:t>
      </w:r>
      <w:r w:rsidR="00554E7C">
        <w:rPr>
          <w:rFonts w:ascii="Courier New" w:hAnsi="Courier New" w:cs="Courier New"/>
          <w:color w:val="E36C0A" w:themeColor="accent6" w:themeShade="BF"/>
          <w:sz w:val="20"/>
          <w:szCs w:val="20"/>
        </w:rPr>
        <w:t>reLoadData</w:t>
      </w:r>
      <w:proofErr w:type="spellEnd"/>
      <w:r w:rsidR="00554E7C"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 xml:space="preserve"> = </w:t>
      </w:r>
      <w:r w:rsidR="00554E7C">
        <w:rPr>
          <w:rFonts w:ascii="Courier New" w:hAnsi="Courier New" w:cs="Courier New"/>
          <w:color w:val="E36C0A" w:themeColor="accent6" w:themeShade="BF"/>
          <w:sz w:val="20"/>
          <w:szCs w:val="20"/>
        </w:rPr>
        <w:t>false</w:t>
      </w:r>
      <w:r w:rsidR="00554E7C"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;</w:t>
      </w:r>
      <w:r w:rsidR="00554E7C">
        <w:t xml:space="preserve"> in order to generate one version of the input data; </w:t>
      </w:r>
      <w:proofErr w:type="gramStart"/>
      <w:r w:rsidR="00554E7C">
        <w:t xml:space="preserve">a </w:t>
      </w:r>
      <w:r w:rsidR="00554E7C" w:rsidRPr="00BC0836">
        <w:rPr>
          <w:rFonts w:ascii="Courier New" w:hAnsi="Courier New" w:cs="Courier New"/>
          <w:color w:val="E36C0A" w:themeColor="accent6" w:themeShade="BF"/>
          <w:sz w:val="20"/>
          <w:szCs w:val="20"/>
        </w:rPr>
        <w:t>.</w:t>
      </w:r>
      <w:r w:rsidR="00554E7C" w:rsidRPr="00554E7C">
        <w:rPr>
          <w:rFonts w:ascii="Courier New" w:hAnsi="Courier New" w:cs="Courier New"/>
          <w:color w:val="E36C0A" w:themeColor="accent6" w:themeShade="BF"/>
          <w:sz w:val="20"/>
          <w:szCs w:val="20"/>
        </w:rPr>
        <w:t>mat</w:t>
      </w:r>
      <w:proofErr w:type="gramEnd"/>
      <w:r w:rsidR="00554E7C">
        <w:t xml:space="preserve"> data file is created</w:t>
      </w:r>
      <w:r w:rsidR="0054435F">
        <w:t xml:space="preserve"> in the input folder</w:t>
      </w:r>
      <w:r w:rsidR="00554E7C">
        <w:t xml:space="preserve">. To reuse the same data file in subsequent </w:t>
      </w:r>
      <w:r w:rsidR="00790A65">
        <w:t>occasions</w:t>
      </w:r>
      <w:r w:rsidR="00554E7C">
        <w:t xml:space="preserve">, </w:t>
      </w:r>
      <w:r w:rsidR="00790A65">
        <w:t>set</w:t>
      </w:r>
      <w:r w:rsidR="00CC5649">
        <w:t xml:space="preserve"> </w:t>
      </w:r>
      <w:r w:rsidR="00790A65">
        <w:t xml:space="preserve">the right </w:t>
      </w:r>
      <w:proofErr w:type="spellStart"/>
      <w:r w:rsidR="00790A65" w:rsidRPr="00790A65">
        <w:rPr>
          <w:rFonts w:ascii="Courier New" w:hAnsi="Courier New" w:cs="Courier New"/>
          <w:color w:val="E36C0A" w:themeColor="accent6" w:themeShade="BF"/>
          <w:sz w:val="20"/>
          <w:szCs w:val="20"/>
        </w:rPr>
        <w:t>OFspec.metDataFileName</w:t>
      </w:r>
      <w:proofErr w:type="spellEnd"/>
      <w:r w:rsidR="00790A65">
        <w:t xml:space="preserve"> and </w:t>
      </w:r>
      <w:r w:rsidR="00554E7C">
        <w:t xml:space="preserve">toggle line to </w:t>
      </w:r>
      <w:proofErr w:type="spellStart"/>
      <w:r w:rsidR="00554E7C"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OFspec.</w:t>
      </w:r>
      <w:r w:rsidR="00554E7C">
        <w:rPr>
          <w:rFonts w:ascii="Courier New" w:hAnsi="Courier New" w:cs="Courier New"/>
          <w:color w:val="E36C0A" w:themeColor="accent6" w:themeShade="BF"/>
          <w:sz w:val="20"/>
          <w:szCs w:val="20"/>
        </w:rPr>
        <w:t>reLoadData</w:t>
      </w:r>
      <w:proofErr w:type="spellEnd"/>
      <w:r w:rsidR="00554E7C"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 xml:space="preserve"> = </w:t>
      </w:r>
      <w:r w:rsidR="00554E7C">
        <w:rPr>
          <w:rFonts w:ascii="Courier New" w:hAnsi="Courier New" w:cs="Courier New"/>
          <w:color w:val="E36C0A" w:themeColor="accent6" w:themeShade="BF"/>
          <w:sz w:val="20"/>
          <w:szCs w:val="20"/>
        </w:rPr>
        <w:t>true</w:t>
      </w:r>
      <w:r w:rsidR="00554E7C"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;</w:t>
      </w:r>
      <w:r w:rsidR="00554E7C">
        <w:t xml:space="preserve"> and add suffix </w:t>
      </w:r>
      <w:r w:rsidR="00554E7C" w:rsidRPr="00554E7C">
        <w:rPr>
          <w:rFonts w:ascii="Courier New" w:hAnsi="Courier New" w:cs="Courier New"/>
          <w:color w:val="E36C0A" w:themeColor="accent6" w:themeShade="BF"/>
          <w:sz w:val="20"/>
          <w:szCs w:val="20"/>
        </w:rPr>
        <w:t>_keep</w:t>
      </w:r>
      <w:r w:rsidR="00554E7C">
        <w:t xml:space="preserve"> to the </w:t>
      </w:r>
      <w:r w:rsidR="00554E7C" w:rsidRPr="00554E7C">
        <w:rPr>
          <w:rFonts w:ascii="Courier New" w:hAnsi="Courier New" w:cs="Courier New"/>
          <w:color w:val="E36C0A" w:themeColor="accent6" w:themeShade="BF"/>
          <w:sz w:val="20"/>
          <w:szCs w:val="20"/>
        </w:rPr>
        <w:t>.mat</w:t>
      </w:r>
      <w:r w:rsidR="00554E7C">
        <w:t xml:space="preserve"> file</w:t>
      </w:r>
      <w:r w:rsidR="00790A65">
        <w:t>.</w:t>
      </w:r>
    </w:p>
    <w:p w14:paraId="226A9F5F" w14:textId="0071F386" w:rsidR="00E147E2" w:rsidRDefault="00AE2D34" w:rsidP="00A45066">
      <w:pPr>
        <w:pStyle w:val="Number1"/>
      </w:pPr>
      <w:r>
        <w:t xml:space="preserve">Run </w:t>
      </w:r>
      <w:proofErr w:type="spellStart"/>
      <w:r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OFstartHere</w:t>
      </w:r>
      <w:proofErr w:type="spellEnd"/>
      <w:r>
        <w:t xml:space="preserve">. </w:t>
      </w:r>
      <w:r w:rsidR="0054435F" w:rsidRPr="00042571">
        <w:t xml:space="preserve">At the end of </w:t>
      </w:r>
      <w:r w:rsidR="0054435F" w:rsidRPr="00A2132A">
        <w:rPr>
          <w:i/>
          <w:iCs/>
        </w:rPr>
        <w:t>runner_</w:t>
      </w:r>
      <w:r w:rsidR="0054435F">
        <w:rPr>
          <w:i/>
          <w:iCs/>
        </w:rPr>
        <w:t>3a</w:t>
      </w:r>
      <w:r w:rsidR="0054435F" w:rsidRPr="00042571">
        <w:t xml:space="preserve"> </w:t>
      </w:r>
      <w:proofErr w:type="spellStart"/>
      <w:r w:rsidR="0054435F" w:rsidRPr="00042571">
        <w:t>a</w:t>
      </w:r>
      <w:r w:rsidR="0054435F">
        <w:t>n</w:t>
      </w:r>
      <w:proofErr w:type="spellEnd"/>
      <w:r w:rsidR="0054435F" w:rsidRPr="00042571">
        <w:t xml:space="preserve"> </w:t>
      </w:r>
      <w:r w:rsidR="0054435F">
        <w:t xml:space="preserve">optimisation </w:t>
      </w:r>
      <w:r w:rsidR="0054435F" w:rsidRPr="00042571">
        <w:t xml:space="preserve">instance </w:t>
      </w:r>
      <w:r w:rsidR="0054435F">
        <w:t>(</w:t>
      </w:r>
      <w:r w:rsidR="003B6D98">
        <w:t xml:space="preserve">starts with </w:t>
      </w:r>
      <w:r w:rsidR="0054435F">
        <w:t>infeasible</w:t>
      </w:r>
      <w:r w:rsidR="003B6D98">
        <w:t xml:space="preserve"> solution</w:t>
      </w:r>
      <w:r w:rsidR="0054435F">
        <w:t xml:space="preserve">) </w:t>
      </w:r>
      <w:r w:rsidR="0054435F" w:rsidRPr="00042571">
        <w:t>will be created and saved with a time stamp in the target folder.</w:t>
      </w:r>
    </w:p>
    <w:p w14:paraId="7671E6AE" w14:textId="7CD630BE" w:rsidR="006D5B84" w:rsidRDefault="00571C71" w:rsidP="00A45066">
      <w:pPr>
        <w:pStyle w:val="Number1"/>
      </w:pPr>
      <w:r>
        <w:t xml:space="preserve">Re-run </w:t>
      </w:r>
      <w:proofErr w:type="spellStart"/>
      <w:r w:rsidRPr="006D5B84">
        <w:rPr>
          <w:rFonts w:ascii="Courier New" w:hAnsi="Courier New" w:cs="Courier New"/>
          <w:color w:val="E36C0A" w:themeColor="accent6" w:themeShade="BF"/>
          <w:sz w:val="20"/>
          <w:szCs w:val="20"/>
        </w:rPr>
        <w:t>OFstartHere</w:t>
      </w:r>
      <w:proofErr w:type="spellEnd"/>
      <w:r>
        <w:t xml:space="preserve"> to generate multiple </w:t>
      </w:r>
      <w:r w:rsidR="00AC78A2">
        <w:t>optimisation</w:t>
      </w:r>
      <w:r>
        <w:t xml:space="preserve"> instances.</w:t>
      </w:r>
      <w:r w:rsidR="00C41CA1">
        <w:t xml:space="preserve"> Alternatively, uncomment </w:t>
      </w:r>
      <w:proofErr w:type="spellStart"/>
      <w:r w:rsidR="00C41CA1"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OFspec.</w:t>
      </w:r>
      <w:r w:rsidR="00C41CA1">
        <w:rPr>
          <w:rFonts w:ascii="Courier New" w:hAnsi="Courier New" w:cs="Courier New"/>
          <w:color w:val="E36C0A" w:themeColor="accent6" w:themeShade="BF"/>
          <w:sz w:val="20"/>
          <w:szCs w:val="20"/>
        </w:rPr>
        <w:t>isForHPC</w:t>
      </w:r>
      <w:proofErr w:type="spellEnd"/>
      <w:r w:rsidR="00C41CA1"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 xml:space="preserve"> = </w:t>
      </w:r>
      <w:r w:rsidR="00C41CA1">
        <w:rPr>
          <w:rFonts w:ascii="Courier New" w:hAnsi="Courier New" w:cs="Courier New"/>
          <w:color w:val="E36C0A" w:themeColor="accent6" w:themeShade="BF"/>
          <w:sz w:val="20"/>
          <w:szCs w:val="20"/>
        </w:rPr>
        <w:t>true</w:t>
      </w:r>
      <w:r w:rsidR="00C41CA1"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;</w:t>
      </w:r>
      <w:r w:rsidR="00C41CA1">
        <w:t xml:space="preserve"> and specify the number of instances with </w:t>
      </w:r>
      <w:proofErr w:type="spellStart"/>
      <w:r w:rsidR="00C41CA1"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OFspec.</w:t>
      </w:r>
      <w:r w:rsidR="00C41CA1">
        <w:rPr>
          <w:rFonts w:ascii="Courier New" w:hAnsi="Courier New" w:cs="Courier New"/>
          <w:color w:val="E36C0A" w:themeColor="accent6" w:themeShade="BF"/>
          <w:sz w:val="20"/>
          <w:szCs w:val="20"/>
        </w:rPr>
        <w:t>HPCitt</w:t>
      </w:r>
      <w:proofErr w:type="spellEnd"/>
      <w:r w:rsidR="00C41CA1"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 xml:space="preserve"> = </w:t>
      </w:r>
      <w:proofErr w:type="gramStart"/>
      <w:r w:rsidR="00C41CA1">
        <w:rPr>
          <w:rFonts w:ascii="Courier New" w:hAnsi="Courier New" w:cs="Courier New"/>
          <w:color w:val="E36C0A" w:themeColor="accent6" w:themeShade="BF"/>
          <w:sz w:val="20"/>
          <w:szCs w:val="20"/>
        </w:rPr>
        <w:t>5</w:t>
      </w:r>
      <w:r w:rsidR="00C41CA1"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;</w:t>
      </w:r>
      <w:r w:rsidR="00C41CA1">
        <w:t>.</w:t>
      </w:r>
      <w:proofErr w:type="gramEnd"/>
      <w:r w:rsidR="00C41CA1">
        <w:t xml:space="preserve"> The list of new instances is stored in </w:t>
      </w:r>
      <w:proofErr w:type="spellStart"/>
      <w:r w:rsidR="00C41CA1" w:rsidRPr="00C41CA1">
        <w:rPr>
          <w:rFonts w:ascii="Courier New" w:hAnsi="Courier New" w:cs="Courier New"/>
          <w:color w:val="E36C0A" w:themeColor="accent6" w:themeShade="BF"/>
          <w:sz w:val="20"/>
          <w:szCs w:val="20"/>
        </w:rPr>
        <w:t>HPCopFileList.ma</w:t>
      </w:r>
      <w:r w:rsidR="001A6C3A">
        <w:rPr>
          <w:rFonts w:ascii="Courier New" w:hAnsi="Courier New" w:cs="Courier New"/>
          <w:color w:val="E36C0A" w:themeColor="accent6" w:themeShade="BF"/>
          <w:sz w:val="20"/>
          <w:szCs w:val="20"/>
        </w:rPr>
        <w:t>t</w:t>
      </w:r>
      <w:proofErr w:type="spellEnd"/>
      <w:r w:rsidR="003857FF">
        <w:t xml:space="preserve"> in the current directory;</w:t>
      </w:r>
      <w:r w:rsidR="00C41CA1">
        <w:t xml:space="preserve"> rename this file to avoid it being </w:t>
      </w:r>
      <w:r w:rsidR="002444DC">
        <w:t>written over</w:t>
      </w:r>
      <w:r w:rsidR="00C41CA1">
        <w:t>.</w:t>
      </w:r>
    </w:p>
    <w:p w14:paraId="758A2F2F" w14:textId="77777777" w:rsidR="006D5B84" w:rsidRDefault="006D5B84" w:rsidP="00901B96"/>
    <w:p w14:paraId="3C879C02" w14:textId="0F9B722F" w:rsidR="00901B96" w:rsidRDefault="006D5B84" w:rsidP="002C3C81">
      <w:r w:rsidRPr="006D5B84">
        <w:t xml:space="preserve">Note: </w:t>
      </w:r>
      <w:r>
        <w:t>The original data is copied into each optimisation instance</w:t>
      </w:r>
      <w:r w:rsidR="005F0C99">
        <w:t xml:space="preserve">, which </w:t>
      </w:r>
      <w:r w:rsidR="00A958E6">
        <w:t>can be displayed/</w:t>
      </w:r>
      <w:r w:rsidR="005F0C99">
        <w:t xml:space="preserve">examined </w:t>
      </w:r>
      <w:r w:rsidR="00A958E6">
        <w:t xml:space="preserve">using </w:t>
      </w:r>
      <w:r w:rsidR="00A958E6" w:rsidRPr="00A958E6">
        <w:rPr>
          <w:i/>
          <w:iCs/>
        </w:rPr>
        <w:t>runner_4b</w:t>
      </w:r>
      <w:r w:rsidR="00A958E6">
        <w:t>.</w:t>
      </w:r>
      <w:r>
        <w:t xml:space="preserve"> This means that optimisation instances must be regenerated when the original data is modified.</w:t>
      </w:r>
    </w:p>
    <w:p w14:paraId="5EABFEF9" w14:textId="77777777" w:rsidR="002C3C81" w:rsidRDefault="002C3C81" w:rsidP="002C3C81">
      <w:pPr>
        <w:rPr>
          <w:u w:val="single"/>
        </w:rPr>
      </w:pPr>
    </w:p>
    <w:p w14:paraId="2EC38385" w14:textId="7C5AA562" w:rsidR="00B536BA" w:rsidRPr="00901B96" w:rsidRDefault="00B536BA" w:rsidP="00901B96">
      <w:pPr>
        <w:rPr>
          <w:u w:val="single"/>
        </w:rPr>
      </w:pPr>
      <w:r w:rsidRPr="00901B96">
        <w:rPr>
          <w:u w:val="single"/>
        </w:rPr>
        <w:t>Stage 4: run optimisation (parameter estimation)</w:t>
      </w:r>
    </w:p>
    <w:p w14:paraId="4854D870" w14:textId="77777777" w:rsidR="0054266B" w:rsidRDefault="00AE2D34" w:rsidP="00A45066">
      <w:pPr>
        <w:pStyle w:val="Number1"/>
      </w:pPr>
      <w:r>
        <w:t xml:space="preserve">In </w:t>
      </w:r>
      <w:proofErr w:type="spellStart"/>
      <w:r w:rsidRPr="00AE2D34">
        <w:rPr>
          <w:rFonts w:ascii="Courier New" w:hAnsi="Courier New" w:cs="Courier New"/>
          <w:color w:val="E36C0A" w:themeColor="accent6" w:themeShade="BF"/>
          <w:sz w:val="20"/>
          <w:szCs w:val="20"/>
        </w:rPr>
        <w:t>OFstartHere</w:t>
      </w:r>
      <w:proofErr w:type="spellEnd"/>
      <w:r>
        <w:t xml:space="preserve">, uncomment </w:t>
      </w:r>
      <w:r w:rsidRPr="00AE2D34">
        <w:rPr>
          <w:i/>
          <w:iCs/>
        </w:rPr>
        <w:t>runner_3</w:t>
      </w:r>
      <w:r>
        <w:rPr>
          <w:i/>
          <w:iCs/>
        </w:rPr>
        <w:t>b</w:t>
      </w:r>
      <w:r>
        <w:t xml:space="preserve"> and comment out the rest. Specify target folder where optimisation instances have been saved. Specify the file name of one instance to run optimisation. Run </w:t>
      </w:r>
      <w:proofErr w:type="spellStart"/>
      <w:r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OFstartHere</w:t>
      </w:r>
      <w:proofErr w:type="spellEnd"/>
      <w:r>
        <w:t xml:space="preserve">. A single optimisation run may take a while to complete. </w:t>
      </w:r>
    </w:p>
    <w:p w14:paraId="4057C435" w14:textId="5A86E6C9" w:rsidR="00AE2D34" w:rsidRDefault="0054266B" w:rsidP="00A45066">
      <w:pPr>
        <w:pStyle w:val="Number1"/>
      </w:pPr>
      <w:r>
        <w:lastRenderedPageBreak/>
        <w:t xml:space="preserve">When </w:t>
      </w:r>
      <w:proofErr w:type="spellStart"/>
      <w:r>
        <w:t>fmincon</w:t>
      </w:r>
      <w:proofErr w:type="spellEnd"/>
      <w:r>
        <w:t xml:space="preserve"> stops, the optimisation instance will be updated with the optimisation output as a new entry and saved to same file. </w:t>
      </w:r>
      <w:r w:rsidR="00AE2D34">
        <w:t xml:space="preserve">If </w:t>
      </w:r>
      <w:r>
        <w:t xml:space="preserve">an </w:t>
      </w:r>
      <w:r w:rsidR="00AE2D34">
        <w:t xml:space="preserve">optimisation </w:t>
      </w:r>
      <w:r>
        <w:t xml:space="preserve">has </w:t>
      </w:r>
      <w:r w:rsidR="00AE2D34">
        <w:t>fail</w:t>
      </w:r>
      <w:r>
        <w:t>ed</w:t>
      </w:r>
      <w:r w:rsidR="00AE2D34">
        <w:t xml:space="preserve"> to converge, then re-run the same optimisation by running </w:t>
      </w:r>
      <w:proofErr w:type="spellStart"/>
      <w:r w:rsidR="00AE2D34"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OFstartHere</w:t>
      </w:r>
      <w:proofErr w:type="spellEnd"/>
      <w:r w:rsidR="00AE2D34">
        <w:t xml:space="preserve"> without any changes.</w:t>
      </w:r>
      <w:r>
        <w:t xml:space="preserve"> Optimisation will resume </w:t>
      </w:r>
      <w:r w:rsidR="00E4213A">
        <w:t xml:space="preserve">by </w:t>
      </w:r>
      <w:r>
        <w:t xml:space="preserve">using the most recent solution </w:t>
      </w:r>
      <w:r w:rsidR="00D96BBB">
        <w:t>for</w:t>
      </w:r>
      <w:r>
        <w:t xml:space="preserve"> the initial solution.</w:t>
      </w:r>
    </w:p>
    <w:p w14:paraId="5CD3455D" w14:textId="079A66D1" w:rsidR="00AE2D34" w:rsidRDefault="00AE2D34" w:rsidP="00901B96">
      <w:r w:rsidRPr="00AE2D34">
        <w:rPr>
          <w:noProof/>
        </w:rPr>
        <w:drawing>
          <wp:inline distT="0" distB="0" distL="0" distR="0" wp14:anchorId="49671A12" wp14:editId="4028EE3C">
            <wp:extent cx="5817053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053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36FD" w14:textId="47747634" w:rsidR="00AE2D34" w:rsidRDefault="00744338" w:rsidP="00A45066">
      <w:pPr>
        <w:pStyle w:val="Number1"/>
      </w:pPr>
      <w:r w:rsidRPr="00744338">
        <w:rPr>
          <w:rFonts w:ascii="Courier New" w:hAnsi="Courier New" w:cs="Courier New"/>
          <w:color w:val="E36C0A" w:themeColor="accent6" w:themeShade="BF"/>
          <w:sz w:val="20"/>
          <w:szCs w:val="20"/>
        </w:rPr>
        <w:t>runner_3b_hpc</w:t>
      </w:r>
      <w:r w:rsidR="001A6C3A">
        <w:t xml:space="preserve"> (high-performance cluster) </w:t>
      </w:r>
      <w:r w:rsidR="0021264B">
        <w:t xml:space="preserve">runs a </w:t>
      </w:r>
      <w:r w:rsidR="001A6C3A">
        <w:t xml:space="preserve">script </w:t>
      </w:r>
      <w:r w:rsidR="005839BC">
        <w:t xml:space="preserve">that </w:t>
      </w:r>
      <w:r w:rsidR="0021264B">
        <w:t>exemplif</w:t>
      </w:r>
      <w:r w:rsidR="005839BC">
        <w:t>ies</w:t>
      </w:r>
      <w:r w:rsidR="0021264B">
        <w:t xml:space="preserve"> how </w:t>
      </w:r>
      <w:r>
        <w:t xml:space="preserve">multiple </w:t>
      </w:r>
      <w:r w:rsidR="001A6C3A">
        <w:t>optimisatio</w:t>
      </w:r>
      <w:r>
        <w:t xml:space="preserve">ns </w:t>
      </w:r>
      <w:r w:rsidR="0021264B">
        <w:t xml:space="preserve">can be </w:t>
      </w:r>
      <w:r>
        <w:t>performed locally</w:t>
      </w:r>
      <w:r w:rsidR="0021264B">
        <w:t xml:space="preserve"> as a batch</w:t>
      </w:r>
      <w:r w:rsidR="001A6C3A">
        <w:t xml:space="preserve">. Specify the size of the batch in </w:t>
      </w:r>
      <w:proofErr w:type="spellStart"/>
      <w:r w:rsidR="001A6C3A">
        <w:rPr>
          <w:rFonts w:ascii="Courier New" w:hAnsi="Courier New" w:cs="Courier New"/>
          <w:color w:val="E36C0A" w:themeColor="accent6" w:themeShade="BF"/>
          <w:sz w:val="20"/>
          <w:szCs w:val="20"/>
        </w:rPr>
        <w:t>OFspec.noItt</w:t>
      </w:r>
      <w:proofErr w:type="spellEnd"/>
      <w:r w:rsidR="001A6C3A">
        <w:rPr>
          <w:rFonts w:ascii="Courier New" w:hAnsi="Courier New" w:cs="Courier New"/>
          <w:color w:val="E36C0A" w:themeColor="accent6" w:themeShade="BF"/>
          <w:sz w:val="20"/>
          <w:szCs w:val="20"/>
        </w:rPr>
        <w:t xml:space="preserve"> = 5;</w:t>
      </w:r>
      <w:r w:rsidR="001A6C3A">
        <w:t xml:space="preserve">, the target folder </w:t>
      </w:r>
      <w:proofErr w:type="spellStart"/>
      <w:r w:rsidR="001A6C3A">
        <w:rPr>
          <w:rFonts w:ascii="Courier New" w:hAnsi="Courier New" w:cs="Courier New"/>
          <w:color w:val="E36C0A" w:themeColor="accent6" w:themeShade="BF"/>
          <w:sz w:val="20"/>
          <w:szCs w:val="20"/>
        </w:rPr>
        <w:t>OPinstances</w:t>
      </w:r>
      <w:proofErr w:type="spellEnd"/>
      <w:r w:rsidR="001A6C3A">
        <w:rPr>
          <w:rFonts w:ascii="Courier New" w:hAnsi="Courier New" w:cs="Courier New"/>
          <w:color w:val="E36C0A" w:themeColor="accent6" w:themeShade="BF"/>
          <w:sz w:val="20"/>
          <w:szCs w:val="20"/>
        </w:rPr>
        <w:t>/</w:t>
      </w:r>
      <w:r w:rsidR="001A6C3A">
        <w:t xml:space="preserve"> where optimisation instances are stored, and the </w:t>
      </w:r>
      <w:r w:rsidR="001A6C3A" w:rsidRPr="001A6C3A">
        <w:rPr>
          <w:rFonts w:ascii="Courier New" w:hAnsi="Courier New" w:cs="Courier New"/>
          <w:color w:val="E36C0A" w:themeColor="accent6" w:themeShade="BF"/>
          <w:sz w:val="20"/>
          <w:szCs w:val="20"/>
        </w:rPr>
        <w:t>.mat</w:t>
      </w:r>
      <w:r w:rsidR="001A6C3A">
        <w:t xml:space="preserve"> file containing a list of optimisation instances created by </w:t>
      </w:r>
      <w:r w:rsidR="001A6C3A" w:rsidRPr="001A6C3A">
        <w:rPr>
          <w:i/>
          <w:iCs/>
        </w:rPr>
        <w:t>runner_3a</w:t>
      </w:r>
      <w:r w:rsidR="001A6C3A">
        <w:t xml:space="preserve">. </w:t>
      </w:r>
      <w:r w:rsidR="001A6C3A">
        <w:rPr>
          <w:rFonts w:ascii="Courier New" w:hAnsi="Courier New" w:cs="Courier New"/>
          <w:color w:val="E36C0A" w:themeColor="accent6" w:themeShade="BF"/>
          <w:sz w:val="20"/>
          <w:szCs w:val="20"/>
        </w:rPr>
        <w:t xml:space="preserve">runner_3b_optimisationRun_HPC </w:t>
      </w:r>
      <w:r w:rsidR="001A6C3A">
        <w:t xml:space="preserve">will then run the </w:t>
      </w:r>
      <w:proofErr w:type="spellStart"/>
      <w:r w:rsidR="001A6C3A" w:rsidRPr="001A6C3A">
        <w:rPr>
          <w:i/>
          <w:iCs/>
        </w:rPr>
        <w:t>i</w:t>
      </w:r>
      <w:r w:rsidR="001A6C3A" w:rsidRPr="001A6C3A">
        <w:rPr>
          <w:vertAlign w:val="superscript"/>
        </w:rPr>
        <w:t>th</w:t>
      </w:r>
      <w:proofErr w:type="spellEnd"/>
      <w:r w:rsidR="001A6C3A">
        <w:t xml:space="preserve"> instance</w:t>
      </w:r>
      <w:r w:rsidR="006D201D">
        <w:t xml:space="preserve"> locally</w:t>
      </w:r>
      <w:r w:rsidR="001A6C3A">
        <w:t xml:space="preserve">. MATLAB parallel computing toolbox </w:t>
      </w:r>
      <w:r w:rsidR="00C41379">
        <w:t>(</w:t>
      </w:r>
      <w:proofErr w:type="spellStart"/>
      <w:r w:rsidR="00C41379" w:rsidRPr="00C41379">
        <w:rPr>
          <w:rFonts w:ascii="Courier New" w:hAnsi="Courier New" w:cs="Courier New"/>
          <w:color w:val="E36C0A" w:themeColor="accent6" w:themeShade="BF"/>
          <w:sz w:val="20"/>
          <w:szCs w:val="20"/>
        </w:rPr>
        <w:t>parfor</w:t>
      </w:r>
      <w:proofErr w:type="spellEnd"/>
      <w:r w:rsidR="00C41379">
        <w:t xml:space="preserve">) </w:t>
      </w:r>
      <w:r w:rsidR="00020120">
        <w:t>can be used here.</w:t>
      </w:r>
    </w:p>
    <w:p w14:paraId="4CF3A8CA" w14:textId="34020FC1" w:rsidR="000B51EE" w:rsidRDefault="00744338" w:rsidP="00A45066">
      <w:pPr>
        <w:pStyle w:val="Number1"/>
      </w:pPr>
      <w:r>
        <w:t xml:space="preserve">In a </w:t>
      </w:r>
      <w:r w:rsidRPr="00650B9C">
        <w:t>computing</w:t>
      </w:r>
      <w:r>
        <w:t xml:space="preserve"> cluster, customise a</w:t>
      </w:r>
      <w:r w:rsidR="000E4CBC">
        <w:t xml:space="preserve"> simple</w:t>
      </w:r>
      <w:r>
        <w:t xml:space="preserve"> batch script around </w:t>
      </w:r>
      <w:r w:rsidR="000E4CBC">
        <w:t xml:space="preserve">the function </w:t>
      </w:r>
      <w:r>
        <w:rPr>
          <w:rFonts w:ascii="Courier New" w:hAnsi="Courier New" w:cs="Courier New"/>
          <w:color w:val="E36C0A" w:themeColor="accent6" w:themeShade="BF"/>
          <w:sz w:val="20"/>
          <w:szCs w:val="20"/>
        </w:rPr>
        <w:t>runner_3b_optimisationRun_HPC</w:t>
      </w:r>
      <w:r w:rsidR="003239B9">
        <w:t xml:space="preserve">, which </w:t>
      </w:r>
      <w:r w:rsidR="000E4CBC">
        <w:t xml:space="preserve">may look like below. </w:t>
      </w:r>
      <w:r w:rsidR="000E4CBC" w:rsidRPr="000E4CBC">
        <w:rPr>
          <w:rFonts w:ascii="Courier New" w:hAnsi="Courier New" w:cs="Courier New"/>
          <w:color w:val="E36C0A" w:themeColor="accent6" w:themeShade="BF"/>
          <w:sz w:val="20"/>
          <w:szCs w:val="20"/>
        </w:rPr>
        <w:t>index</w:t>
      </w:r>
      <w:r w:rsidR="000E4CBC">
        <w:t xml:space="preserve"> </w:t>
      </w:r>
      <w:r w:rsidR="006057C9">
        <w:t xml:space="preserve">is </w:t>
      </w:r>
      <w:r w:rsidR="000E4CBC">
        <w:t xml:space="preserve">the index of an optimisation instance in </w:t>
      </w:r>
      <w:r w:rsidR="000E4CBC" w:rsidRPr="000E4CBC">
        <w:rPr>
          <w:rFonts w:ascii="Courier New" w:hAnsi="Courier New" w:cs="Courier New"/>
          <w:color w:val="E36C0A" w:themeColor="accent6" w:themeShade="BF"/>
          <w:sz w:val="20"/>
          <w:szCs w:val="20"/>
        </w:rPr>
        <w:t>HPCopFileList_1.mat</w:t>
      </w:r>
      <w:r w:rsidR="000E4CBC">
        <w:t xml:space="preserve"> to be run by the </w:t>
      </w:r>
      <w:r w:rsidR="00C231A2">
        <w:t xml:space="preserve">computing </w:t>
      </w:r>
      <w:r w:rsidR="000E4CBC">
        <w:t>node.</w:t>
      </w:r>
    </w:p>
    <w:p w14:paraId="4060024F" w14:textId="77777777" w:rsidR="002C3C81" w:rsidRDefault="000E4CBC" w:rsidP="00A45066">
      <w:pPr>
        <w:pStyle w:val="Number1"/>
        <w:numPr>
          <w:ilvl w:val="0"/>
          <w:numId w:val="0"/>
        </w:numPr>
        <w:ind w:left="709"/>
        <w:rPr>
          <w:noProof/>
        </w:rPr>
      </w:pPr>
      <w:r w:rsidRPr="000E4CBC">
        <w:rPr>
          <w:noProof/>
        </w:rPr>
        <w:drawing>
          <wp:inline distT="0" distB="0" distL="0" distR="0" wp14:anchorId="09D96BB3" wp14:editId="7D50D5A4">
            <wp:extent cx="6120765" cy="776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01C1" w14:textId="08670252" w:rsidR="002C3C81" w:rsidRDefault="00A112F7" w:rsidP="00A45066">
      <w:pPr>
        <w:pStyle w:val="Number1"/>
        <w:numPr>
          <w:ilvl w:val="0"/>
          <w:numId w:val="0"/>
        </w:numPr>
        <w:ind w:left="709"/>
        <w:rPr>
          <w:noProof/>
        </w:rPr>
      </w:pPr>
      <w:r w:rsidRPr="000E4CBC">
        <w:rPr>
          <w:noProof/>
        </w:rPr>
        <w:drawing>
          <wp:inline distT="0" distB="0" distL="0" distR="0" wp14:anchorId="72D0B0AB" wp14:editId="4B1688C1">
            <wp:extent cx="1808019" cy="6858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27" cy="69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E695" w14:textId="3E441DD4" w:rsidR="000E4CBC" w:rsidRDefault="000E4CBC" w:rsidP="00A45066">
      <w:pPr>
        <w:pStyle w:val="Number1"/>
        <w:numPr>
          <w:ilvl w:val="0"/>
          <w:numId w:val="0"/>
        </w:numPr>
        <w:ind w:left="709"/>
      </w:pPr>
      <w:r>
        <w:rPr>
          <w:noProof/>
        </w:rPr>
        <w:t xml:space="preserve">The </w:t>
      </w:r>
      <w:r w:rsidR="00A112F7">
        <w:rPr>
          <w:noProof/>
        </w:rPr>
        <w:t>above</w:t>
      </w:r>
      <w:r>
        <w:rPr>
          <w:noProof/>
        </w:rPr>
        <w:t xml:space="preserve"> files and folder</w:t>
      </w:r>
      <w:r w:rsidR="00A112F7">
        <w:rPr>
          <w:noProof/>
        </w:rPr>
        <w:t>s</w:t>
      </w:r>
      <w:r>
        <w:rPr>
          <w:noProof/>
        </w:rPr>
        <w:t xml:space="preserve"> must be visible to</w:t>
      </w:r>
      <w:r w:rsidRPr="000E4CBC">
        <w:rPr>
          <w:noProof/>
        </w:rPr>
        <w:t xml:space="preserve"> </w:t>
      </w:r>
      <w:r>
        <w:t>MATLAB.</w:t>
      </w:r>
    </w:p>
    <w:p w14:paraId="5462A8B8" w14:textId="477198CF" w:rsidR="002C3C81" w:rsidRDefault="00B81C9E" w:rsidP="002C3C81">
      <w:r>
        <w:t xml:space="preserve">Note: add input folder (e.g., </w:t>
      </w:r>
      <w:proofErr w:type="spellStart"/>
      <w:r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inputs_DYNAMICtoy</w:t>
      </w:r>
      <w:proofErr w:type="spellEnd"/>
      <w:r>
        <w:t xml:space="preserve">) to MATLAB path </w:t>
      </w:r>
      <w:proofErr w:type="gramStart"/>
      <w:r>
        <w:t>in order to</w:t>
      </w:r>
      <w:proofErr w:type="gramEnd"/>
      <w:r>
        <w:t xml:space="preserve"> make </w:t>
      </w:r>
      <w:proofErr w:type="spellStart"/>
      <w:r w:rsidRPr="00B81C9E">
        <w:rPr>
          <w:rFonts w:ascii="Courier New" w:hAnsi="Courier New" w:cs="Courier New"/>
          <w:color w:val="E36C0A" w:themeColor="accent6" w:themeShade="BF"/>
          <w:sz w:val="20"/>
          <w:szCs w:val="20"/>
        </w:rPr>
        <w:t>leastSQ</w:t>
      </w:r>
      <w:proofErr w:type="spellEnd"/>
      <w:r w:rsidRPr="00B81C9E">
        <w:rPr>
          <w:rFonts w:ascii="Courier New" w:hAnsi="Courier New" w:cs="Courier New"/>
          <w:color w:val="E36C0A" w:themeColor="accent6" w:themeShade="BF"/>
          <w:sz w:val="20"/>
          <w:szCs w:val="20"/>
        </w:rPr>
        <w:t>_</w:t>
      </w:r>
      <w:r w:rsidR="00904FAB">
        <w:rPr>
          <w:rFonts w:ascii="Courier New" w:hAnsi="Courier New" w:cs="Courier New"/>
          <w:color w:val="E36C0A" w:themeColor="accent6" w:themeShade="BF"/>
          <w:sz w:val="20"/>
          <w:szCs w:val="20"/>
        </w:rPr>
        <w:t>*</w:t>
      </w:r>
      <w:r>
        <w:t xml:space="preserve"> visible.</w:t>
      </w:r>
      <w:r w:rsidR="00346585">
        <w:t xml:space="preserve"> This is not required if other tasks were executed beforehand, or </w:t>
      </w:r>
      <w:proofErr w:type="spellStart"/>
      <w:r w:rsidR="00346585" w:rsidRPr="00346585">
        <w:rPr>
          <w:rFonts w:ascii="Courier New" w:hAnsi="Courier New" w:cs="Courier New"/>
          <w:color w:val="E36C0A" w:themeColor="accent6" w:themeShade="BF"/>
          <w:sz w:val="20"/>
          <w:szCs w:val="20"/>
        </w:rPr>
        <w:t>leastSQ</w:t>
      </w:r>
      <w:proofErr w:type="spellEnd"/>
      <w:r w:rsidR="00346585" w:rsidRPr="00346585">
        <w:rPr>
          <w:rFonts w:ascii="Courier New" w:hAnsi="Courier New" w:cs="Courier New"/>
          <w:color w:val="E36C0A" w:themeColor="accent6" w:themeShade="BF"/>
          <w:sz w:val="20"/>
          <w:szCs w:val="20"/>
        </w:rPr>
        <w:t>_</w:t>
      </w:r>
      <w:r w:rsidR="00904FAB">
        <w:rPr>
          <w:rFonts w:ascii="Courier New" w:hAnsi="Courier New" w:cs="Courier New"/>
          <w:color w:val="E36C0A" w:themeColor="accent6" w:themeShade="BF"/>
          <w:sz w:val="20"/>
          <w:szCs w:val="20"/>
        </w:rPr>
        <w:t>*</w:t>
      </w:r>
      <w:r w:rsidR="00346585">
        <w:t xml:space="preserve"> </w:t>
      </w:r>
      <w:proofErr w:type="gramStart"/>
      <w:r w:rsidR="00346585">
        <w:t>is located in</w:t>
      </w:r>
      <w:proofErr w:type="gramEnd"/>
      <w:r w:rsidR="00346585">
        <w:t xml:space="preserve"> current directory.</w:t>
      </w:r>
    </w:p>
    <w:p w14:paraId="15BC6481" w14:textId="77777777" w:rsidR="00346585" w:rsidRPr="006D5B84" w:rsidRDefault="00346585" w:rsidP="002C3C81"/>
    <w:p w14:paraId="78142417" w14:textId="58EF3DA3" w:rsidR="00650B9C" w:rsidRPr="00901B96" w:rsidRDefault="00650B9C" w:rsidP="00650B9C">
      <w:pPr>
        <w:rPr>
          <w:u w:val="single"/>
        </w:rPr>
      </w:pPr>
      <w:r w:rsidRPr="00901B96">
        <w:rPr>
          <w:u w:val="single"/>
        </w:rPr>
        <w:lastRenderedPageBreak/>
        <w:t xml:space="preserve">Stage </w:t>
      </w:r>
      <w:r>
        <w:rPr>
          <w:u w:val="single"/>
        </w:rPr>
        <w:t>5</w:t>
      </w:r>
      <w:r w:rsidRPr="00901B96">
        <w:rPr>
          <w:u w:val="single"/>
        </w:rPr>
        <w:t xml:space="preserve">: </w:t>
      </w:r>
      <w:r w:rsidR="002C3C81">
        <w:rPr>
          <w:u w:val="single"/>
        </w:rPr>
        <w:t>increase</w:t>
      </w:r>
      <w:r>
        <w:rPr>
          <w:u w:val="single"/>
        </w:rPr>
        <w:t xml:space="preserve"> SBR step size</w:t>
      </w:r>
    </w:p>
    <w:p w14:paraId="52076385" w14:textId="0947FCA9" w:rsidR="00FF3119" w:rsidRDefault="00FF3119" w:rsidP="00A45066">
      <w:pPr>
        <w:pStyle w:val="Number1"/>
      </w:pPr>
      <w:r>
        <w:t xml:space="preserve">SBR algorithm usually starts at low resolution to achieve faster computation, and step size is eventually increased to improve numerical accuracy. In </w:t>
      </w:r>
      <w:proofErr w:type="spellStart"/>
      <w:r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OFspec_SBRdynaToy</w:t>
      </w:r>
      <w:proofErr w:type="spellEnd"/>
      <w:r>
        <w:t xml:space="preserve">, increase step size density by increasing the values in </w:t>
      </w:r>
      <w:proofErr w:type="spellStart"/>
      <w:r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OFspec</w:t>
      </w:r>
      <w:r>
        <w:rPr>
          <w:rFonts w:ascii="Courier New" w:hAnsi="Courier New" w:cs="Courier New"/>
          <w:color w:val="E36C0A" w:themeColor="accent6" w:themeShade="BF"/>
          <w:sz w:val="20"/>
          <w:szCs w:val="20"/>
        </w:rPr>
        <w:t>.newSampleSteps</w:t>
      </w:r>
      <w:proofErr w:type="spellEnd"/>
      <w:r>
        <w:t xml:space="preserve"> without resizing the vector. Specify the optimisation instances that ought to be modified. Use </w:t>
      </w:r>
      <w:proofErr w:type="spellStart"/>
      <w:r w:rsidRPr="00FF3119">
        <w:rPr>
          <w:rFonts w:ascii="Courier New" w:hAnsi="Courier New" w:cs="Courier New"/>
          <w:color w:val="E36C0A" w:themeColor="accent6" w:themeShade="BF"/>
          <w:sz w:val="20"/>
          <w:szCs w:val="20"/>
        </w:rPr>
        <w:t>dir</w:t>
      </w:r>
      <w:proofErr w:type="spellEnd"/>
      <w:r>
        <w:t xml:space="preserve"> in command line to help create this list.</w:t>
      </w:r>
      <w:r w:rsidR="006F2150" w:rsidRPr="006F2150">
        <w:t xml:space="preserve"> </w:t>
      </w:r>
      <w:r w:rsidR="006F2150">
        <w:t xml:space="preserve">Run </w:t>
      </w:r>
      <w:proofErr w:type="spellStart"/>
      <w:r w:rsidR="006F2150"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OFstartHere</w:t>
      </w:r>
      <w:proofErr w:type="spellEnd"/>
      <w:r w:rsidR="00432462">
        <w:t xml:space="preserve"> to update l</w:t>
      </w:r>
      <w:r w:rsidR="006F2150">
        <w:t>isted optimisation instances.</w:t>
      </w:r>
    </w:p>
    <w:p w14:paraId="1AAAA00D" w14:textId="298AD80C" w:rsidR="00FF3119" w:rsidRDefault="00FF3119" w:rsidP="00FF3119">
      <w:r w:rsidRPr="00FF3119">
        <w:rPr>
          <w:noProof/>
        </w:rPr>
        <w:drawing>
          <wp:inline distT="0" distB="0" distL="0" distR="0" wp14:anchorId="248AF7D4" wp14:editId="0252476D">
            <wp:extent cx="5811061" cy="162900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5838" w14:textId="77777777" w:rsidR="00E256D8" w:rsidRDefault="00E256D8" w:rsidP="00901B96"/>
    <w:p w14:paraId="2C0AD5C6" w14:textId="70128822" w:rsidR="007638E2" w:rsidRDefault="007638E2" w:rsidP="00901B96"/>
    <w:p w14:paraId="5C0F871A" w14:textId="2FB28092" w:rsidR="002C3C81" w:rsidRPr="00901B96" w:rsidRDefault="002C3C81" w:rsidP="002C3C81">
      <w:pPr>
        <w:rPr>
          <w:u w:val="single"/>
        </w:rPr>
      </w:pPr>
      <w:r w:rsidRPr="00901B96">
        <w:rPr>
          <w:u w:val="single"/>
        </w:rPr>
        <w:t xml:space="preserve">Stage </w:t>
      </w:r>
      <w:r w:rsidR="00BC0836">
        <w:rPr>
          <w:u w:val="single"/>
        </w:rPr>
        <w:t>6</w:t>
      </w:r>
      <w:r w:rsidRPr="00901B96">
        <w:rPr>
          <w:u w:val="single"/>
        </w:rPr>
        <w:t xml:space="preserve">: </w:t>
      </w:r>
      <w:r w:rsidR="004858E7">
        <w:rPr>
          <w:u w:val="single"/>
        </w:rPr>
        <w:t>visualise feasible/optimised solution</w:t>
      </w:r>
    </w:p>
    <w:p w14:paraId="1739C990" w14:textId="10F33A38" w:rsidR="00A958E6" w:rsidRDefault="00A958E6" w:rsidP="00A45066">
      <w:pPr>
        <w:pStyle w:val="Number1"/>
      </w:pPr>
      <w:r>
        <w:t xml:space="preserve">In </w:t>
      </w:r>
      <w:proofErr w:type="spellStart"/>
      <w:r w:rsidRPr="00AE2D34">
        <w:rPr>
          <w:rFonts w:ascii="Courier New" w:hAnsi="Courier New" w:cs="Courier New"/>
          <w:color w:val="E36C0A" w:themeColor="accent6" w:themeShade="BF"/>
          <w:sz w:val="20"/>
          <w:szCs w:val="20"/>
        </w:rPr>
        <w:t>OFstartHere</w:t>
      </w:r>
      <w:proofErr w:type="spellEnd"/>
      <w:r>
        <w:t xml:space="preserve">, uncomment </w:t>
      </w:r>
      <w:r w:rsidRPr="00AE2D34">
        <w:rPr>
          <w:i/>
          <w:iCs/>
        </w:rPr>
        <w:t>runner_</w:t>
      </w:r>
      <w:r>
        <w:rPr>
          <w:i/>
          <w:iCs/>
        </w:rPr>
        <w:t>4a</w:t>
      </w:r>
      <w:r>
        <w:t xml:space="preserve"> and comment out the rest. Specify the optimisation or simulation instance, and the target folder where the file could be found. Run </w:t>
      </w:r>
      <w:proofErr w:type="spellStart"/>
      <w:r w:rsidRPr="00A958E6">
        <w:rPr>
          <w:rFonts w:ascii="Courier New" w:hAnsi="Courier New" w:cs="Courier New"/>
          <w:color w:val="E36C0A" w:themeColor="accent6" w:themeShade="BF"/>
          <w:sz w:val="20"/>
          <w:szCs w:val="20"/>
        </w:rPr>
        <w:t>OFstartHere</w:t>
      </w:r>
      <w:proofErr w:type="spellEnd"/>
      <w:r>
        <w:t xml:space="preserve"> to generate the figures. </w:t>
      </w:r>
    </w:p>
    <w:p w14:paraId="654ED996" w14:textId="3C46353A" w:rsidR="002C3C81" w:rsidRDefault="002C3C81" w:rsidP="002C3C81"/>
    <w:p w14:paraId="11FD74A5" w14:textId="43708DD2" w:rsidR="002C3C81" w:rsidRDefault="002C3C81" w:rsidP="00901B96"/>
    <w:p w14:paraId="43BFD0B1" w14:textId="77777777" w:rsidR="000D42F8" w:rsidRDefault="000D42F8">
      <w:pPr>
        <w:ind w:left="0"/>
        <w:contextualSpacing w:val="0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2" w:name="_Ref47527451"/>
      <w:r>
        <w:br w:type="page"/>
      </w:r>
    </w:p>
    <w:p w14:paraId="320A26DC" w14:textId="118C059B" w:rsidR="000528C8" w:rsidRPr="00901B96" w:rsidRDefault="000528C8" w:rsidP="00BF42E0">
      <w:pPr>
        <w:pStyle w:val="Heading2"/>
      </w:pPr>
      <w:bookmarkStart w:id="3" w:name="_Toc47536019"/>
      <w:r w:rsidRPr="00901B96">
        <w:lastRenderedPageBreak/>
        <w:t xml:space="preserve">Tutorial </w:t>
      </w:r>
      <w:r>
        <w:t>2</w:t>
      </w:r>
      <w:r w:rsidRPr="00901B96">
        <w:t xml:space="preserve"> – dynamic toy model, </w:t>
      </w:r>
      <w:r>
        <w:t>ODE</w:t>
      </w:r>
      <w:r w:rsidRPr="00901B96">
        <w:t xml:space="preserve"> mode</w:t>
      </w:r>
      <w:bookmarkEnd w:id="2"/>
      <w:bookmarkEnd w:id="3"/>
    </w:p>
    <w:p w14:paraId="4A8195CC" w14:textId="77777777" w:rsidR="000528C8" w:rsidRPr="00901B96" w:rsidRDefault="000528C8" w:rsidP="000528C8">
      <w:pPr>
        <w:rPr>
          <w:u w:val="single"/>
        </w:rPr>
      </w:pPr>
      <w:r w:rsidRPr="00901B96">
        <w:rPr>
          <w:u w:val="single"/>
        </w:rPr>
        <w:t>Stage 1: start-up and build model</w:t>
      </w:r>
    </w:p>
    <w:p w14:paraId="44717C06" w14:textId="2E5C1A88" w:rsidR="00D4596D" w:rsidRDefault="00D4596D" w:rsidP="00A45066">
      <w:pPr>
        <w:pStyle w:val="Number1"/>
      </w:pPr>
      <w:r>
        <w:t xml:space="preserve">In </w:t>
      </w:r>
      <w:proofErr w:type="spellStart"/>
      <w:r w:rsidR="000528C8" w:rsidRPr="00D4596D">
        <w:rPr>
          <w:rFonts w:ascii="Courier New" w:hAnsi="Courier New" w:cs="Courier New"/>
          <w:color w:val="E36C0A" w:themeColor="accent6" w:themeShade="BF"/>
          <w:sz w:val="20"/>
          <w:szCs w:val="20"/>
        </w:rPr>
        <w:t>OFstartHere.m</w:t>
      </w:r>
      <w:proofErr w:type="spellEnd"/>
      <w:r w:rsidR="000528C8" w:rsidRPr="00D4596D">
        <w:rPr>
          <w:color w:val="E36C0A" w:themeColor="accent6" w:themeShade="BF"/>
        </w:rPr>
        <w:t xml:space="preserve"> </w:t>
      </w:r>
      <w:r w:rsidR="000528C8" w:rsidRPr="00E256D8">
        <w:t>in MATLAB editor</w:t>
      </w:r>
      <w:r>
        <w:t xml:space="preserve"> uncomment lines for dynamic </w:t>
      </w:r>
      <w:r w:rsidR="00CB39E6">
        <w:t>ODE</w:t>
      </w:r>
      <w:r>
        <w:t xml:space="preserve"> toy model and </w:t>
      </w:r>
      <w:r w:rsidRPr="00D4596D">
        <w:rPr>
          <w:i/>
          <w:iCs/>
        </w:rPr>
        <w:t>runner_1</w:t>
      </w:r>
      <w:r>
        <w:t>. Comment out other lines.</w:t>
      </w:r>
    </w:p>
    <w:p w14:paraId="035AEBAF" w14:textId="2E2D95FA" w:rsidR="00D4596D" w:rsidRDefault="00D4596D" w:rsidP="00D4596D">
      <w:r w:rsidRPr="00D4596D">
        <w:rPr>
          <w:noProof/>
        </w:rPr>
        <w:drawing>
          <wp:inline distT="0" distB="0" distL="0" distR="0" wp14:anchorId="25DF5184" wp14:editId="38924660">
            <wp:extent cx="6120765" cy="1791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8289" w14:textId="22CEF36F" w:rsidR="00D4596D" w:rsidRDefault="00CB39E6" w:rsidP="00A45066">
      <w:pPr>
        <w:pStyle w:val="Number1"/>
      </w:pPr>
      <w:r>
        <w:t xml:space="preserve">Inspect script </w:t>
      </w:r>
      <w:proofErr w:type="spellStart"/>
      <w:r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inputs_DYNAMICtoy</w:t>
      </w:r>
      <w:proofErr w:type="spellEnd"/>
      <w:r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\</w:t>
      </w:r>
      <w:proofErr w:type="spellStart"/>
      <w:r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OFspec_</w:t>
      </w:r>
      <w:r>
        <w:rPr>
          <w:rFonts w:ascii="Courier New" w:hAnsi="Courier New" w:cs="Courier New"/>
          <w:color w:val="E36C0A" w:themeColor="accent6" w:themeShade="BF"/>
          <w:sz w:val="20"/>
          <w:szCs w:val="20"/>
        </w:rPr>
        <w:t>ODE</w:t>
      </w:r>
      <w:r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dynaToy.m</w:t>
      </w:r>
      <w:proofErr w:type="spellEnd"/>
      <w:r w:rsidRPr="00AF6B96">
        <w:t xml:space="preserve"> in MATLAB editor.</w:t>
      </w:r>
      <w:r>
        <w:t xml:space="preserve"> Make sure ODE is chosen, and model is set to be dynamic. Set ODE time in </w:t>
      </w:r>
      <w:proofErr w:type="spellStart"/>
      <w:r>
        <w:rPr>
          <w:rFonts w:ascii="Courier New" w:hAnsi="Courier New" w:cs="Courier New"/>
          <w:color w:val="E36C0A" w:themeColor="accent6" w:themeShade="BF"/>
          <w:sz w:val="20"/>
          <w:szCs w:val="20"/>
        </w:rPr>
        <w:t>OFspec.odeSimTime</w:t>
      </w:r>
      <w:proofErr w:type="spellEnd"/>
      <w:r w:rsidR="00A948E1">
        <w:t xml:space="preserve"> to range from 0 to the largest sampling time point.</w:t>
      </w:r>
      <w:r>
        <w:t xml:space="preserve"> SBR step size is not required.</w:t>
      </w:r>
    </w:p>
    <w:p w14:paraId="6C1964D5" w14:textId="390B9BC8" w:rsidR="0016438E" w:rsidRDefault="0016438E" w:rsidP="00A45066">
      <w:pPr>
        <w:pStyle w:val="Number1"/>
      </w:pPr>
      <w:r>
        <w:t xml:space="preserve">Run </w:t>
      </w:r>
      <w:proofErr w:type="spellStart"/>
      <w:r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OFstartHere</w:t>
      </w:r>
      <w:proofErr w:type="spellEnd"/>
      <w:r>
        <w:t xml:space="preserve">. The </w:t>
      </w:r>
      <w:proofErr w:type="spellStart"/>
      <w:r>
        <w:t>OpenFLUX</w:t>
      </w:r>
      <w:proofErr w:type="spellEnd"/>
      <w:r>
        <w:t xml:space="preserve"> object </w:t>
      </w:r>
      <w:proofErr w:type="spellStart"/>
      <w:r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OFobj_</w:t>
      </w:r>
      <w:r>
        <w:rPr>
          <w:rFonts w:ascii="Courier New" w:hAnsi="Courier New" w:cs="Courier New"/>
          <w:color w:val="E36C0A" w:themeColor="accent6" w:themeShade="BF"/>
          <w:sz w:val="20"/>
          <w:szCs w:val="20"/>
        </w:rPr>
        <w:t>ODE</w:t>
      </w:r>
      <w:r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dynaToy.mat</w:t>
      </w:r>
      <w:proofErr w:type="spellEnd"/>
      <w:r w:rsidRPr="00B5771A">
        <w:t xml:space="preserve"> </w:t>
      </w:r>
      <w:r>
        <w:t xml:space="preserve">will be created in the input folder </w:t>
      </w:r>
      <w:proofErr w:type="spellStart"/>
      <w:r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inputs_DYNAMICtoy</w:t>
      </w:r>
      <w:proofErr w:type="spellEnd"/>
      <w:r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\</w:t>
      </w:r>
      <w:r>
        <w:t>.</w:t>
      </w:r>
    </w:p>
    <w:p w14:paraId="117ABBEF" w14:textId="55FDD751" w:rsidR="00CB39E6" w:rsidRDefault="00CB39E6" w:rsidP="00CB39E6">
      <w:r w:rsidRPr="00CB39E6">
        <w:rPr>
          <w:noProof/>
        </w:rPr>
        <w:drawing>
          <wp:inline distT="0" distB="0" distL="0" distR="0" wp14:anchorId="3219ABE6" wp14:editId="1F608C94">
            <wp:extent cx="6120765" cy="2807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1832" w14:textId="77777777" w:rsidR="00CB39E6" w:rsidRDefault="00CB39E6" w:rsidP="00CB39E6"/>
    <w:p w14:paraId="21AD69CE" w14:textId="1B8F7066" w:rsidR="00BC0836" w:rsidRDefault="00BC0836" w:rsidP="00BC0836">
      <w:pPr>
        <w:rPr>
          <w:u w:val="single"/>
        </w:rPr>
      </w:pPr>
      <w:r w:rsidRPr="00901B96">
        <w:rPr>
          <w:u w:val="single"/>
        </w:rPr>
        <w:t xml:space="preserve">Stage </w:t>
      </w:r>
      <w:r>
        <w:rPr>
          <w:u w:val="single"/>
        </w:rPr>
        <w:t>2</w:t>
      </w:r>
      <w:r w:rsidRPr="00901B96">
        <w:rPr>
          <w:u w:val="single"/>
        </w:rPr>
        <w:t xml:space="preserve">: </w:t>
      </w:r>
      <w:r>
        <w:rPr>
          <w:u w:val="single"/>
        </w:rPr>
        <w:t>run simulations and optimisations</w:t>
      </w:r>
    </w:p>
    <w:p w14:paraId="68D7B4EC" w14:textId="2F485251" w:rsidR="00BC0836" w:rsidRPr="00901B96" w:rsidRDefault="00BC0836" w:rsidP="00A45066">
      <w:pPr>
        <w:pStyle w:val="Number1"/>
      </w:pPr>
      <w:r>
        <w:t>The steps to accomplish this is the same as Tutorial 1 Stage 2, 3 and 4. To visualise simulated or optimised results use steps from Tutorial 1 Stage 6.</w:t>
      </w:r>
    </w:p>
    <w:p w14:paraId="111684C4" w14:textId="33518615" w:rsidR="00D4596D" w:rsidRDefault="00D4596D" w:rsidP="0077536D">
      <w:pPr>
        <w:pStyle w:val="Bullet1"/>
        <w:numPr>
          <w:ilvl w:val="0"/>
          <w:numId w:val="0"/>
        </w:numPr>
      </w:pPr>
    </w:p>
    <w:p w14:paraId="149DD52C" w14:textId="77777777" w:rsidR="00AC3372" w:rsidRDefault="00AC3372">
      <w:pPr>
        <w:ind w:left="0"/>
        <w:contextualSpacing w:val="0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4" w:name="_Ref47528391"/>
      <w:r>
        <w:br w:type="page"/>
      </w:r>
    </w:p>
    <w:p w14:paraId="645DE93C" w14:textId="61D07177" w:rsidR="001E3631" w:rsidRPr="005F3069" w:rsidRDefault="001E3631" w:rsidP="001E3631">
      <w:pPr>
        <w:pStyle w:val="Heading2"/>
      </w:pPr>
      <w:bookmarkStart w:id="5" w:name="_Toc47536020"/>
      <w:r w:rsidRPr="005F3069">
        <w:lastRenderedPageBreak/>
        <w:t xml:space="preserve">Tutorial </w:t>
      </w:r>
      <w:r>
        <w:t>3</w:t>
      </w:r>
      <w:r w:rsidRPr="005F3069">
        <w:t xml:space="preserve"> –</w:t>
      </w:r>
      <w:r>
        <w:t xml:space="preserve"> Monte-Carlo runs for </w:t>
      </w:r>
      <w:r w:rsidRPr="005F3069">
        <w:t xml:space="preserve">dynamic </w:t>
      </w:r>
      <w:r>
        <w:t xml:space="preserve">SBR </w:t>
      </w:r>
      <w:r w:rsidRPr="005F3069">
        <w:t>toy model</w:t>
      </w:r>
      <w:bookmarkEnd w:id="5"/>
    </w:p>
    <w:p w14:paraId="192E4DA4" w14:textId="020C0405" w:rsidR="002150FF" w:rsidRDefault="00CE2EF8" w:rsidP="00A45066">
      <w:pPr>
        <w:pStyle w:val="Number1"/>
      </w:pPr>
      <w:r>
        <w:t>I</w:t>
      </w:r>
      <w:r w:rsidRPr="00E256D8">
        <w:t xml:space="preserve">n </w:t>
      </w:r>
      <w:proofErr w:type="spellStart"/>
      <w:r w:rsidRPr="002C3C81">
        <w:rPr>
          <w:rFonts w:ascii="Courier New" w:hAnsi="Courier New" w:cs="Courier New"/>
          <w:color w:val="E36C0A" w:themeColor="accent6" w:themeShade="BF"/>
          <w:sz w:val="20"/>
          <w:szCs w:val="20"/>
        </w:rPr>
        <w:t>OFstartHere.m</w:t>
      </w:r>
      <w:proofErr w:type="spellEnd"/>
      <w:r w:rsidRPr="002C3C81">
        <w:rPr>
          <w:color w:val="E36C0A" w:themeColor="accent6" w:themeShade="BF"/>
        </w:rPr>
        <w:t xml:space="preserve"> </w:t>
      </w:r>
      <w:r>
        <w:t>u</w:t>
      </w:r>
      <w:r w:rsidR="002150FF">
        <w:t xml:space="preserve">ncomment lines for dynamic SBR toy model and </w:t>
      </w:r>
      <w:r w:rsidR="002150FF" w:rsidRPr="002150FF">
        <w:rPr>
          <w:i/>
          <w:iCs/>
        </w:rPr>
        <w:t>runner_</w:t>
      </w:r>
      <w:r w:rsidR="002150FF">
        <w:rPr>
          <w:i/>
          <w:iCs/>
        </w:rPr>
        <w:t>5a</w:t>
      </w:r>
      <w:r w:rsidR="002150FF">
        <w:t>. Comment out other lines.</w:t>
      </w:r>
    </w:p>
    <w:p w14:paraId="43991789" w14:textId="0F198B31" w:rsidR="002150FF" w:rsidRDefault="002150FF" w:rsidP="00A45066">
      <w:pPr>
        <w:pStyle w:val="Number1"/>
      </w:pPr>
      <w:r>
        <w:t xml:space="preserve">In </w:t>
      </w:r>
      <w:proofErr w:type="spellStart"/>
      <w:r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inputs_DYNAMICtoy</w:t>
      </w:r>
      <w:proofErr w:type="spellEnd"/>
      <w:r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\</w:t>
      </w:r>
      <w:proofErr w:type="spellStart"/>
      <w:r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OFspec_SBRdynaToy.m</w:t>
      </w:r>
      <w:proofErr w:type="spellEnd"/>
      <w:r>
        <w:t xml:space="preserve"> pick an optimisation instance to clone. This clones the underlying model and data but not the solution). Specify </w:t>
      </w:r>
      <w:r w:rsidR="00E42822">
        <w:t>number of times to perform data corruption (</w:t>
      </w:r>
      <w:proofErr w:type="spellStart"/>
      <w:r w:rsidR="00E42822">
        <w:rPr>
          <w:rFonts w:ascii="Courier New" w:hAnsi="Courier New" w:cs="Courier New"/>
          <w:color w:val="E36C0A" w:themeColor="accent6" w:themeShade="BF"/>
          <w:sz w:val="20"/>
          <w:szCs w:val="20"/>
        </w:rPr>
        <w:t>OFspec.noCase</w:t>
      </w:r>
      <w:proofErr w:type="spellEnd"/>
      <w:r w:rsidR="00E42822">
        <w:t>), and number of optimisation iteration for each set of corrupted data (</w:t>
      </w:r>
      <w:proofErr w:type="spellStart"/>
      <w:r w:rsidR="00E42822">
        <w:rPr>
          <w:rFonts w:ascii="Courier New" w:hAnsi="Courier New" w:cs="Courier New"/>
          <w:color w:val="E36C0A" w:themeColor="accent6" w:themeShade="BF"/>
          <w:sz w:val="20"/>
          <w:szCs w:val="20"/>
        </w:rPr>
        <w:t>OFspec.noRepeatsPerCase</w:t>
      </w:r>
      <w:proofErr w:type="spellEnd"/>
      <w:r w:rsidR="00E42822">
        <w:t>).</w:t>
      </w:r>
      <w:r w:rsidR="00DF4A71">
        <w:t xml:space="preserve"> Clones of the latter </w:t>
      </w:r>
      <w:r w:rsidR="005A7000">
        <w:t xml:space="preserve">share the </w:t>
      </w:r>
      <w:r w:rsidR="00DF4A71">
        <w:t>same constraining data but</w:t>
      </w:r>
      <w:r w:rsidR="005A7000">
        <w:t xml:space="preserve"> have</w:t>
      </w:r>
      <w:r w:rsidR="00DF4A71">
        <w:t xml:space="preserve"> different knot placement.</w:t>
      </w:r>
    </w:p>
    <w:p w14:paraId="12E0F4C1" w14:textId="720A4071" w:rsidR="002150FF" w:rsidRDefault="002150FF" w:rsidP="002150FF">
      <w:r w:rsidRPr="002150FF">
        <w:drawing>
          <wp:inline distT="0" distB="0" distL="0" distR="0" wp14:anchorId="62C77B07" wp14:editId="03ABD4AA">
            <wp:extent cx="6118204" cy="916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04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2238" w14:textId="3CF53F90" w:rsidR="002150FF" w:rsidRDefault="009F3005" w:rsidP="00A45066">
      <w:pPr>
        <w:pStyle w:val="Number1"/>
      </w:pPr>
      <w:r>
        <w:t xml:space="preserve">Run </w:t>
      </w:r>
      <w:proofErr w:type="spellStart"/>
      <w:r w:rsidRPr="002C3C81">
        <w:rPr>
          <w:rFonts w:ascii="Courier New" w:hAnsi="Courier New" w:cs="Courier New"/>
          <w:color w:val="E36C0A" w:themeColor="accent6" w:themeShade="BF"/>
          <w:sz w:val="20"/>
          <w:szCs w:val="20"/>
        </w:rPr>
        <w:t>OFstartHere.m</w:t>
      </w:r>
      <w:proofErr w:type="spellEnd"/>
      <w:r>
        <w:t xml:space="preserve">. </w:t>
      </w:r>
      <w:proofErr w:type="spellStart"/>
      <w:r w:rsidRPr="009F3005">
        <w:rPr>
          <w:rFonts w:ascii="Courier New" w:hAnsi="Courier New" w:cs="Courier New"/>
          <w:color w:val="E36C0A" w:themeColor="accent6" w:themeShade="BF"/>
          <w:sz w:val="20"/>
          <w:szCs w:val="20"/>
        </w:rPr>
        <w:t>HPCmcFileList.mat</w:t>
      </w:r>
      <w:proofErr w:type="spellEnd"/>
      <w:r>
        <w:t xml:space="preserve"> is generated in the current directory. It contains mappings how each Monte-Carlo optimisation instances are related. Each optimisation instance </w:t>
      </w:r>
      <w:r w:rsidR="001922BE">
        <w:t>carries</w:t>
      </w:r>
      <w:r>
        <w:t xml:space="preserve"> information about the clone source </w:t>
      </w:r>
      <w:r>
        <w:t>(</w:t>
      </w:r>
      <w:proofErr w:type="spellStart"/>
      <w:proofErr w:type="gramStart"/>
      <w:r>
        <w:rPr>
          <w:rFonts w:ascii="Courier New" w:hAnsi="Courier New" w:cs="Courier New"/>
          <w:color w:val="E36C0A" w:themeColor="accent6" w:themeShade="BF"/>
          <w:sz w:val="20"/>
          <w:szCs w:val="20"/>
        </w:rPr>
        <w:t>OF.mcCloneSource</w:t>
      </w:r>
      <w:proofErr w:type="spellEnd"/>
      <w:proofErr w:type="gramEnd"/>
      <w:r>
        <w:t>)</w:t>
      </w:r>
      <w:r>
        <w:t xml:space="preserve"> and mappings (</w:t>
      </w:r>
      <w:proofErr w:type="spellStart"/>
      <w:r>
        <w:rPr>
          <w:rFonts w:ascii="Courier New" w:hAnsi="Courier New" w:cs="Courier New"/>
          <w:color w:val="E36C0A" w:themeColor="accent6" w:themeShade="BF"/>
          <w:sz w:val="20"/>
          <w:szCs w:val="20"/>
        </w:rPr>
        <w:t>OF.</w:t>
      </w:r>
      <w:r>
        <w:rPr>
          <w:rFonts w:ascii="Courier New" w:hAnsi="Courier New" w:cs="Courier New"/>
          <w:color w:val="E36C0A" w:themeColor="accent6" w:themeShade="BF"/>
          <w:sz w:val="20"/>
          <w:szCs w:val="20"/>
        </w:rPr>
        <w:t>mcCaseRep</w:t>
      </w:r>
      <w:proofErr w:type="spellEnd"/>
      <w:r>
        <w:t>)</w:t>
      </w:r>
      <w:r w:rsidR="001922BE">
        <w:t xml:space="preserve">, and the original (column 2) and corrupted (column 4, 6) data in </w:t>
      </w:r>
      <w:proofErr w:type="spellStart"/>
      <w:r w:rsidR="001922BE" w:rsidRPr="001922BE">
        <w:rPr>
          <w:rFonts w:ascii="Courier New" w:hAnsi="Courier New" w:cs="Courier New"/>
          <w:color w:val="E36C0A" w:themeColor="accent6" w:themeShade="BF"/>
          <w:sz w:val="20"/>
          <w:szCs w:val="20"/>
        </w:rPr>
        <w:t>OF.dataMet</w:t>
      </w:r>
      <w:proofErr w:type="spellEnd"/>
      <w:r w:rsidR="001922BE">
        <w:t>.</w:t>
      </w:r>
    </w:p>
    <w:p w14:paraId="279444CA" w14:textId="5FEC3FBE" w:rsidR="008450A3" w:rsidRDefault="008450A3" w:rsidP="00A45066">
      <w:pPr>
        <w:pStyle w:val="Number1"/>
      </w:pPr>
      <w:r>
        <w:t xml:space="preserve">Use </w:t>
      </w:r>
      <w:r w:rsidRPr="008450A3">
        <w:rPr>
          <w:i/>
          <w:iCs/>
        </w:rPr>
        <w:t>runner_3b</w:t>
      </w:r>
      <w:r>
        <w:t xml:space="preserve"> or </w:t>
      </w:r>
      <w:r w:rsidRPr="008450A3">
        <w:rPr>
          <w:i/>
          <w:iCs/>
        </w:rPr>
        <w:t>runner_3b_hpc</w:t>
      </w:r>
      <w:r>
        <w:t xml:space="preserve"> to perform the optimisation as indicated in Tutorial 1 Stage 4. Edit target folder and optimisation instances.</w:t>
      </w:r>
    </w:p>
    <w:p w14:paraId="49CE2BCC" w14:textId="05563E42" w:rsidR="008450A3" w:rsidRDefault="008450A3" w:rsidP="008450A3">
      <w:r w:rsidRPr="008450A3">
        <w:drawing>
          <wp:inline distT="0" distB="0" distL="0" distR="0" wp14:anchorId="5B02DACE" wp14:editId="17910487">
            <wp:extent cx="5506218" cy="98121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2279" w14:textId="75E836A7" w:rsidR="008450A3" w:rsidRDefault="008450A3" w:rsidP="008450A3">
      <w:r w:rsidRPr="008450A3">
        <w:drawing>
          <wp:inline distT="0" distB="0" distL="0" distR="0" wp14:anchorId="68858AF1" wp14:editId="3C0EDC4A">
            <wp:extent cx="6120765" cy="1010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70D8" w14:textId="77777777" w:rsidR="00900EEF" w:rsidRDefault="00900EEF" w:rsidP="00EC53C7"/>
    <w:p w14:paraId="4FEF998F" w14:textId="6C000C52" w:rsidR="000D42F8" w:rsidRDefault="00900EEF" w:rsidP="00A45066">
      <w:pPr>
        <w:rPr>
          <w:rFonts w:asciiTheme="majorHAnsi" w:eastAsiaTheme="majorEastAsia" w:hAnsiTheme="majorHAnsi" w:cstheme="majorBidi"/>
          <w:sz w:val="26"/>
          <w:szCs w:val="26"/>
        </w:rPr>
      </w:pPr>
      <w:r>
        <w:t xml:space="preserve">Note: input folder (e.g., </w:t>
      </w:r>
      <w:proofErr w:type="spellStart"/>
      <w:r w:rsidRPr="00042571">
        <w:rPr>
          <w:rFonts w:ascii="Courier New" w:hAnsi="Courier New" w:cs="Courier New"/>
          <w:color w:val="E36C0A" w:themeColor="accent6" w:themeShade="BF"/>
          <w:sz w:val="20"/>
          <w:szCs w:val="20"/>
        </w:rPr>
        <w:t>inputs_DYNAMICtoy</w:t>
      </w:r>
      <w:proofErr w:type="spellEnd"/>
      <w:r>
        <w:t xml:space="preserve">) </w:t>
      </w:r>
      <w:r>
        <w:t>needs to be on</w:t>
      </w:r>
      <w:r>
        <w:t xml:space="preserve"> MATLAB path</w:t>
      </w:r>
      <w:r>
        <w:t xml:space="preserve"> to make </w:t>
      </w:r>
      <w:proofErr w:type="spellStart"/>
      <w:r w:rsidRPr="00900EEF">
        <w:rPr>
          <w:rFonts w:ascii="Courier New" w:hAnsi="Courier New" w:cs="Courier New"/>
          <w:color w:val="E36C0A" w:themeColor="accent6" w:themeShade="BF"/>
          <w:sz w:val="20"/>
          <w:szCs w:val="20"/>
        </w:rPr>
        <w:t>leastSQ</w:t>
      </w:r>
      <w:proofErr w:type="spellEnd"/>
      <w:r w:rsidRPr="00900EEF">
        <w:rPr>
          <w:rFonts w:ascii="Courier New" w:hAnsi="Courier New" w:cs="Courier New"/>
          <w:color w:val="E36C0A" w:themeColor="accent6" w:themeShade="BF"/>
          <w:sz w:val="20"/>
          <w:szCs w:val="20"/>
        </w:rPr>
        <w:t>_</w:t>
      </w:r>
      <w:r w:rsidR="00904FAB">
        <w:rPr>
          <w:rFonts w:ascii="Courier New" w:hAnsi="Courier New" w:cs="Courier New"/>
          <w:color w:val="E36C0A" w:themeColor="accent6" w:themeShade="BF"/>
          <w:sz w:val="20"/>
          <w:szCs w:val="20"/>
        </w:rPr>
        <w:t>*</w:t>
      </w:r>
      <w:r w:rsidR="00A45066">
        <w:t xml:space="preserve"> </w:t>
      </w:r>
      <w:r>
        <w:t>visible.</w:t>
      </w:r>
    </w:p>
    <w:p w14:paraId="2AB8561E" w14:textId="77777777" w:rsidR="00A45066" w:rsidRDefault="00A45066">
      <w:pPr>
        <w:ind w:left="0"/>
        <w:contextualSpacing w:val="0"/>
      </w:pPr>
      <w:bookmarkStart w:id="6" w:name="_Toc47536021"/>
    </w:p>
    <w:p w14:paraId="4DF0D727" w14:textId="77777777" w:rsidR="00A45066" w:rsidRDefault="00A45066">
      <w:pPr>
        <w:ind w:left="0"/>
        <w:contextualSpacing w:val="0"/>
      </w:pPr>
    </w:p>
    <w:p w14:paraId="51A1CE4E" w14:textId="77777777" w:rsidR="00A45066" w:rsidRDefault="00A45066">
      <w:pPr>
        <w:ind w:left="0"/>
        <w:contextualSpacing w:val="0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2B7AD7F3" w14:textId="30BEB86D" w:rsidR="00A45066" w:rsidRDefault="00A45066" w:rsidP="00A45066">
      <w:pPr>
        <w:pStyle w:val="Heading2"/>
      </w:pPr>
      <w:r w:rsidRPr="005F3069">
        <w:lastRenderedPageBreak/>
        <w:t xml:space="preserve">Tutorial </w:t>
      </w:r>
      <w:r>
        <w:t>4</w:t>
      </w:r>
      <w:r w:rsidRPr="005F3069">
        <w:t xml:space="preserve"> –</w:t>
      </w:r>
      <w:r>
        <w:t xml:space="preserve"> </w:t>
      </w:r>
      <w:r>
        <w:t>compile optimisation (and Monte-Carlo) results</w:t>
      </w:r>
    </w:p>
    <w:p w14:paraId="5DD6B078" w14:textId="3B6787EC" w:rsidR="00DB29FA" w:rsidRDefault="00DB29FA" w:rsidP="00DB29FA">
      <w:pPr>
        <w:pStyle w:val="Number1"/>
      </w:pPr>
      <w:r>
        <w:t>I</w:t>
      </w:r>
      <w:r w:rsidRPr="00E256D8">
        <w:t xml:space="preserve">n </w:t>
      </w:r>
      <w:proofErr w:type="spellStart"/>
      <w:r w:rsidRPr="00DB29FA">
        <w:rPr>
          <w:rFonts w:ascii="Courier New" w:hAnsi="Courier New" w:cs="Courier New"/>
          <w:color w:val="E36C0A" w:themeColor="accent6" w:themeShade="BF"/>
          <w:sz w:val="20"/>
          <w:szCs w:val="20"/>
        </w:rPr>
        <w:t>OFstartHere.m</w:t>
      </w:r>
      <w:proofErr w:type="spellEnd"/>
      <w:r w:rsidRPr="00DB29FA">
        <w:rPr>
          <w:color w:val="E36C0A" w:themeColor="accent6" w:themeShade="BF"/>
        </w:rPr>
        <w:t xml:space="preserve"> </w:t>
      </w:r>
      <w:r>
        <w:t xml:space="preserve">uncomment lines for dynamic SBR toy model and </w:t>
      </w:r>
      <w:r w:rsidRPr="00DB29FA">
        <w:rPr>
          <w:i/>
          <w:iCs/>
        </w:rPr>
        <w:t>runner_</w:t>
      </w:r>
      <w:r>
        <w:rPr>
          <w:i/>
          <w:iCs/>
        </w:rPr>
        <w:t>6</w:t>
      </w:r>
      <w:r>
        <w:t>. Comment out other lines.</w:t>
      </w:r>
    </w:p>
    <w:p w14:paraId="0DD64D24" w14:textId="1A1DD502" w:rsidR="00DB29FA" w:rsidRDefault="00DB29FA" w:rsidP="00DB29FA">
      <w:pPr>
        <w:pStyle w:val="Number1"/>
      </w:pPr>
      <w:r>
        <w:t xml:space="preserve">Specify the folder containing the optimisation results. Set an optimisation instance as reference. Specify the file name the compiled results will be saved under; the </w:t>
      </w:r>
      <w:r w:rsidRPr="00DB29FA">
        <w:rPr>
          <w:rFonts w:ascii="Courier New" w:hAnsi="Courier New" w:cs="Courier New"/>
          <w:color w:val="E36C0A" w:themeColor="accent6" w:themeShade="BF"/>
          <w:sz w:val="20"/>
          <w:szCs w:val="20"/>
        </w:rPr>
        <w:t>.mat</w:t>
      </w:r>
      <w:r>
        <w:t xml:space="preserve"> file is saved in the current directory. When compiling, the script will filter away instances with different model, data, </w:t>
      </w:r>
      <w:proofErr w:type="gramStart"/>
      <w:r>
        <w:t>algorithm</w:t>
      </w:r>
      <w:proofErr w:type="gramEnd"/>
      <w:r>
        <w:t xml:space="preserve"> and setup. If the aim is to re-generate the MATLAB figures from (existing) compiled results, then set </w:t>
      </w:r>
      <w:proofErr w:type="spellStart"/>
      <w:r>
        <w:rPr>
          <w:rFonts w:ascii="Courier New" w:hAnsi="Courier New" w:cs="Courier New"/>
          <w:color w:val="E36C0A" w:themeColor="accent6" w:themeShade="BF"/>
          <w:sz w:val="20"/>
          <w:szCs w:val="20"/>
        </w:rPr>
        <w:t>OFspec</w:t>
      </w:r>
      <w:r>
        <w:rPr>
          <w:rFonts w:ascii="Courier New" w:hAnsi="Courier New" w:cs="Courier New"/>
          <w:color w:val="E36C0A" w:themeColor="accent6" w:themeShade="BF"/>
          <w:sz w:val="20"/>
          <w:szCs w:val="20"/>
        </w:rPr>
        <w:t>.reloadCompiledResults</w:t>
      </w:r>
      <w:proofErr w:type="spellEnd"/>
      <w:r>
        <w:rPr>
          <w:rFonts w:ascii="Courier New" w:hAnsi="Courier New" w:cs="Courier New"/>
          <w:color w:val="E36C0A" w:themeColor="accent6" w:themeShade="BF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E36C0A" w:themeColor="accent6" w:themeShade="BF"/>
          <w:sz w:val="20"/>
          <w:szCs w:val="20"/>
        </w:rPr>
        <w:t>true;</w:t>
      </w:r>
      <w:r>
        <w:t>.</w:t>
      </w:r>
      <w:proofErr w:type="gramEnd"/>
    </w:p>
    <w:p w14:paraId="3BAF75BD" w14:textId="26D62787" w:rsidR="00DB29FA" w:rsidRDefault="00DB29FA" w:rsidP="00DB29FA">
      <w:r w:rsidRPr="00DB29FA">
        <w:rPr>
          <w:noProof/>
        </w:rPr>
        <w:t xml:space="preserve"> </w:t>
      </w:r>
      <w:r w:rsidRPr="00DB29FA">
        <w:drawing>
          <wp:inline distT="0" distB="0" distL="0" distR="0" wp14:anchorId="14AF71F9" wp14:editId="29B40E3D">
            <wp:extent cx="4772691" cy="12003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638F" w14:textId="7F0A19CF" w:rsidR="00DB29FA" w:rsidRDefault="00DB29FA" w:rsidP="00DB29FA">
      <w:pPr>
        <w:pStyle w:val="Number1"/>
      </w:pPr>
      <w:r>
        <w:t xml:space="preserve">Run </w:t>
      </w:r>
      <w:proofErr w:type="spellStart"/>
      <w:r w:rsidRPr="002C3C81">
        <w:rPr>
          <w:rFonts w:ascii="Courier New" w:hAnsi="Courier New" w:cs="Courier New"/>
          <w:color w:val="E36C0A" w:themeColor="accent6" w:themeShade="BF"/>
          <w:sz w:val="20"/>
          <w:szCs w:val="20"/>
        </w:rPr>
        <w:t>OFstartHere.m</w:t>
      </w:r>
      <w:proofErr w:type="spellEnd"/>
      <w:r>
        <w:t xml:space="preserve"> to plot a composite graph of knot placement and simulated outputs.</w:t>
      </w:r>
      <w:r w:rsidR="00473012">
        <w:t xml:space="preserve"> The results are contained in the variable </w:t>
      </w:r>
      <w:proofErr w:type="spellStart"/>
      <w:r w:rsidR="00473012" w:rsidRPr="00473012">
        <w:rPr>
          <w:rFonts w:ascii="Courier New" w:hAnsi="Courier New" w:cs="Courier New"/>
          <w:color w:val="E36C0A" w:themeColor="accent6" w:themeShade="BF"/>
          <w:sz w:val="20"/>
          <w:szCs w:val="20"/>
        </w:rPr>
        <w:t>compiledResults</w:t>
      </w:r>
      <w:proofErr w:type="spellEnd"/>
      <w:r w:rsidR="00473012">
        <w:t>.</w:t>
      </w:r>
    </w:p>
    <w:p w14:paraId="5136353F" w14:textId="77777777" w:rsidR="00EC53C7" w:rsidRDefault="00EC53C7" w:rsidP="00EC53C7"/>
    <w:p w14:paraId="7739E9CB" w14:textId="1CD4F2E7" w:rsidR="00353C97" w:rsidRDefault="00EC53C7" w:rsidP="00EC53C7">
      <w:pPr>
        <w:rPr>
          <w:rFonts w:asciiTheme="majorHAnsi" w:eastAsiaTheme="majorEastAsia" w:hAnsiTheme="majorHAnsi" w:cstheme="majorBidi"/>
          <w:sz w:val="26"/>
          <w:szCs w:val="26"/>
        </w:rPr>
      </w:pPr>
      <w:r>
        <w:t>Note: For Monte-Carlo results, compiled results ought to be filtered such that the best solution from each case is kept</w:t>
      </w:r>
      <w:r w:rsidR="005B09B5">
        <w:t xml:space="preserve"> by setting </w:t>
      </w:r>
      <w:proofErr w:type="spellStart"/>
      <w:r w:rsidR="005B09B5">
        <w:rPr>
          <w:rFonts w:ascii="Courier New" w:hAnsi="Courier New" w:cs="Courier New"/>
          <w:color w:val="E36C0A" w:themeColor="accent6" w:themeShade="BF"/>
          <w:sz w:val="20"/>
          <w:szCs w:val="20"/>
        </w:rPr>
        <w:t>OFspec.</w:t>
      </w:r>
      <w:r w:rsidR="005B09B5">
        <w:rPr>
          <w:rFonts w:ascii="Courier New" w:hAnsi="Courier New" w:cs="Courier New"/>
          <w:color w:val="E36C0A" w:themeColor="accent6" w:themeShade="BF"/>
          <w:sz w:val="20"/>
          <w:szCs w:val="20"/>
        </w:rPr>
        <w:t>mcBestSoln</w:t>
      </w:r>
      <w:proofErr w:type="spellEnd"/>
      <w:r w:rsidR="005B09B5">
        <w:rPr>
          <w:rFonts w:ascii="Courier New" w:hAnsi="Courier New" w:cs="Courier New"/>
          <w:color w:val="E36C0A" w:themeColor="accent6" w:themeShade="BF"/>
          <w:sz w:val="20"/>
          <w:szCs w:val="20"/>
        </w:rPr>
        <w:t xml:space="preserve"> = </w:t>
      </w:r>
      <w:proofErr w:type="gramStart"/>
      <w:r w:rsidR="005B09B5">
        <w:rPr>
          <w:rFonts w:ascii="Courier New" w:hAnsi="Courier New" w:cs="Courier New"/>
          <w:color w:val="E36C0A" w:themeColor="accent6" w:themeShade="BF"/>
          <w:sz w:val="20"/>
          <w:szCs w:val="20"/>
        </w:rPr>
        <w:t>true;</w:t>
      </w:r>
      <w:r w:rsidR="005B09B5">
        <w:t>.</w:t>
      </w:r>
      <w:proofErr w:type="gramEnd"/>
      <w:r w:rsidR="00353C97">
        <w:br w:type="page"/>
      </w:r>
    </w:p>
    <w:p w14:paraId="6CDF419D" w14:textId="694AD77E" w:rsidR="00DA0C85" w:rsidRPr="00901B96" w:rsidRDefault="00DA0C85" w:rsidP="00DA0C85">
      <w:pPr>
        <w:pStyle w:val="Heading2"/>
      </w:pPr>
      <w:r>
        <w:lastRenderedPageBreak/>
        <w:t>Note</w:t>
      </w:r>
      <w:r w:rsidRPr="00901B96">
        <w:t xml:space="preserve"> </w:t>
      </w:r>
      <w:r>
        <w:t>1</w:t>
      </w:r>
      <w:r w:rsidRPr="00901B96">
        <w:t xml:space="preserve"> – </w:t>
      </w:r>
      <w:r>
        <w:t>input model</w:t>
      </w:r>
      <w:bookmarkEnd w:id="4"/>
      <w:bookmarkEnd w:id="6"/>
    </w:p>
    <w:p w14:paraId="59919BEF" w14:textId="77777777" w:rsidR="0077536D" w:rsidRDefault="0077536D" w:rsidP="0077536D">
      <w:pPr>
        <w:pStyle w:val="Bullet1"/>
        <w:numPr>
          <w:ilvl w:val="0"/>
          <w:numId w:val="0"/>
        </w:numPr>
      </w:pPr>
    </w:p>
    <w:p w14:paraId="59DDA0F5" w14:textId="27F8E56D" w:rsidR="002C3C81" w:rsidRDefault="002C3C81" w:rsidP="00901B96"/>
    <w:p w14:paraId="458DD89F" w14:textId="5F1A96EA" w:rsidR="00DA0C85" w:rsidRDefault="00DA0C85" w:rsidP="00DA0C85">
      <w:pPr>
        <w:pStyle w:val="Heading2"/>
      </w:pPr>
      <w:bookmarkStart w:id="7" w:name="_Ref47528393"/>
      <w:bookmarkStart w:id="8" w:name="_Toc47536022"/>
      <w:r>
        <w:t>Note</w:t>
      </w:r>
      <w:r w:rsidRPr="00901B96">
        <w:t xml:space="preserve"> </w:t>
      </w:r>
      <w:r>
        <w:t>2</w:t>
      </w:r>
      <w:r w:rsidRPr="00901B96">
        <w:t xml:space="preserve"> – </w:t>
      </w:r>
      <w:r>
        <w:t>input data</w:t>
      </w:r>
      <w:bookmarkEnd w:id="7"/>
      <w:bookmarkEnd w:id="8"/>
    </w:p>
    <w:p w14:paraId="1A1C882B" w14:textId="53A0A872" w:rsidR="00DA0C85" w:rsidRDefault="00DA0C85" w:rsidP="00DA0C85"/>
    <w:p w14:paraId="556AFA8D" w14:textId="6FBDFF75" w:rsidR="00DA0C85" w:rsidRDefault="00DA0C85" w:rsidP="00DA0C85"/>
    <w:p w14:paraId="66FE17C6" w14:textId="77777777" w:rsidR="002E1F0A" w:rsidRDefault="002E1F0A" w:rsidP="00DA0C85"/>
    <w:p w14:paraId="11F4DF1A" w14:textId="26A0AFB5" w:rsidR="00DA0C85" w:rsidRDefault="00DA0C85" w:rsidP="00DA0C85"/>
    <w:p w14:paraId="7D817C08" w14:textId="3E1FAC32" w:rsidR="00DA0C85" w:rsidRDefault="002E1F0A" w:rsidP="00272A02">
      <w:pPr>
        <w:pStyle w:val="Heading2"/>
      </w:pPr>
      <w:bookmarkStart w:id="9" w:name="_Ref47528395"/>
      <w:bookmarkStart w:id="10" w:name="_Toc47536023"/>
      <w:r>
        <w:t>Note</w:t>
      </w:r>
      <w:r w:rsidRPr="00901B96">
        <w:t xml:space="preserve"> </w:t>
      </w:r>
      <w:r w:rsidR="003D1D5E">
        <w:t>3</w:t>
      </w:r>
      <w:r w:rsidRPr="00901B96">
        <w:t xml:space="preserve"> </w:t>
      </w:r>
      <w:r>
        <w:t xml:space="preserve">– </w:t>
      </w:r>
      <w:proofErr w:type="spellStart"/>
      <w:r>
        <w:t>leastSQ</w:t>
      </w:r>
      <w:proofErr w:type="spellEnd"/>
      <w:r w:rsidR="001C17C6">
        <w:t xml:space="preserve"> script</w:t>
      </w:r>
      <w:bookmarkEnd w:id="9"/>
      <w:bookmarkEnd w:id="10"/>
    </w:p>
    <w:p w14:paraId="2FF6BE75" w14:textId="77777777" w:rsidR="00DA0C85" w:rsidRPr="00DA0C85" w:rsidRDefault="00DA0C85" w:rsidP="00DA0C85"/>
    <w:p w14:paraId="12864EE8" w14:textId="7035490E" w:rsidR="00DA0C85" w:rsidRDefault="00081515" w:rsidP="00901B96">
      <w:r>
        <w:tab/>
      </w:r>
    </w:p>
    <w:p w14:paraId="7E128636" w14:textId="353D77A2" w:rsidR="007705AF" w:rsidRDefault="007705AF" w:rsidP="002E1F0A">
      <w:pPr>
        <w:pStyle w:val="Heading2"/>
      </w:pPr>
      <w:bookmarkStart w:id="11" w:name="_Ref47528396"/>
      <w:bookmarkStart w:id="12" w:name="_Toc47536024"/>
      <w:r w:rsidRPr="002E1F0A">
        <w:t>Note</w:t>
      </w:r>
      <w:r w:rsidRPr="006B05C6">
        <w:t xml:space="preserve"> </w:t>
      </w:r>
      <w:r w:rsidR="003D1D5E">
        <w:t>4</w:t>
      </w:r>
      <w:r w:rsidRPr="002E1F0A">
        <w:t xml:space="preserve"> –</w:t>
      </w:r>
      <w:r w:rsidR="00D004F4">
        <w:t xml:space="preserve"> </w:t>
      </w:r>
      <w:r w:rsidR="002E1F0A">
        <w:t>o</w:t>
      </w:r>
      <w:r w:rsidRPr="002E1F0A">
        <w:t>ptimisation</w:t>
      </w:r>
      <w:bookmarkEnd w:id="11"/>
      <w:r w:rsidR="00AF366B">
        <w:t xml:space="preserve"> results</w:t>
      </w:r>
      <w:bookmarkEnd w:id="12"/>
    </w:p>
    <w:p w14:paraId="15A3D08A" w14:textId="77777777" w:rsidR="002E7744" w:rsidRDefault="002E7744" w:rsidP="00901B96"/>
    <w:p w14:paraId="596C29DF" w14:textId="258F486C" w:rsidR="002E7744" w:rsidRDefault="002E7744" w:rsidP="00901B96"/>
    <w:p w14:paraId="128D69BE" w14:textId="01D55CBA" w:rsidR="003D1D5E" w:rsidRDefault="003D1D5E" w:rsidP="003D1D5E">
      <w:pPr>
        <w:pStyle w:val="Heading2"/>
      </w:pPr>
      <w:bookmarkStart w:id="13" w:name="_Ref47528397"/>
      <w:bookmarkStart w:id="14" w:name="_Toc47536025"/>
      <w:r>
        <w:t>Note</w:t>
      </w:r>
      <w:r w:rsidRPr="00901B96">
        <w:t xml:space="preserve"> </w:t>
      </w:r>
      <w:r>
        <w:t>5</w:t>
      </w:r>
      <w:r w:rsidRPr="00901B96">
        <w:t xml:space="preserve"> </w:t>
      </w:r>
      <w:r>
        <w:t>– change SBR to ODE and vice-versa</w:t>
      </w:r>
      <w:bookmarkEnd w:id="13"/>
      <w:bookmarkEnd w:id="14"/>
    </w:p>
    <w:p w14:paraId="04DA2D1B" w14:textId="41011E6E" w:rsidR="002E7744" w:rsidRDefault="002E7744" w:rsidP="00901B96"/>
    <w:p w14:paraId="62F92F96" w14:textId="77777777" w:rsidR="002E7744" w:rsidRPr="007638E2" w:rsidRDefault="002E7744" w:rsidP="00901B96"/>
    <w:sectPr w:rsidR="002E7744" w:rsidRPr="007638E2" w:rsidSect="008729AD">
      <w:footerReference w:type="default" r:id="rId25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E3FBF" w14:textId="77777777" w:rsidR="005A5D55" w:rsidRDefault="005A5D55" w:rsidP="00536112">
      <w:pPr>
        <w:spacing w:after="0" w:line="240" w:lineRule="auto"/>
      </w:pPr>
      <w:r>
        <w:separator/>
      </w:r>
    </w:p>
  </w:endnote>
  <w:endnote w:type="continuationSeparator" w:id="0">
    <w:p w14:paraId="6AD3CA9B" w14:textId="77777777" w:rsidR="005A5D55" w:rsidRDefault="005A5D55" w:rsidP="00536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24467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EFFA13" w14:textId="248B1015" w:rsidR="00536112" w:rsidRDefault="005361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DB3659" w14:textId="77777777" w:rsidR="00536112" w:rsidRDefault="00536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B7289" w14:textId="77777777" w:rsidR="005A5D55" w:rsidRDefault="005A5D55" w:rsidP="00536112">
      <w:pPr>
        <w:spacing w:after="0" w:line="240" w:lineRule="auto"/>
      </w:pPr>
      <w:r>
        <w:separator/>
      </w:r>
    </w:p>
  </w:footnote>
  <w:footnote w:type="continuationSeparator" w:id="0">
    <w:p w14:paraId="4ADA7F50" w14:textId="77777777" w:rsidR="005A5D55" w:rsidRDefault="005A5D55" w:rsidP="00536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51647"/>
    <w:multiLevelType w:val="hybridMultilevel"/>
    <w:tmpl w:val="C3123F54"/>
    <w:lvl w:ilvl="0" w:tplc="D97020DC">
      <w:start w:val="1"/>
      <w:numFmt w:val="decimal"/>
      <w:pStyle w:val="Bullet1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7A4BB3"/>
    <w:multiLevelType w:val="hybridMultilevel"/>
    <w:tmpl w:val="C46268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D1BEE"/>
    <w:multiLevelType w:val="hybridMultilevel"/>
    <w:tmpl w:val="6CD82F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D28E6"/>
    <w:multiLevelType w:val="hybridMultilevel"/>
    <w:tmpl w:val="685641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56104"/>
    <w:multiLevelType w:val="hybridMultilevel"/>
    <w:tmpl w:val="EB3AD7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4386C"/>
    <w:multiLevelType w:val="hybridMultilevel"/>
    <w:tmpl w:val="9DBA55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5EAA"/>
    <w:rsid w:val="000013FF"/>
    <w:rsid w:val="000161B2"/>
    <w:rsid w:val="00020120"/>
    <w:rsid w:val="00023E9B"/>
    <w:rsid w:val="000367A8"/>
    <w:rsid w:val="00042571"/>
    <w:rsid w:val="000521A7"/>
    <w:rsid w:val="00052676"/>
    <w:rsid w:val="000528C8"/>
    <w:rsid w:val="000679D7"/>
    <w:rsid w:val="0007551E"/>
    <w:rsid w:val="00081515"/>
    <w:rsid w:val="00095EFF"/>
    <w:rsid w:val="000B51EE"/>
    <w:rsid w:val="000D42F8"/>
    <w:rsid w:val="000E4758"/>
    <w:rsid w:val="000E4CBC"/>
    <w:rsid w:val="001062D2"/>
    <w:rsid w:val="00113A31"/>
    <w:rsid w:val="00113C8C"/>
    <w:rsid w:val="00131CF2"/>
    <w:rsid w:val="001328D8"/>
    <w:rsid w:val="0016438E"/>
    <w:rsid w:val="001922BE"/>
    <w:rsid w:val="001A6C3A"/>
    <w:rsid w:val="001C17C6"/>
    <w:rsid w:val="001D0A30"/>
    <w:rsid w:val="001D1C7F"/>
    <w:rsid w:val="001E1CFE"/>
    <w:rsid w:val="001E31BD"/>
    <w:rsid w:val="001E3631"/>
    <w:rsid w:val="00201FD6"/>
    <w:rsid w:val="00210109"/>
    <w:rsid w:val="0021264B"/>
    <w:rsid w:val="002150FF"/>
    <w:rsid w:val="00227E5E"/>
    <w:rsid w:val="002444DC"/>
    <w:rsid w:val="00252E43"/>
    <w:rsid w:val="00254F8C"/>
    <w:rsid w:val="00272A02"/>
    <w:rsid w:val="00294BA5"/>
    <w:rsid w:val="002C3C81"/>
    <w:rsid w:val="002E1F0A"/>
    <w:rsid w:val="002E7744"/>
    <w:rsid w:val="002E78EB"/>
    <w:rsid w:val="002F76FE"/>
    <w:rsid w:val="003239B9"/>
    <w:rsid w:val="00327569"/>
    <w:rsid w:val="00333760"/>
    <w:rsid w:val="00346585"/>
    <w:rsid w:val="00353C97"/>
    <w:rsid w:val="003803D8"/>
    <w:rsid w:val="00382E6A"/>
    <w:rsid w:val="003844D2"/>
    <w:rsid w:val="003857FF"/>
    <w:rsid w:val="003B6D98"/>
    <w:rsid w:val="003D1D5E"/>
    <w:rsid w:val="003E40A3"/>
    <w:rsid w:val="003F0244"/>
    <w:rsid w:val="004024C8"/>
    <w:rsid w:val="00432462"/>
    <w:rsid w:val="00434CA1"/>
    <w:rsid w:val="00446067"/>
    <w:rsid w:val="00454DA6"/>
    <w:rsid w:val="00472C9D"/>
    <w:rsid w:val="00473012"/>
    <w:rsid w:val="004858E7"/>
    <w:rsid w:val="00493000"/>
    <w:rsid w:val="004C5E95"/>
    <w:rsid w:val="004D20F7"/>
    <w:rsid w:val="004D2D4E"/>
    <w:rsid w:val="004E5E98"/>
    <w:rsid w:val="00507DC1"/>
    <w:rsid w:val="00536112"/>
    <w:rsid w:val="0054266B"/>
    <w:rsid w:val="0054435F"/>
    <w:rsid w:val="005477BB"/>
    <w:rsid w:val="0055239D"/>
    <w:rsid w:val="00554E7C"/>
    <w:rsid w:val="00555F3B"/>
    <w:rsid w:val="00560529"/>
    <w:rsid w:val="00563C6D"/>
    <w:rsid w:val="00571C71"/>
    <w:rsid w:val="005730BA"/>
    <w:rsid w:val="005839BC"/>
    <w:rsid w:val="005A5D55"/>
    <w:rsid w:val="005A7000"/>
    <w:rsid w:val="005B09B5"/>
    <w:rsid w:val="005B1D49"/>
    <w:rsid w:val="005C3231"/>
    <w:rsid w:val="005F0C99"/>
    <w:rsid w:val="005F3069"/>
    <w:rsid w:val="00603246"/>
    <w:rsid w:val="006057C9"/>
    <w:rsid w:val="00622794"/>
    <w:rsid w:val="00634659"/>
    <w:rsid w:val="00650B9C"/>
    <w:rsid w:val="00664483"/>
    <w:rsid w:val="006B05C6"/>
    <w:rsid w:val="006B4352"/>
    <w:rsid w:val="006D201D"/>
    <w:rsid w:val="006D5B84"/>
    <w:rsid w:val="006F2150"/>
    <w:rsid w:val="00704897"/>
    <w:rsid w:val="00704A66"/>
    <w:rsid w:val="00726972"/>
    <w:rsid w:val="00744338"/>
    <w:rsid w:val="007617BC"/>
    <w:rsid w:val="007638E2"/>
    <w:rsid w:val="007705AF"/>
    <w:rsid w:val="0077536D"/>
    <w:rsid w:val="00790A65"/>
    <w:rsid w:val="007C37C9"/>
    <w:rsid w:val="007D546A"/>
    <w:rsid w:val="007F6184"/>
    <w:rsid w:val="008028F6"/>
    <w:rsid w:val="008450A3"/>
    <w:rsid w:val="00865EAA"/>
    <w:rsid w:val="008729AD"/>
    <w:rsid w:val="008D518F"/>
    <w:rsid w:val="008F1044"/>
    <w:rsid w:val="008F63D0"/>
    <w:rsid w:val="008F7705"/>
    <w:rsid w:val="00900EEF"/>
    <w:rsid w:val="00901B96"/>
    <w:rsid w:val="00904FAB"/>
    <w:rsid w:val="00923C99"/>
    <w:rsid w:val="00932AA8"/>
    <w:rsid w:val="009D3731"/>
    <w:rsid w:val="009D41DA"/>
    <w:rsid w:val="009F3005"/>
    <w:rsid w:val="00A10E21"/>
    <w:rsid w:val="00A112F7"/>
    <w:rsid w:val="00A2132A"/>
    <w:rsid w:val="00A43BC2"/>
    <w:rsid w:val="00A45066"/>
    <w:rsid w:val="00A82222"/>
    <w:rsid w:val="00A948E1"/>
    <w:rsid w:val="00A958E6"/>
    <w:rsid w:val="00AA2583"/>
    <w:rsid w:val="00AB3D56"/>
    <w:rsid w:val="00AB50B0"/>
    <w:rsid w:val="00AC3372"/>
    <w:rsid w:val="00AC78A2"/>
    <w:rsid w:val="00AD2F07"/>
    <w:rsid w:val="00AE2D34"/>
    <w:rsid w:val="00AF1422"/>
    <w:rsid w:val="00AF366B"/>
    <w:rsid w:val="00AF6B96"/>
    <w:rsid w:val="00B16081"/>
    <w:rsid w:val="00B30857"/>
    <w:rsid w:val="00B536BA"/>
    <w:rsid w:val="00B5771A"/>
    <w:rsid w:val="00B81C9E"/>
    <w:rsid w:val="00B97D9B"/>
    <w:rsid w:val="00BC0836"/>
    <w:rsid w:val="00BE0176"/>
    <w:rsid w:val="00BE7E5B"/>
    <w:rsid w:val="00BF42E0"/>
    <w:rsid w:val="00C0246A"/>
    <w:rsid w:val="00C231A2"/>
    <w:rsid w:val="00C41379"/>
    <w:rsid w:val="00C41CA1"/>
    <w:rsid w:val="00C563C5"/>
    <w:rsid w:val="00C6376F"/>
    <w:rsid w:val="00CA65FF"/>
    <w:rsid w:val="00CA78A9"/>
    <w:rsid w:val="00CB39E6"/>
    <w:rsid w:val="00CB72E5"/>
    <w:rsid w:val="00CC5649"/>
    <w:rsid w:val="00CD6454"/>
    <w:rsid w:val="00CE0544"/>
    <w:rsid w:val="00CE2EF8"/>
    <w:rsid w:val="00CF551C"/>
    <w:rsid w:val="00CF6CF0"/>
    <w:rsid w:val="00D004F4"/>
    <w:rsid w:val="00D05C03"/>
    <w:rsid w:val="00D35467"/>
    <w:rsid w:val="00D4596D"/>
    <w:rsid w:val="00D96BBB"/>
    <w:rsid w:val="00DA0C85"/>
    <w:rsid w:val="00DA5396"/>
    <w:rsid w:val="00DB29FA"/>
    <w:rsid w:val="00DC12D4"/>
    <w:rsid w:val="00DD3882"/>
    <w:rsid w:val="00DF4A71"/>
    <w:rsid w:val="00E143CC"/>
    <w:rsid w:val="00E147E2"/>
    <w:rsid w:val="00E256D8"/>
    <w:rsid w:val="00E3233A"/>
    <w:rsid w:val="00E41159"/>
    <w:rsid w:val="00E4213A"/>
    <w:rsid w:val="00E42822"/>
    <w:rsid w:val="00E86D1D"/>
    <w:rsid w:val="00E94F95"/>
    <w:rsid w:val="00EB2E80"/>
    <w:rsid w:val="00EC09B4"/>
    <w:rsid w:val="00EC36C2"/>
    <w:rsid w:val="00EC53C7"/>
    <w:rsid w:val="00EF09D6"/>
    <w:rsid w:val="00EF2804"/>
    <w:rsid w:val="00EF6B3D"/>
    <w:rsid w:val="00F01185"/>
    <w:rsid w:val="00F30E1B"/>
    <w:rsid w:val="00F53611"/>
    <w:rsid w:val="00F63E69"/>
    <w:rsid w:val="00F86A6C"/>
    <w:rsid w:val="00FA0C89"/>
    <w:rsid w:val="00FB6864"/>
    <w:rsid w:val="00FC593C"/>
    <w:rsid w:val="00FC6CA5"/>
    <w:rsid w:val="00FE01AE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0565"/>
  <w15:chartTrackingRefBased/>
  <w15:docId w15:val="{242892DB-ED49-4BC0-91D0-757A7F38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B96"/>
    <w:pPr>
      <w:ind w:left="66"/>
      <w:contextualSpacing/>
    </w:pPr>
    <w:rPr>
      <w:sz w:val="24"/>
      <w:szCs w:val="24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7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7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551E"/>
    <w:pPr>
      <w:ind w:left="720"/>
    </w:pPr>
  </w:style>
  <w:style w:type="paragraph" w:customStyle="1" w:styleId="MATLABtext">
    <w:name w:val="MATLABtext"/>
    <w:basedOn w:val="ListParagraph"/>
    <w:qFormat/>
    <w:rsid w:val="00042571"/>
    <w:pPr>
      <w:ind w:left="709" w:hanging="360"/>
    </w:pPr>
    <w:rPr>
      <w:rFonts w:ascii="Courier New" w:hAnsi="Courier New" w:cs="Courier New"/>
      <w:color w:val="000000"/>
      <w:sz w:val="18"/>
      <w:szCs w:val="18"/>
    </w:rPr>
  </w:style>
  <w:style w:type="paragraph" w:customStyle="1" w:styleId="Bullet1">
    <w:name w:val="Bullet1"/>
    <w:basedOn w:val="ListParagraph"/>
    <w:qFormat/>
    <w:rsid w:val="00042571"/>
    <w:pPr>
      <w:numPr>
        <w:numId w:val="6"/>
      </w:numPr>
      <w:ind w:left="709"/>
    </w:pPr>
  </w:style>
  <w:style w:type="paragraph" w:customStyle="1" w:styleId="Number1">
    <w:name w:val="Number1"/>
    <w:basedOn w:val="Bullet1"/>
    <w:qFormat/>
    <w:rsid w:val="00A45066"/>
    <w:pPr>
      <w:ind w:left="851" w:hanging="502"/>
    </w:pPr>
  </w:style>
  <w:style w:type="character" w:customStyle="1" w:styleId="Heading2Char">
    <w:name w:val="Heading 2 Char"/>
    <w:basedOn w:val="DefaultParagraphFont"/>
    <w:link w:val="Heading2"/>
    <w:uiPriority w:val="9"/>
    <w:rsid w:val="005F3069"/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4D2D4E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36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112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536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112"/>
    <w:rPr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ke-ee.quek@sydney.edu.a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B868D-6CA0-4316-AF89-4B4C06823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4116</TotalTime>
  <Pages>11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Lake-Ee Quek</dc:creator>
  <cp:keywords/>
  <dc:description/>
  <cp:lastModifiedBy>Lake-Ee Quek</cp:lastModifiedBy>
  <cp:revision>183</cp:revision>
  <dcterms:created xsi:type="dcterms:W3CDTF">2019-08-23T01:36:00Z</dcterms:created>
  <dcterms:modified xsi:type="dcterms:W3CDTF">2020-08-05T07:59:00Z</dcterms:modified>
</cp:coreProperties>
</file>