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7B1C2E"/>
          <w:sz w:val="36"/>
          <w:szCs w:val="36"/>
        </w:rPr>
        <w:t xml:space="preserve">MASTER BUSINESS INFORMATION REFERENCE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D6E71"/>
          <w:sz w:val="22"/>
          <w:szCs w:val="22"/>
        </w:rPr>
        <w:t xml:space="preserve">Lakeside Trinity Care and Wellness LLC  |  DBA: Lakeside SHC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D6E71"/>
          <w:sz w:val="20"/>
          <w:szCs w:val="20"/>
        </w:rPr>
        <w:t xml:space="preserve">Siren, Wisconsin  |  Established 2025  |  Burnett County Service Area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Last Updated: ________________________  |  Updated By: ________________________</w:t>
      </w:r>
    </w:p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1 — BUSINESS IDENTITY &amp; CONTACT INFORMATION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Business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Lakeside Trinity Care and Wellness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DBA / Trade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Lakeside SHC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Business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23926 4th Avenue, Siren, WI 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Mailing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23926 4th Avenue, Siren, WI 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791-0292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Secondary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349-5273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Fax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349-5189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admin@lakesidetrinity.com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www.LakesideTrinity.com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Facebook / Social 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https://www.facebook.com/share/17F5QQEY4E/?mibextid=wwXIfr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Office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Monday – Friday, 8:00 AM – 5:00 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Care Services Hours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 Availability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2 — LEGAL, TAX &amp; REGISTRATION NUMBERS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EIN / Tax ID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41-3274465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NPI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1093671703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Wisconsin Medicaid Provider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100393084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Medicare Certification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not applicable for this provider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Corporate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LLC — Single-Member / Multi-Member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of Establishment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Registered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Miller — 23926 4th Ave, Siren, WI 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Area / Counties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Burnett County, Wisconsin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ADA / Wheelchair Accessible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Languages Offered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only; no interpreter services currently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Telehealth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currently offered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3 — INSURANCE COVERAGE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6E71"/>
          <w:sz w:val="20"/>
          <w:szCs w:val="20"/>
        </w:rPr>
        <w:t xml:space="preserve">Policy Details — Medical Protective Company (MPC)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Insurance Carrier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Protective Company (MPC)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NAIC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VI6809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Policy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01/07/2026 — 01/07/2027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Producer / 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CM&amp;F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Producer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Bryant Park, 4th Floor, New York, NY 10018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Producer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1-800-221-4904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Producer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info@cmfgroup.com</w:t>
            </w:r>
          </w:p>
        </w:tc>
      </w:tr>
    </w:tbl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6E71"/>
          <w:sz w:val="20"/>
          <w:szCs w:val="20"/>
        </w:rPr>
        <w:t xml:space="preserve">Coverage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Commercial General 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Occurrence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Each Occurrence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Damage to Rented Premises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Personal &amp; Advertising Injury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General Aggregate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Products — Comp/Op Aggregate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Professional 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Incident: $1,000,000  |  Aggregate: $3,000,000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Workers' Compensation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Listed on policy — details available upon request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4 — OWNERSHIP &amp; KEY PERSONNEL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6E71"/>
          <w:sz w:val="20"/>
          <w:szCs w:val="20"/>
        </w:rPr>
        <w:t xml:space="preserve">Sara Jo Stadler — Owner /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Jo Stadler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05/22/1983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26585 Lakeland Avenue N, Webster, WI 54893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admin@lakesidetrinity.com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791-0292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BID Date 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DHS check completed 12/28/2025 — Medicaid supportive home care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Resided Outside WI (3 yrs)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/ Ethnicity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6E71"/>
          <w:sz w:val="20"/>
          <w:szCs w:val="20"/>
        </w:rPr>
        <w:t xml:space="preserve">Michelle Marie Phelps — Owner / Clinical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Michelle Marie Phelps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Clinical 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11/21/1980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715-416-5002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23926 4th Avenue, Siren, WI 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BID Date 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DHS check completed 12/28/2025 — Medicaid supportive home care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Resided Outside WI (3 yrs)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/ Ethnicity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</w:tr>
    </w:tbl>
    <w:p>
      <w:pPr>
        <w:spacing w:before="12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6D6E71"/>
          <w:sz w:val="20"/>
          <w:szCs w:val="20"/>
        </w:rPr>
        <w:t xml:space="preserve">Jennifer Lynn Miller — Owner / Operations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Lynn Miller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Operations 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10/05/1984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715-791-4222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20740 Viking Blvd NE, Wyoming, MN 55092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BID Date 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 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DHS check completed 12/28/2025 — Medicaid supportive home care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Resided Outside WI (3 yrs)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Minnesota, 2023 to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 for 7-yr Residency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Minnesota, 2023 to present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/ Ethnicity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5 — SERVICES, OPERATIONS &amp; ELIGIBILITY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Services Offered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Supportive Home Care, Personal Care, Companion Care, Respite 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iCare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Supportive Home Care (general incl. non-medical personal care); Respite Care (non-institutional settings)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Scope of Practice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DHS-approved supportive home care tasks; medication reminders only unless physician-ordered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Specialty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High-needs mobility support, Foley catheter care, diabetes support (sliding scale), two-person transfers, respite 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Populations Served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Adults with physical disabilities; adults with intellectual/developmental disabilities; adults with advanced 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Client Eligibility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18+; DHS-approved supportive home care need; Medicaid Waiver or Private 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Holiday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policy; emergency coverage available 24/7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6 — BILLING, FINANCIAL &amp; PAYOR INFORMATION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Payors Accepted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Medicaid Waiver / Private 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Contact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Stadler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/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791-0292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admin@lakesidetrinity.com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Fax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(715) 349-5189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Billing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23926 4th Avenue, Siren, WI 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Financial Policies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 payment, sliding scale, and respite funding policies available upon request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7 — CREDENTIALING, COMPLIANCE &amp; BACKGROUND CHECKS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DHS Background Check Agency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Wisconsin DHS, Division of Quality Assurance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DHS Check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West Wilson Street, Room 150, Madison, WI 53703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DHS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608-266-0955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 Check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12/28/2025 — all three owners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Background Check 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Medicaid supportive home care agency enrollment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Credentialing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verified per Wisconsin DHS regulations; CNA, HHA, or as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CPR, infection control, HIPAA compliance — all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Specialty Certifications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Diabetes care, Foley catheter care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OIG Exclusion List Checks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checked for all new hires and quarterly for existing 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Cultural Competency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for new staff and annual refresher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Caregiver BID Checks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to providing direct services and every 4 years thereafter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8 — EMERGENCY, STAFFING &amp; OPERATIONS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 / After-Hours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Miller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715-791-4222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On-Call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Caregivers available 24/7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Secondary / Backup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Michelle Phelps — 715-416-5001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Emergency Preparedness 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policies on file — fire, medical, weather; EMS/hospital contacts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Staff / 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/ Caregiver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Names, credentials, and roles on file; available for audits upon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Record Keeping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Health Record (EHR) and charting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Quality / Performance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reporting, client satisfaction surveys, staff competency evaluations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9 — ICARE / INCLUSA APPLICATION REFERENCE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Application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Care Provider Application (iCare / Inclusa)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Submission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iCareApps@icarehealthplan.org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Care Health Plan, 1555 N. RiverCenter Dr., Suite 206, Milwaukee, WI 53212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1-414-272-5618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Authorized Representative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Stadler — Owner / Administrator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Organization Name (form)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Lakeside Trinity Care and Wellness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Required Docs Submitted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LTC Application ✓  |  W-9 ✓  |  Certificate of Liability Insurance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HCBS Compliance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Program 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License Copy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not applicable for this provider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Exclusion Certification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Stadler signed 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Attestation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Stadler signed 02/19/2026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Authorization Release Signed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 Stadler signed 02/19/2026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10 — MISSION, BRANDING &amp; ORGANIZATIONAL NOTES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Mission Statement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Lakeside Trinity Care and Wellness LLC, our mission is to provide compassionate, high-quality supportive home care that promotes independence, dignity, and well-being for every individual we serve. We are committed to delivering personalized care, fostering meaningful connections, and creating a safe, respectful environment that supports both our clients and their families. Through dedication, professionalism, and a heart-centered approach, we strive to enhance quality of life and empower our community's seniors to thrive at home.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Accreditation / Memberships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professional associations may be added as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Ownership / Mgmt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co-owners: Sara Stadler (Admin), Michelle Phelps (Clinical), Jennifer Miller (Operations)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LLC / Ownership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Miller — 23926 4th Ave, Siren, WI 54872</w:t>
            </w:r>
          </w:p>
        </w:tc>
      </w:tr>
    </w:tbl>
    <w:p>
      <w:pPr>
        <w:spacing w:before="200" w:after="100"/>
      </w:pPr>
    </w:p>
    <w:p>
      <w:pPr>
        <w:pBdr>
          <w:bottom w:val="single" w:color="7B1C2E" w:sz="8" w:space="4"/>
        </w:pBdr>
        <w:spacing w:before="300" w:after="100"/>
      </w:pPr>
      <w:r>
        <w:rPr>
          <w:rFonts w:ascii="Arial" w:cs="Arial" w:eastAsia="Arial" w:hAnsi="Arial"/>
          <w:b/>
          <w:bCs/>
          <w:color w:val="7B1C2E"/>
          <w:sz w:val="24"/>
          <w:szCs w:val="24"/>
        </w:rPr>
        <w:t xml:space="preserve">SECTION 11 — REVISION &amp; UPDATE LOG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Use this section to document all updates made to this reference document. Update the 'Last Updated' date at the top of the document with each revision.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324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Field(s) 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 By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200" w:after="100"/>
      </w:pPr>
    </w:p>
    <w:p>
      <w:pPr>
        <w:pBdr>
          <w:top w:val="single" w:color="7B1C2E" w:sz="6" w:space="4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color w:val="7B1C2E"/>
          <w:sz w:val="16"/>
          <w:szCs w:val="16"/>
        </w:rPr>
        <w:t xml:space="preserve">CONFIDENTIAL — FOR INTERNAL USE AND AUTHORIZED DISCLOSURE ONLY</w:t>
      </w:r>
    </w:p>
    <w:p>
      <w:pPr>
        <w:jc w:val="center"/>
      </w:pPr>
      <w:r>
        <w:rPr>
          <w:rFonts w:ascii="Arial" w:cs="Arial" w:eastAsia="Arial" w:hAnsi="Arial"/>
          <w:color w:val="6D6E71"/>
          <w:sz w:val="16"/>
          <w:szCs w:val="16"/>
        </w:rPr>
        <w:t xml:space="preserve">This document contains sensitive business, financial, and personal information. Do not distribute without authorization from an Owner.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Arial" w:cs="Arial" w:eastAsia="Arial" w:hAnsi="Arial"/>
        <w:color w:val="6D6E71"/>
        <w:sz w:val="14"/>
        <w:szCs w:val="14"/>
      </w:rPr>
      <w:t xml:space="preserve">23926 4th Avenue, Siren, WI 54872  |  (715) 791-0292  |  admin@lakesidetrinity.com  |  www.LakesideTrinity.com</w:t>
    </w:r>
  </w:p>
  <w:p>
    <w:pPr>
      <w:jc w:val="center"/>
    </w:pPr>
    <w:r>
      <w:rPr>
        <w:rFonts w:ascii="Arial" w:cs="Arial" w:eastAsia="Arial" w:hAnsi="Arial"/>
        <w:color w:val="6D6E71"/>
        <w:sz w:val="14"/>
        <w:szCs w:val="14"/>
      </w:rPr>
      <w:t xml:space="preserve">Page </w:t>
    </w:r>
    <w:r>
      <w:rPr>
        <w:rFonts w:ascii="Arial" w:cs="Arial" w:eastAsia="Arial" w:hAnsi="Arial"/>
        <w:color w:val="6D6E71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D6E71"/>
        <w:sz w:val="14"/>
        <w:szCs w:val="14"/>
      </w:rPr>
      <w:t xml:space="preserve"> of </w:t>
    </w:r>
    <w:r>
      <w:rPr>
        <w:rFonts w:ascii="Arial" w:cs="Arial" w:eastAsia="Arial" w:hAnsi="Arial"/>
        <w:color w:val="6D6E71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20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7B1C2E"/>
              <w:sz w:val="22"/>
              <w:szCs w:val="22"/>
            </w:rPr>
            <w:t xml:space="preserve">LAKESIDE TRINITY CARE AND WELLNESS LLC</w:t>
          </w:r>
        </w:p>
        <w:p>
          <w:r>
            <w:rPr>
              <w:rFonts w:ascii="Arial" w:cs="Arial" w:eastAsia="Arial" w:hAnsi="Arial"/>
              <w:color w:val="6D6E71"/>
              <w:sz w:val="16"/>
              <w:szCs w:val="16"/>
            </w:rPr>
            <w:t xml:space="preserve">Master Business Information Reference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200"/>
            <w:bottom w:type="dxa" w:w="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7B1C2E"/>
              <w:sz w:val="16"/>
              <w:szCs w:val="16"/>
            </w:rPr>
            <w:t xml:space="preserve">CONFIDENTIAL</w:t>
          </w:r>
        </w:p>
      </w:tc>
    </w:tr>
  </w:tbl>
  <w:p>
    <w:pPr>
      <w:pBdr>
        <w:bottom w:val="single" w:color="7B1C2E" w:sz="6" w:space="2"/>
      </w:pBdr>
      <w:spacing w:before="6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2026-02-28T09:30:42.302Z</dcterms:created>
  <dcterms:modified xsi:type="dcterms:W3CDTF">2026-02-28T09:30:42.303Z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