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0A5BD" w14:textId="5D2A17AD" w:rsidR="00761E62" w:rsidRDefault="00FC6ECF" w:rsidP="00FC6ECF">
      <w:pPr>
        <w:jc w:val="center"/>
      </w:pPr>
      <w:r w:rsidRPr="00FC6ECF">
        <w:t>The goal is to teach the player about </w:t>
      </w:r>
      <w:r w:rsidRPr="00FC6ECF">
        <w:rPr>
          <w:b/>
          <w:bCs/>
        </w:rPr>
        <w:t>Hexadecimal (Base16) encoding</w:t>
      </w:r>
      <w:r w:rsidRPr="00FC6ECF">
        <w:t>, a common format used to represent binary data in text.</w:t>
      </w:r>
    </w:p>
    <w:p w14:paraId="3294C9FD" w14:textId="77777777" w:rsidR="00FC6ECF" w:rsidRDefault="00FC6ECF" w:rsidP="00FC6ECF"/>
    <w:p w14:paraId="08D7E10D" w14:textId="25D3A0C3" w:rsidR="00FC6ECF" w:rsidRDefault="00FC6ECF" w:rsidP="00FC6ECF">
      <w:pPr>
        <w:jc w:val="both"/>
      </w:pPr>
      <w:r>
        <w:t xml:space="preserve">   </w:t>
      </w:r>
      <w:r w:rsidRPr="00FC6ECF">
        <w:t xml:space="preserve">The player recognizes the all-numeric/lowercase pattern as Hexadecimal, uses an online Hex </w:t>
      </w:r>
      <w:r>
        <w:t xml:space="preserve">            </w:t>
      </w:r>
      <w:r w:rsidRPr="00FC6ECF">
        <w:t>Decoder, and gets the flag.</w:t>
      </w:r>
    </w:p>
    <w:sectPr w:rsidR="00FC6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CF"/>
    <w:rsid w:val="00005F10"/>
    <w:rsid w:val="002B36B0"/>
    <w:rsid w:val="006A633B"/>
    <w:rsid w:val="0074625D"/>
    <w:rsid w:val="00761E62"/>
    <w:rsid w:val="00A81503"/>
    <w:rsid w:val="00BD4050"/>
    <w:rsid w:val="00FC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336C6"/>
  <w15:chartTrackingRefBased/>
  <w15:docId w15:val="{A854FA4E-1F83-4FF6-82F5-C74B1634A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E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E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E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E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E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E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kumar</dc:creator>
  <cp:keywords/>
  <dc:description/>
  <cp:lastModifiedBy>kunal kumar</cp:lastModifiedBy>
  <cp:revision>1</cp:revision>
  <dcterms:created xsi:type="dcterms:W3CDTF">2025-10-26T09:06:00Z</dcterms:created>
  <dcterms:modified xsi:type="dcterms:W3CDTF">2025-10-26T09:09:00Z</dcterms:modified>
</cp:coreProperties>
</file>