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AC58DA8" w:rsidP="742D5D88" w:rsidRDefault="7AC58DA8" w14:paraId="778076E3" w14:textId="3D85603C">
      <w:pPr>
        <w:pStyle w:val="Heading1"/>
        <w:spacing w:before="322" w:beforeAutospacing="off" w:after="322" w:afterAutospacing="off"/>
        <w:jc w:val="left"/>
      </w:pPr>
      <w:r w:rsidRPr="36E5E5E5" w:rsidR="31DE7806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 xml:space="preserve">                          </w:t>
      </w:r>
      <w:r w:rsidRPr="36E5E5E5" w:rsidR="245F859B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 xml:space="preserve">REPORT FOR THE LAB </w:t>
      </w:r>
      <w:r w:rsidRPr="36E5E5E5" w:rsidR="26382CCF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2</w:t>
      </w:r>
    </w:p>
    <w:p w:rsidR="09949CBF" w:rsidP="36E5E5E5" w:rsidRDefault="09949CBF" w14:paraId="0D8749E6" w14:textId="74CDCBAE">
      <w:pPr>
        <w:pStyle w:val="Heading2"/>
        <w:spacing w:before="299" w:beforeAutospacing="off" w:after="299" w:afterAutospacing="off"/>
        <w:jc w:val="left"/>
      </w:pPr>
      <w:r w:rsidRPr="36E5E5E5" w:rsidR="245F859B">
        <w:rPr>
          <w:rFonts w:ascii="Calibri" w:hAnsi="Calibri" w:eastAsia="Calibri" w:cs="Calibri"/>
          <w:b w:val="0"/>
          <w:bCs w:val="0"/>
          <w:noProof w:val="0"/>
          <w:sz w:val="36"/>
          <w:szCs w:val="36"/>
          <w:lang w:val="en-US"/>
        </w:rPr>
        <w:t>1. Team Member Roles</w:t>
      </w:r>
      <w:r w:rsidRPr="36E5E5E5" w:rsidR="7D2F40C7">
        <w:rPr>
          <w:rFonts w:ascii="Calibri" w:hAnsi="Calibri" w:eastAsia="Calibri" w:cs="Calibri"/>
          <w:b w:val="0"/>
          <w:bCs w:val="0"/>
          <w:noProof w:val="0"/>
          <w:sz w:val="36"/>
          <w:szCs w:val="36"/>
          <w:lang w:val="en-US"/>
        </w:rPr>
        <w:t xml:space="preserve"> :</w:t>
      </w:r>
    </w:p>
    <w:p w:rsidR="09949CBF" w:rsidP="36E5E5E5" w:rsidRDefault="09949CBF" w14:paraId="3981C5F0" w14:textId="5E661D20">
      <w:pPr>
        <w:pStyle w:val="Heading2"/>
        <w:spacing w:before="299" w:beforeAutospacing="off" w:after="299" w:afterAutospacing="off"/>
        <w:jc w:val="left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36E5E5E5" w:rsidR="245F859B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  <w:t>Reda Lakhlouf:</w:t>
      </w:r>
      <w:r w:rsidRPr="36E5E5E5" w:rsidR="2F623B30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  <w:t xml:space="preserve"> </w:t>
      </w:r>
      <w:r w:rsidRPr="36E5E5E5" w:rsidR="07A9C770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I worked </w:t>
      </w:r>
      <w:r w:rsidRPr="36E5E5E5" w:rsidR="07A9C770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on</w:t>
      </w:r>
      <w:r w:rsidRPr="36E5E5E5" w:rsidR="07A9C770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this lab alone. I started by carefully reading the Lab 1 correction to understand every decision the professor made in the ER diagram, then I translated each construct into SQL following the course conventions and the lecture on Logical Design .</w:t>
      </w:r>
    </w:p>
    <w:p w:rsidR="09949CBF" w:rsidP="36E5E5E5" w:rsidRDefault="09949CBF" w14:paraId="58B05FF4" w14:textId="47A450F5">
      <w:pPr>
        <w:pStyle w:val="Heading2"/>
      </w:pPr>
      <w:r w:rsidRPr="36E5E5E5" w:rsidR="13F411C0">
        <w:rPr>
          <w:noProof w:val="0"/>
          <w:lang w:val="en-US"/>
        </w:rPr>
        <w:t>2. Key Challenges and How They Were Addressed</w:t>
      </w:r>
      <w:r w:rsidRPr="36E5E5E5" w:rsidR="1CEF519E">
        <w:rPr>
          <w:noProof w:val="0"/>
          <w:lang w:val="en-US"/>
        </w:rPr>
        <w:t xml:space="preserve"> :</w:t>
      </w:r>
    </w:p>
    <w:p w:rsidR="65731B3C" w:rsidP="36E5E5E5" w:rsidRDefault="65731B3C" w14:paraId="73E6A8A3" w14:textId="5C23D31C">
      <w:p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36E5E5E5" w:rsidR="0758426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Challenge 1: Deciding between a separate table vs. merging a relationship.</w:t>
      </w:r>
    </w:p>
    <w:p w:rsidR="65731B3C" w:rsidP="36E5E5E5" w:rsidRDefault="65731B3C" w14:paraId="7DDEF759" w14:textId="68F65D8F">
      <w:p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E5E5E5" w:rsidR="0758426B">
        <w:rPr>
          <w:rFonts w:ascii="Calibri" w:hAnsi="Calibri" w:eastAsia="Calibri" w:cs="Calibri"/>
          <w:noProof w:val="0"/>
          <w:sz w:val="22"/>
          <w:szCs w:val="22"/>
          <w:lang w:val="en-US"/>
        </w:rPr>
        <w:t>The main decision I had to make repeatedly was whether a relationship needs its own table or should be merged. After re-reading the lecture, the rule is clear: 1:M is always merged into the "many" side, never a third table. I applied this for Supervises into Laboratory and Manages into Budget. Only M:M got a junction table.</w:t>
      </w:r>
    </w:p>
    <w:p w:rsidR="65731B3C" w:rsidP="36E5E5E5" w:rsidRDefault="65731B3C" w14:paraId="07B16038" w14:textId="52E9C203">
      <w:p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36E5E5E5" w:rsidR="0758426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Challenge 2: Handling the ISA hierarchy correctly.</w:t>
      </w:r>
    </w:p>
    <w:p w:rsidR="65731B3C" w:rsidP="36E5E5E5" w:rsidRDefault="65731B3C" w14:paraId="2E21DED5" w14:textId="3A2A6A74">
      <w:p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E5E5E5" w:rsidR="0758426B">
        <w:rPr>
          <w:rFonts w:ascii="Calibri" w:hAnsi="Calibri" w:eastAsia="Calibri" w:cs="Calibri"/>
          <w:noProof w:val="0"/>
          <w:sz w:val="22"/>
          <w:szCs w:val="22"/>
          <w:lang w:val="en-US"/>
        </w:rPr>
        <w:t>The multi-level ISA was tricky. The key question was why Faculty gets its own table but other Academic subtypes don't. The correction explains it: Faculty is the only subtype involved in a specific relationship (Supervises — LA4), so it needs its own table. I followed this exactly.</w:t>
      </w:r>
    </w:p>
    <w:p w:rsidR="65731B3C" w:rsidP="36E5E5E5" w:rsidRDefault="65731B3C" w14:paraId="27A15BA4" w14:textId="37D6F777">
      <w:p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36E5E5E5" w:rsidR="0758426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Challenge 3: Weak entities and composite primary keys.</w:t>
      </w:r>
    </w:p>
    <w:p w:rsidR="65731B3C" w:rsidP="36E5E5E5" w:rsidRDefault="65731B3C" w14:paraId="51158BDD" w14:textId="4FDB46B4">
      <w:p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E5E5E5" w:rsidR="0758426B">
        <w:rPr>
          <w:rFonts w:ascii="Calibri" w:hAnsi="Calibri" w:eastAsia="Calibri" w:cs="Calibri"/>
          <w:noProof w:val="0"/>
          <w:sz w:val="22"/>
          <w:szCs w:val="22"/>
          <w:lang w:val="en-US"/>
        </w:rPr>
        <w:t>Maintenance and CalibrationRecord are weak entities with composite PKs (serialNo, startTS) and (serialNo, calibDate). I added ON DELETE CASCADE on both because deleting an equipment unit must remove all its dependent records.</w:t>
      </w:r>
    </w:p>
    <w:p w:rsidR="65731B3C" w:rsidP="36E5E5E5" w:rsidRDefault="65731B3C" w14:paraId="0B294CFF" w14:textId="7ABB4855">
      <w:p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36E5E5E5" w:rsidR="0758426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Challenge 4: The ternary relationship Supplies.</w:t>
      </w:r>
    </w:p>
    <w:p w:rsidR="65731B3C" w:rsidP="36E5E5E5" w:rsidRDefault="65731B3C" w14:paraId="24EC7E46" w14:textId="63A5ACA7">
      <w:p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E5E5E5" w:rsidR="0758426B">
        <w:rPr>
          <w:rFonts w:ascii="Calibri" w:hAnsi="Calibri" w:eastAsia="Calibri" w:cs="Calibri"/>
          <w:noProof w:val="0"/>
          <w:sz w:val="22"/>
          <w:szCs w:val="22"/>
          <w:lang w:val="en-US"/>
        </w:rPr>
        <w:t>Supplies links Supplier, Consumable and Laboratory with unitPrice. The correction says Supplies and Stocks must stay separate because a supply arrangement can exist without stock (CO5). I created Supplies with composite PK (suppId, consId, labId).</w:t>
      </w:r>
    </w:p>
    <w:p w:rsidR="65731B3C" w:rsidP="36E5E5E5" w:rsidRDefault="65731B3C" w14:paraId="7399024C" w14:textId="7244F807">
      <w:p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36E5E5E5" w:rsidR="0758426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Challenge 5: Aggregation for Monitors.</w:t>
      </w:r>
    </w:p>
    <w:p w:rsidR="65731B3C" w:rsidP="36E5E5E5" w:rsidRDefault="65731B3C" w14:paraId="52094652" w14:textId="472AC4FD">
      <w:p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E5E5E5" w:rsidR="0758426B">
        <w:rPr>
          <w:rFonts w:ascii="Calibri" w:hAnsi="Calibri" w:eastAsia="Calibri" w:cs="Calibri"/>
          <w:noProof w:val="0"/>
          <w:sz w:val="22"/>
          <w:szCs w:val="22"/>
          <w:lang w:val="en-US"/>
        </w:rPr>
        <w:t>Since Monitors is one-to-one with a Stocks row, I merged pid_technical and monitoringSince directly into Stocks, following the 1:M merge convention.</w:t>
      </w:r>
    </w:p>
    <w:p w:rsidR="65731B3C" w:rsidP="36E5E5E5" w:rsidRDefault="65731B3C" w14:paraId="7878F599" w14:textId="415D3FDD">
      <w:p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36E5E5E5" w:rsidR="0758426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Challenge 6: Table creation order.</w:t>
      </w:r>
    </w:p>
    <w:p w:rsidR="65731B3C" w:rsidP="36E5E5E5" w:rsidRDefault="65731B3C" w14:paraId="5501054C" w14:textId="7C2AECAE">
      <w:p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E5E5E5" w:rsidR="0758426B">
        <w:rPr>
          <w:rFonts w:ascii="Calibri" w:hAnsi="Calibri" w:eastAsia="Calibri" w:cs="Calibri"/>
          <w:noProof w:val="0"/>
          <w:sz w:val="22"/>
          <w:szCs w:val="22"/>
          <w:lang w:val="en-US"/>
        </w:rPr>
        <w:t>I had to order the CREATE TABLE statements carefully so every referenced table exists before the one referencing it. I started with Person, then ISA children, then subtypes, then Laboratory and other entities, and finally junction tables.</w:t>
      </w:r>
    </w:p>
    <w:p w:rsidR="09949CBF" w:rsidP="36E5E5E5" w:rsidRDefault="09949CBF" w14:paraId="6E184F3F" w14:textId="4F8AA310">
      <w:pPr>
        <w:pStyle w:val="Heading2"/>
        <w:bidi w:val="0"/>
        <w:spacing w:before="0" w:beforeAutospacing="off" w:after="0" w:afterAutospacing="off"/>
        <w:jc w:val="left"/>
      </w:pPr>
      <w:r w:rsidRPr="36E5E5E5" w:rsidR="3DAD1A3A">
        <w:rPr>
          <w:noProof w:val="0"/>
          <w:lang w:val="en-US"/>
        </w:rPr>
        <w:t>3. Justification of Modeling Choices</w:t>
      </w:r>
      <w:r w:rsidRPr="36E5E5E5" w:rsidR="0016EB66">
        <w:rPr>
          <w:noProof w:val="0"/>
          <w:lang w:val="en-US"/>
        </w:rPr>
        <w:t xml:space="preserve"> :</w:t>
      </w:r>
    </w:p>
    <w:p w:rsidR="4E2405F7" w:rsidP="09949CBF" w:rsidRDefault="4E2405F7" w14:paraId="382BFF7E" w14:textId="65B39DAC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9949CBF" w:rsidR="4E2405F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ISA hierarchies → separate table per subtype with FK to parent and ON DELETE CASCADE.</w:t>
      </w:r>
    </w:p>
    <w:p w:rsidR="4E2405F7" w:rsidP="09949CBF" w:rsidRDefault="4E2405F7" w14:paraId="6BCB02DE" w14:textId="7B6D08F7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9949CBF" w:rsidR="4E2405F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Each subtype adds only its own attributes. ON DELETE CASCADE ensures that deleting a Person automatically removes all its subtype rows, which is semantically correct.</w:t>
      </w:r>
    </w:p>
    <w:p w:rsidR="4E2405F7" w:rsidP="09949CBF" w:rsidRDefault="4E2405F7" w14:paraId="4B44D5AC" w14:textId="36F42E72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9949CBF" w:rsidR="4E2405F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ReportsTo (recursive 1:M on Employee) → self-referencing FK in Employee.</w:t>
      </w:r>
    </w:p>
    <w:p w:rsidR="4E2405F7" w:rsidP="09949CBF" w:rsidRDefault="4E2405F7" w14:paraId="675BE8E3" w14:textId="78BA7AA2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9949CBF" w:rsidR="4E2405F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I added pid_supervisor DEFAULT NULL directly in Employee. NULL captures the dean who has no supervisor. A separate table would only be needed for M:M recursive.</w:t>
      </w:r>
    </w:p>
    <w:p w:rsidR="4E2405F7" w:rsidP="09949CBF" w:rsidRDefault="4E2405F7" w14:paraId="1B2FD7E9" w14:textId="7A699C37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9949CBF" w:rsidR="4E2405F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Supervises → merged into Laboratory as pid_supervisor NOT NULL.</w:t>
      </w:r>
    </w:p>
    <w:p w:rsidR="4E2405F7" w:rsidP="09949CBF" w:rsidRDefault="4E2405F7" w14:paraId="5CC2A0DB" w14:textId="319BBCC4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9949CBF" w:rsidR="4E2405F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LA4 says each lab has exactly one supervisor. I merged the relationship into Laboratory and used NOT NULL to enforce that every lab must have one.</w:t>
      </w:r>
    </w:p>
    <w:p w:rsidR="4E2405F7" w:rsidP="09949CBF" w:rsidRDefault="4E2405F7" w14:paraId="14FD5256" w14:textId="662185E0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9949CBF" w:rsidR="4E2405F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Manages → merged into Budget as pid_manager NOT NULL.</w:t>
      </w:r>
    </w:p>
    <w:p w:rsidR="4E2405F7" w:rsidP="09949CBF" w:rsidRDefault="4E2405F7" w14:paraId="679873C3" w14:textId="25E4E956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9949CBF" w:rsidR="4E2405F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BD2 says each budget is managed by exactly one academic. Same 1:M logic applied.</w:t>
      </w:r>
    </w:p>
    <w:p w:rsidR="4E2405F7" w:rsidP="09949CBF" w:rsidRDefault="4E2405F7" w14:paraId="7C37E7CE" w14:textId="0C82AF77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9949CBF" w:rsidR="4E2405F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EquipmentUnit PK → serialNo alone.</w:t>
      </w:r>
    </w:p>
    <w:p w:rsidR="4E2405F7" w:rsidP="09949CBF" w:rsidRDefault="4E2405F7" w14:paraId="4D898F19" w14:textId="0BB26E50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9949CBF" w:rsidR="4E2405F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The serial number globally identifies a physical unit. modelId is just a FK for the InstanceOf relationship.</w:t>
      </w:r>
    </w:p>
    <w:p w:rsidR="4E2405F7" w:rsidP="09949CBF" w:rsidRDefault="4E2405F7" w14:paraId="6CF24476" w14:textId="1D601149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9949CBF" w:rsidR="4E2405F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Holds → composite PK (pid, code).</w:t>
      </w:r>
    </w:p>
    <w:p w:rsidR="4E2405F7" w:rsidP="09949CBF" w:rsidRDefault="4E2405F7" w14:paraId="75C5BA7C" w14:textId="15398539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9949CBF" w:rsidR="4E2405F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CE5 says only the most recent award is kept. The composite PK enforces that only one record exists per person-certification pair.</w:t>
      </w:r>
    </w:p>
    <w:p w:rsidR="4E2405F7" w:rsidP="09949CBF" w:rsidRDefault="4E2405F7" w14:paraId="60D4D2A1" w14:textId="7E23DD94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9949CBF" w:rsidR="4E2405F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Monitors merged into Stocks.</w:t>
      </w:r>
    </w:p>
    <w:p w:rsidR="4E2405F7" w:rsidP="09949CBF" w:rsidRDefault="4E2405F7" w14:paraId="4FAE9A65" w14:textId="7D43845E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9949CBF" w:rsidR="4E2405F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Each (labId, consId) pair in Stocks has exactly one technical monitor. Merging follows the 1:M rule and avoids an unnecessary extra table.</w:t>
      </w:r>
    </w:p>
    <w:p w:rsidR="4E2405F7" w:rsidP="09949CBF" w:rsidRDefault="4E2405F7" w14:paraId="71C1C7F8" w14:textId="70272EFB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9949CBF" w:rsidR="4E2405F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Supplies kept separate from Stocks.</w:t>
      </w:r>
    </w:p>
    <w:p w:rsidR="4E2405F7" w:rsidP="09949CBF" w:rsidRDefault="4E2405F7" w14:paraId="3060A2C6" w14:textId="2E6EFBF0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9949CBF" w:rsidR="4E2405F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CO5 says a supply arrangement can exist with no stock. Merging them would make this impossible to represent.</w:t>
      </w:r>
    </w:p>
    <w:p w:rsidR="4E2405F7" w:rsidP="09949CBF" w:rsidRDefault="4E2405F7" w14:paraId="00446A55" w14:textId="24A44E76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9949CBF" w:rsidR="4E2405F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ON DELETE CASCADE for weak entities.</w:t>
      </w:r>
    </w:p>
    <w:p w:rsidR="4E2405F7" w:rsidP="09949CBF" w:rsidRDefault="4E2405F7" w14:paraId="073914CE" w14:textId="3D0BE1E6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9949CBF" w:rsidR="4E2405F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Maintenance and CalibrationRecord have no existence without their EquipmentUnit. CASCADE is the only correct semantic choice.</w:t>
      </w:r>
    </w:p>
    <w:p w:rsidR="4E2405F7" w:rsidP="09949CBF" w:rsidRDefault="4E2405F7" w14:paraId="0B798338" w14:textId="5DD0BA10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9949CBF" w:rsidR="4E2405F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ON DELETE NO ACTION for structural dependencies.</w:t>
      </w:r>
    </w:p>
    <w:p w:rsidR="09949CBF" w:rsidP="09949CBF" w:rsidRDefault="09949CBF" w14:paraId="01D466EA" w14:textId="090F0FDE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36E5E5E5" w:rsidR="6BA69B6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If a faculty supervisor is </w:t>
      </w:r>
      <w:r w:rsidRPr="36E5E5E5" w:rsidR="6BA69B6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deleted</w:t>
      </w:r>
      <w:r w:rsidRPr="36E5E5E5" w:rsidR="6BA69B6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while still managing labs, we block the deletion. The user must reassign first.</w:t>
      </w:r>
    </w:p>
    <w:p w:rsidR="09949CBF" w:rsidP="36E5E5E5" w:rsidRDefault="09949CBF" w14:paraId="5A3BA563" w14:textId="28DC536A">
      <w:pPr>
        <w:pStyle w:val="Heading2"/>
      </w:pPr>
      <w:r w:rsidRPr="36E5E5E5" w:rsidR="3DAD1A3A">
        <w:rPr>
          <w:noProof w:val="0"/>
          <w:lang w:val="en-US"/>
        </w:rPr>
        <w:t>4. Constraints Not Expressible in SQL</w:t>
      </w:r>
      <w:r w:rsidRPr="36E5E5E5" w:rsidR="6E42A9B9">
        <w:rPr>
          <w:noProof w:val="0"/>
          <w:lang w:val="en-US"/>
        </w:rPr>
        <w:t>:</w:t>
      </w:r>
    </w:p>
    <w:p w:rsidR="6E42A9B9" w:rsidP="36E5E5E5" w:rsidRDefault="6E42A9B9" w14:paraId="6B97599E" w14:textId="4CE8B596">
      <w:pPr>
        <w:spacing w:before="0" w:beforeAutospacing="off" w:after="0" w:afterAutospacing="off" w:line="278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E5E5E5" w:rsidR="6E42A9B9">
        <w:rPr>
          <w:rFonts w:ascii="Calibri" w:hAnsi="Calibri" w:eastAsia="Calibri" w:cs="Calibri"/>
          <w:noProof w:val="0"/>
          <w:sz w:val="22"/>
          <w:szCs w:val="22"/>
          <w:lang w:val="en-US"/>
        </w:rPr>
        <w:t>The Lab 1 correction explicitly notes several requirements that cannot be enforced using only primary keys and foreign keys. These require triggers or application logic:</w:t>
      </w:r>
    </w:p>
    <w:p w:rsidR="6E42A9B9" w:rsidP="36E5E5E5" w:rsidRDefault="6E42A9B9" w14:paraId="3CFA0646" w14:textId="2A2C2005">
      <w:pPr>
        <w:spacing w:before="0" w:beforeAutospacing="off" w:after="0" w:afterAutospacing="off" w:line="278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E5E5E5" w:rsidR="6E42A9B9">
        <w:rPr>
          <w:rFonts w:ascii="Calibri" w:hAnsi="Calibri" w:eastAsia="Calibri" w:cs="Calibri"/>
          <w:noProof w:val="0"/>
          <w:sz w:val="22"/>
          <w:szCs w:val="22"/>
          <w:lang w:val="en-US"/>
        </w:rPr>
        <w:t>PE5 — No self-reports: CHECK (pid_supervisor IS NULL OR pid_supervisor &lt;&gt; pid) can partially help but a trigger is more reliable.</w:t>
      </w:r>
    </w:p>
    <w:p w:rsidR="6E42A9B9" w:rsidP="36E5E5E5" w:rsidRDefault="6E42A9B9" w14:paraId="7A0FF884" w14:textId="6D45C960">
      <w:pPr>
        <w:spacing w:before="0" w:beforeAutospacing="off" w:after="0" w:afterAutospacing="off" w:line="278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E5E5E5" w:rsidR="6E42A9B9">
        <w:rPr>
          <w:rFonts w:ascii="Calibri" w:hAnsi="Calibri" w:eastAsia="Calibri" w:cs="Calibri"/>
          <w:noProof w:val="0"/>
          <w:sz w:val="22"/>
          <w:szCs w:val="22"/>
          <w:lang w:val="en-US"/>
        </w:rPr>
        <w:t>PE5 — Faculty and administrative report to the dean only: The FK allows any employee as supervisor. A trigger must verify the supervisor is the dean.</w:t>
      </w:r>
    </w:p>
    <w:p w:rsidR="6E42A9B9" w:rsidP="36E5E5E5" w:rsidRDefault="6E42A9B9" w14:paraId="50E95725" w14:textId="428D1E01">
      <w:pPr>
        <w:spacing w:before="0" w:beforeAutospacing="off" w:after="0" w:afterAutospacing="off" w:line="278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E5E5E5" w:rsidR="6E42A9B9">
        <w:rPr>
          <w:rFonts w:ascii="Calibri" w:hAnsi="Calibri" w:eastAsia="Calibri" w:cs="Calibri"/>
          <w:noProof w:val="0"/>
          <w:sz w:val="22"/>
          <w:szCs w:val="22"/>
          <w:lang w:val="en-US"/>
        </w:rPr>
        <w:t>PE6 — Every student must have at least one advisor: The Advises table cannot enforce minimum participation. Requires a trigger on student insertion.</w:t>
      </w:r>
    </w:p>
    <w:p w:rsidR="6E42A9B9" w:rsidP="36E5E5E5" w:rsidRDefault="6E42A9B9" w14:paraId="7AA55DF9" w14:textId="6BEEA4F6">
      <w:pPr>
        <w:spacing w:before="0" w:beforeAutospacing="off" w:after="0" w:afterAutospacing="off" w:line="278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E5E5E5" w:rsidR="6E42A9B9">
        <w:rPr>
          <w:rFonts w:ascii="Calibri" w:hAnsi="Calibri" w:eastAsia="Calibri" w:cs="Calibri"/>
          <w:noProof w:val="0"/>
          <w:sz w:val="22"/>
          <w:szCs w:val="22"/>
          <w:lang w:val="en-US"/>
        </w:rPr>
        <w:t>PR2 — Administrative staff cannot participate in projects: A trigger must check that pid_person is not in Administrative before inserting into Participates.</w:t>
      </w:r>
    </w:p>
    <w:p w:rsidR="6E42A9B9" w:rsidP="36E5E5E5" w:rsidRDefault="6E42A9B9" w14:paraId="29765130" w14:textId="4A54670C">
      <w:pPr>
        <w:spacing w:before="0" w:beforeAutospacing="off" w:after="0" w:afterAutospacing="off" w:line="278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E5E5E5" w:rsidR="6E42A9B9">
        <w:rPr>
          <w:rFonts w:ascii="Calibri" w:hAnsi="Calibri" w:eastAsia="Calibri" w:cs="Calibri"/>
          <w:noProof w:val="0"/>
          <w:sz w:val="22"/>
          <w:szCs w:val="22"/>
          <w:lang w:val="en-US"/>
        </w:rPr>
        <w:t>PR3 — Each project must have exactly one PI: The role CHECK allows the value PI but cannot enforce exactly one per project. Requires a trigger on Participates.</w:t>
      </w:r>
    </w:p>
    <w:p w:rsidR="6E42A9B9" w:rsidP="36E5E5E5" w:rsidRDefault="6E42A9B9" w14:paraId="30B392D6" w14:textId="1D917F57">
      <w:pPr>
        <w:spacing w:before="0" w:beforeAutospacing="off" w:after="0" w:afterAutospacing="off" w:line="278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E5E5E5" w:rsidR="6E42A9B9">
        <w:rPr>
          <w:rFonts w:ascii="Calibri" w:hAnsi="Calibri" w:eastAsia="Calibri" w:cs="Calibri"/>
          <w:noProof w:val="0"/>
          <w:sz w:val="22"/>
          <w:szCs w:val="22"/>
          <w:lang w:val="en-US"/>
        </w:rPr>
        <w:t>RE1 — Administrative staff cannot make reservations: A trigger must verify pid_madeby is not in Administrative before inserting into Reservation.</w:t>
      </w:r>
    </w:p>
    <w:p w:rsidR="6E42A9B9" w:rsidP="36E5E5E5" w:rsidRDefault="6E42A9B9" w14:paraId="10E29CD0" w14:textId="0CADA761">
      <w:pPr>
        <w:spacing w:before="0" w:beforeAutospacing="off" w:after="0" w:afterAutospacing="off" w:line="278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E5E5E5" w:rsidR="6E42A9B9">
        <w:rPr>
          <w:rFonts w:ascii="Calibri" w:hAnsi="Calibri" w:eastAsia="Calibri" w:cs="Calibri"/>
          <w:noProof w:val="0"/>
          <w:sz w:val="22"/>
          <w:szCs w:val="22"/>
          <w:lang w:val="en-US"/>
        </w:rPr>
        <w:t>RE3 — Approver must be dean-designated: pid_approver references Person with no restriction. Requires a trigger or a dedicated Approver table listing authorized approvers.</w:t>
      </w:r>
    </w:p>
    <w:p w:rsidR="6E42A9B9" w:rsidP="36E5E5E5" w:rsidRDefault="6E42A9B9" w14:paraId="1360C79D" w14:textId="5DDDDFAC">
      <w:pPr>
        <w:spacing w:before="0" w:beforeAutospacing="off" w:after="0" w:afterAutospacing="off" w:line="278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E5E5E5" w:rsidR="6E42A9B9">
        <w:rPr>
          <w:rFonts w:ascii="Calibri" w:hAnsi="Calibri" w:eastAsia="Calibri" w:cs="Calibri"/>
          <w:noProof w:val="0"/>
          <w:sz w:val="22"/>
          <w:szCs w:val="22"/>
          <w:lang w:val="en-US"/>
        </w:rPr>
        <w:t>LA3 — At least one person per laboratory: Total participation of Laboratory in Attached cannot be enforced by FK. Requires a trigger on Laboratory insert or Attached delete.</w:t>
      </w:r>
    </w:p>
    <w:p w:rsidR="6E42A9B9" w:rsidP="36E5E5E5" w:rsidRDefault="6E42A9B9" w14:paraId="6D9780D1" w14:textId="6DCF1404">
      <w:pPr>
        <w:spacing w:before="0" w:beforeAutospacing="off" w:after="0" w:afterAutospacing="off" w:line="278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E5E5E5" w:rsidR="6E42A9B9">
        <w:rPr>
          <w:rFonts w:ascii="Calibri" w:hAnsi="Calibri" w:eastAsia="Calibri" w:cs="Calibri"/>
          <w:noProof w:val="0"/>
          <w:sz w:val="22"/>
          <w:szCs w:val="22"/>
          <w:lang w:val="en-US"/>
        </w:rPr>
        <w:t>CO8 — Exactly one monitor per stock entry: NOT NULL on pid_technical plus the composite PK (labId, consId) in Stocks together enforce exactly one monitor per pair — this one is fully handled in SQL.</w:t>
      </w:r>
    </w:p>
    <w:p w:rsidR="6E42A9B9" w:rsidP="36E5E5E5" w:rsidRDefault="6E42A9B9" w14:paraId="40B54759" w14:textId="4B412233">
      <w:pPr>
        <w:spacing w:before="0" w:beforeAutospacing="off" w:after="0" w:afterAutospacing="off" w:line="278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E5E5E5" w:rsidR="6E42A9B9">
        <w:rPr>
          <w:rFonts w:ascii="Calibri" w:hAnsi="Calibri" w:eastAsia="Calibri" w:cs="Calibri"/>
          <w:noProof w:val="0"/>
          <w:sz w:val="22"/>
          <w:szCs w:val="22"/>
          <w:lang w:val="en-US"/>
        </w:rPr>
        <w:t>CE7 — Only certified people may reserve equipment: Requires application logic or a trigger that checks Holds and Requires before any insert into Reserves.</w:t>
      </w:r>
    </w:p>
    <w:p w:rsidR="6E42A9B9" w:rsidP="36E5E5E5" w:rsidRDefault="6E42A9B9" w14:paraId="7AB367FA" w14:textId="75C5AB5E">
      <w:pPr>
        <w:spacing w:before="0" w:beforeAutospacing="off" w:after="160" w:afterAutospacing="off" w:line="278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E5E5E5" w:rsidR="6E42A9B9">
        <w:rPr>
          <w:rFonts w:ascii="Calibri" w:hAnsi="Calibri" w:eastAsia="Calibri" w:cs="Calibri"/>
          <w:noProof w:val="0"/>
          <w:sz w:val="22"/>
          <w:szCs w:val="22"/>
          <w:lang w:val="en-US"/>
        </w:rPr>
        <w:t>EQ7 — At most one simultaneous user per equipment unit: Reserves/Reservation do not currently prevent two overlapping approved reservations on the same serialNo. Requires a trigger that checks for time-range overlap before approving a reservation.</w:t>
      </w:r>
    </w:p>
    <w:p w:rsidR="6E42A9B9" w:rsidP="36E5E5E5" w:rsidRDefault="6E42A9B9" w14:paraId="1260BF6F" w14:textId="02143C80">
      <w:pPr>
        <w:spacing w:before="0" w:beforeAutospacing="off" w:after="160" w:afterAutospacing="off" w:line="278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E5E5E5" w:rsidR="6E42A9B9">
        <w:rPr>
          <w:rFonts w:ascii="Calibri" w:hAnsi="Calibri" w:eastAsia="Calibri" w:cs="Calibri"/>
          <w:noProof w:val="0"/>
          <w:sz w:val="22"/>
          <w:szCs w:val="22"/>
          <w:lang w:val="en-US"/>
        </w:rPr>
        <w:t>RE4 — Equipment must be reserved before use: There is no table linking actual usage events to a prior reservation. Requires application logic (or a usage-log table) that rejects use of a unit without a matching Approved reservation.</w:t>
      </w:r>
    </w:p>
    <w:p w:rsidR="6E42A9B9" w:rsidP="36E5E5E5" w:rsidRDefault="6E42A9B9" w14:paraId="55DE231F" w14:textId="260C34EC">
      <w:pPr>
        <w:spacing w:before="0" w:beforeAutospacing="off" w:after="160" w:afterAutospacing="off" w:line="278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6E5E5E5" w:rsidR="6E42A9B9">
        <w:rPr>
          <w:rFonts w:ascii="Calibri" w:hAnsi="Calibri" w:eastAsia="Calibri" w:cs="Calibri"/>
          <w:noProof w:val="0"/>
          <w:sz w:val="22"/>
          <w:szCs w:val="22"/>
          <w:lang w:val="en-US"/>
        </w:rPr>
        <w:t>CO9/CO10 — Consumables are only acquired through reservations: Stocks.quantityOnHand can currently be updated freely. Requires a trigger restricting increases of quantityOnHand to a restocking process, separate from Consumes records which only decrease it.</w:t>
      </w:r>
    </w:p>
    <w:p w:rsidR="09949CBF" w:rsidP="09949CBF" w:rsidRDefault="09949CBF" w14:paraId="0CF80BCC" w14:textId="66524E01">
      <w:pPr>
        <w:pStyle w:val="Normal"/>
        <w:rPr>
          <w:rFonts w:ascii="Calibri" w:hAnsi="Calibri" w:eastAsia="Calibri" w:cs="Calibri"/>
          <w:noProof w:val="0"/>
          <w:sz w:val="26"/>
          <w:szCs w:val="26"/>
          <w:lang w:val="en-US"/>
        </w:rPr>
      </w:pPr>
    </w:p>
    <w:p w:rsidR="5B9DA17D" w:rsidP="36E5E5E5" w:rsidRDefault="5B9DA17D" w14:paraId="07F35CEA" w14:textId="65161804">
      <w:pPr>
        <w:pStyle w:val="Heading2"/>
      </w:pPr>
      <w:r w:rsidR="5B9DA17D">
        <w:rPr/>
        <w:t>5.Assumptions :</w:t>
      </w:r>
    </w:p>
    <w:p w:rsidR="5B9DA17D" w:rsidP="36E5E5E5" w:rsidRDefault="5B9DA17D" w14:paraId="6DDB6AFA" w14:textId="635F9268">
      <w:pPr>
        <w:spacing w:before="0" w:beforeAutospacing="off" w:after="160" w:afterAutospacing="off" w:line="278" w:lineRule="auto"/>
        <w:jc w:val="left"/>
      </w:pPr>
      <w:r w:rsidRPr="36E5E5E5" w:rsidR="5B9DA17D">
        <w:rPr>
          <w:rFonts w:ascii="Calibri" w:hAnsi="Calibri" w:eastAsia="Calibri" w:cs="Calibri"/>
          <w:noProof w:val="0"/>
          <w:sz w:val="24"/>
          <w:szCs w:val="24"/>
          <w:lang w:val="en-US"/>
        </w:rPr>
        <w:t>- A Person's endDate = NULL means the person is still active (no need for a separate 'active' flag).</w:t>
      </w:r>
    </w:p>
    <w:p w:rsidR="5B9DA17D" w:rsidP="36E5E5E5" w:rsidRDefault="5B9DA17D" w14:paraId="0A6DEF52" w14:textId="32392990">
      <w:pPr>
        <w:spacing w:before="0" w:beforeAutospacing="off" w:after="160" w:afterAutospacing="off" w:line="278" w:lineRule="auto"/>
        <w:jc w:val="left"/>
      </w:pPr>
      <w:r w:rsidRPr="36E5E5E5" w:rsidR="5B9DA17D">
        <w:rPr>
          <w:rFonts w:ascii="Calibri" w:hAnsi="Calibri" w:eastAsia="Calibri" w:cs="Calibri"/>
          <w:noProof w:val="0"/>
          <w:sz w:val="24"/>
          <w:szCs w:val="24"/>
          <w:lang w:val="en-US"/>
        </w:rPr>
        <w:t>- ON DELETE NO ACTION is used wherever the ER diagram explicitly showed 'no action' (Advises, Laboratory.pid_supervisor, Budget.pid_manager, EquipmentUnit references, Reservation references), so the corresponding row must be reassigned before deletion.</w:t>
      </w:r>
    </w:p>
    <w:p w:rsidR="5B9DA17D" w:rsidP="36E5E5E5" w:rsidRDefault="5B9DA17D" w14:paraId="59F5BBCB" w14:textId="0793F377">
      <w:pPr>
        <w:spacing w:before="0" w:beforeAutospacing="off" w:after="160" w:afterAutospacing="off" w:line="278" w:lineRule="auto"/>
        <w:jc w:val="left"/>
      </w:pPr>
      <w:r w:rsidRPr="36E5E5E5" w:rsidR="5B9DA17D">
        <w:rPr>
          <w:rFonts w:ascii="Calibri" w:hAnsi="Calibri" w:eastAsia="Calibri" w:cs="Calibri"/>
          <w:noProof w:val="0"/>
          <w:sz w:val="24"/>
          <w:szCs w:val="24"/>
          <w:lang w:val="en-US"/>
        </w:rPr>
        <w:t>- status/role/type check constraints (e.g., Student.program, ResearchProject.status, Reservation.status) are considered sufficient to represent the enumerated domains from the ER diagram; no additional lookup tables were created for them.</w:t>
      </w:r>
    </w:p>
    <w:p w:rsidR="5B9DA17D" w:rsidP="36E5E5E5" w:rsidRDefault="5B9DA17D" w14:paraId="0487EB86" w14:textId="4BFB7FD7">
      <w:pPr>
        <w:spacing w:before="0" w:beforeAutospacing="off" w:after="160" w:afterAutospacing="off" w:line="278" w:lineRule="auto"/>
        <w:jc w:val="left"/>
      </w:pPr>
      <w:r w:rsidRPr="36E5E5E5" w:rsidR="5B9DA17D">
        <w:rPr>
          <w:rFonts w:ascii="Calibri" w:hAnsi="Calibri" w:eastAsia="Calibri" w:cs="Calibri"/>
          <w:noProof w:val="0"/>
          <w:sz w:val="24"/>
          <w:szCs w:val="24"/>
          <w:lang w:val="en-US"/>
        </w:rPr>
        <w:t>- Only the current supervisor/manager is kept for ReportsTo, Manages and Supervises, consistent with 'only the current report is kept' (PE5) — no history table is modeled.</w:t>
      </w:r>
    </w:p>
    <w:p w:rsidR="5B9DA17D" w:rsidP="36E5E5E5" w:rsidRDefault="5B9DA17D" w14:paraId="29293839" w14:textId="6F5EFE6E">
      <w:pPr>
        <w:spacing w:before="0" w:beforeAutospacing="off" w:after="160" w:afterAutospacing="off" w:line="278" w:lineRule="auto"/>
        <w:jc w:val="left"/>
      </w:pPr>
      <w:r w:rsidRPr="36E5E5E5" w:rsidR="5B9DA17D">
        <w:rPr>
          <w:rFonts w:ascii="Calibri" w:hAnsi="Calibri" w:eastAsia="Calibri" w:cs="Calibri"/>
          <w:noProof w:val="0"/>
          <w:sz w:val="24"/>
          <w:szCs w:val="24"/>
          <w:lang w:val="en-US"/>
        </w:rPr>
        <w:t>- grade in Holds and storageCondition in Stocks are optional (°) as shown in the ER diagram, so they are left nullable with no default.</w:t>
      </w:r>
    </w:p>
    <w:p w:rsidR="36E5E5E5" w:rsidP="36E5E5E5" w:rsidRDefault="36E5E5E5" w14:paraId="52533EB8" w14:textId="1800260C">
      <w:pPr>
        <w:pStyle w:val="Normal"/>
        <w:jc w:val="left"/>
        <w:rPr>
          <w:sz w:val="26"/>
          <w:szCs w:val="26"/>
        </w:rPr>
      </w:pPr>
    </w:p>
    <w:sectPr>
      <w:pgSz w:w="14400" w:h="18720" w:orient="portrait"/>
      <w:pgMar w:top="720" w:right="720" w:bottom="720" w:left="720" w:header="720" w:footer="720" w:gutter="0"/>
      <w:cols w:space="720"/>
      <w:docGrid w:linePitch="360"/>
      <w:headerReference w:type="default" r:id="R45180576820e4492"/>
      <w:footerReference w:type="default" r:id="R0af88986be4447b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6E5E5E5" w:rsidTr="36E5E5E5" w14:paraId="4C11F150">
      <w:trPr>
        <w:trHeight w:val="300"/>
      </w:trPr>
      <w:tc>
        <w:tcPr>
          <w:tcW w:w="3120" w:type="dxa"/>
          <w:tcMar/>
        </w:tcPr>
        <w:p w:rsidR="36E5E5E5" w:rsidP="36E5E5E5" w:rsidRDefault="36E5E5E5" w14:paraId="04334C41" w14:textId="1082BD0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6E5E5E5" w:rsidP="36E5E5E5" w:rsidRDefault="36E5E5E5" w14:paraId="22BF4861" w14:textId="151F37CE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36E5E5E5" w:rsidP="36E5E5E5" w:rsidRDefault="36E5E5E5" w14:paraId="274D992C" w14:textId="6745DCF0">
          <w:pPr>
            <w:pStyle w:val="Header"/>
            <w:bidi w:val="0"/>
            <w:ind w:right="-115"/>
            <w:jc w:val="right"/>
          </w:pPr>
        </w:p>
      </w:tc>
    </w:tr>
  </w:tbl>
  <w:p w:rsidR="36E5E5E5" w:rsidP="36E5E5E5" w:rsidRDefault="36E5E5E5" w14:paraId="09F1C274" w14:textId="6CBD320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6E5E5E5" w:rsidTr="36E5E5E5" w14:paraId="50FB42F4">
      <w:trPr>
        <w:trHeight w:val="300"/>
      </w:trPr>
      <w:tc>
        <w:tcPr>
          <w:tcW w:w="3120" w:type="dxa"/>
          <w:tcMar/>
        </w:tcPr>
        <w:p w:rsidR="36E5E5E5" w:rsidP="36E5E5E5" w:rsidRDefault="36E5E5E5" w14:paraId="2FA2ED9C" w14:textId="449A13B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6E5E5E5" w:rsidP="36E5E5E5" w:rsidRDefault="36E5E5E5" w14:paraId="7E2C7A3C" w14:textId="04EB907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6E5E5E5" w:rsidP="36E5E5E5" w:rsidRDefault="36E5E5E5" w14:paraId="1E454FEA" w14:textId="6BD758BB">
          <w:pPr>
            <w:pStyle w:val="Header"/>
            <w:bidi w:val="0"/>
            <w:ind w:right="-115"/>
            <w:jc w:val="right"/>
          </w:pPr>
        </w:p>
      </w:tc>
    </w:tr>
  </w:tbl>
  <w:p w:rsidR="36E5E5E5" w:rsidP="36E5E5E5" w:rsidRDefault="36E5E5E5" w14:paraId="751A2668" w14:textId="41D833E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404ba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45794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4fab9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51c95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b75e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6ebda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88f7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e81b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0c08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ca8f7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51d1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d0e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913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F1B9EA"/>
    <w:rsid w:val="0016EB66"/>
    <w:rsid w:val="00F8BB03"/>
    <w:rsid w:val="01095E40"/>
    <w:rsid w:val="031CD244"/>
    <w:rsid w:val="03CF64FF"/>
    <w:rsid w:val="051268B6"/>
    <w:rsid w:val="05248662"/>
    <w:rsid w:val="05D40639"/>
    <w:rsid w:val="072F8D33"/>
    <w:rsid w:val="0753909F"/>
    <w:rsid w:val="0758426B"/>
    <w:rsid w:val="079425F2"/>
    <w:rsid w:val="07A9C770"/>
    <w:rsid w:val="07FF5C15"/>
    <w:rsid w:val="095769DB"/>
    <w:rsid w:val="09917B69"/>
    <w:rsid w:val="09949CBF"/>
    <w:rsid w:val="09C8A5D3"/>
    <w:rsid w:val="0AB648E3"/>
    <w:rsid w:val="0B0D81CF"/>
    <w:rsid w:val="0BA9B88C"/>
    <w:rsid w:val="0CC2379C"/>
    <w:rsid w:val="0E9D7738"/>
    <w:rsid w:val="0ECF5440"/>
    <w:rsid w:val="0F564646"/>
    <w:rsid w:val="0FB1D263"/>
    <w:rsid w:val="0FB65B0B"/>
    <w:rsid w:val="0FCB9EBD"/>
    <w:rsid w:val="0FFBB08E"/>
    <w:rsid w:val="10128AF6"/>
    <w:rsid w:val="10A45F35"/>
    <w:rsid w:val="10B8F564"/>
    <w:rsid w:val="11251E3B"/>
    <w:rsid w:val="11452358"/>
    <w:rsid w:val="12A501CE"/>
    <w:rsid w:val="12EDE176"/>
    <w:rsid w:val="13F411C0"/>
    <w:rsid w:val="15BF6890"/>
    <w:rsid w:val="16066410"/>
    <w:rsid w:val="16ED97E3"/>
    <w:rsid w:val="18875052"/>
    <w:rsid w:val="1AAD6D3A"/>
    <w:rsid w:val="1B7EE02C"/>
    <w:rsid w:val="1B939ED3"/>
    <w:rsid w:val="1C55FBEC"/>
    <w:rsid w:val="1CEF519E"/>
    <w:rsid w:val="1D0988CD"/>
    <w:rsid w:val="1D27D0A2"/>
    <w:rsid w:val="1DE7E10F"/>
    <w:rsid w:val="1FA3564F"/>
    <w:rsid w:val="2127B21E"/>
    <w:rsid w:val="21968D9A"/>
    <w:rsid w:val="225FF324"/>
    <w:rsid w:val="22A911DF"/>
    <w:rsid w:val="23C9CE22"/>
    <w:rsid w:val="243B85E6"/>
    <w:rsid w:val="245F859B"/>
    <w:rsid w:val="25131A11"/>
    <w:rsid w:val="251680AA"/>
    <w:rsid w:val="26382CCF"/>
    <w:rsid w:val="2641195E"/>
    <w:rsid w:val="26752290"/>
    <w:rsid w:val="26AEAA70"/>
    <w:rsid w:val="2746FC73"/>
    <w:rsid w:val="28D11775"/>
    <w:rsid w:val="28D90C96"/>
    <w:rsid w:val="298119A7"/>
    <w:rsid w:val="2B28A045"/>
    <w:rsid w:val="2C276DC3"/>
    <w:rsid w:val="2D4DC3E7"/>
    <w:rsid w:val="2F623B30"/>
    <w:rsid w:val="30D43163"/>
    <w:rsid w:val="312CA098"/>
    <w:rsid w:val="31D366F2"/>
    <w:rsid w:val="31DE7806"/>
    <w:rsid w:val="3397EDCF"/>
    <w:rsid w:val="34641461"/>
    <w:rsid w:val="34DD2E3F"/>
    <w:rsid w:val="35B225A5"/>
    <w:rsid w:val="360329D4"/>
    <w:rsid w:val="36E5E5E5"/>
    <w:rsid w:val="376C5D5C"/>
    <w:rsid w:val="3827C24F"/>
    <w:rsid w:val="38654ADA"/>
    <w:rsid w:val="38DD4793"/>
    <w:rsid w:val="39295CF7"/>
    <w:rsid w:val="3BA436B8"/>
    <w:rsid w:val="3BB2920F"/>
    <w:rsid w:val="3BEA4BF8"/>
    <w:rsid w:val="3C0C650D"/>
    <w:rsid w:val="3C3D15E3"/>
    <w:rsid w:val="3C87FE80"/>
    <w:rsid w:val="3C8850AD"/>
    <w:rsid w:val="3CFF7B55"/>
    <w:rsid w:val="3DAD1A3A"/>
    <w:rsid w:val="3E9A132B"/>
    <w:rsid w:val="3EFCD26E"/>
    <w:rsid w:val="407B8CA1"/>
    <w:rsid w:val="408F8CD6"/>
    <w:rsid w:val="40E13352"/>
    <w:rsid w:val="4166536E"/>
    <w:rsid w:val="41B575D2"/>
    <w:rsid w:val="420F0B9A"/>
    <w:rsid w:val="428BE21C"/>
    <w:rsid w:val="42C1823E"/>
    <w:rsid w:val="4367E0E8"/>
    <w:rsid w:val="437A163B"/>
    <w:rsid w:val="43B981E0"/>
    <w:rsid w:val="43F1B9EA"/>
    <w:rsid w:val="4763CE90"/>
    <w:rsid w:val="47E6D779"/>
    <w:rsid w:val="49F4A51C"/>
    <w:rsid w:val="4B90F6A8"/>
    <w:rsid w:val="4C44C803"/>
    <w:rsid w:val="4D177D62"/>
    <w:rsid w:val="4D722CE3"/>
    <w:rsid w:val="4E2405F7"/>
    <w:rsid w:val="4ECFDCC3"/>
    <w:rsid w:val="4F890A4F"/>
    <w:rsid w:val="4F9C3B30"/>
    <w:rsid w:val="50A383E9"/>
    <w:rsid w:val="51F6F9C1"/>
    <w:rsid w:val="5224A3FE"/>
    <w:rsid w:val="52415BD0"/>
    <w:rsid w:val="52A1526E"/>
    <w:rsid w:val="52ECEC34"/>
    <w:rsid w:val="53A9AF17"/>
    <w:rsid w:val="53FA380C"/>
    <w:rsid w:val="5420E8CB"/>
    <w:rsid w:val="55A8444D"/>
    <w:rsid w:val="56924C26"/>
    <w:rsid w:val="57323C21"/>
    <w:rsid w:val="57524EF0"/>
    <w:rsid w:val="58513EB0"/>
    <w:rsid w:val="5861562F"/>
    <w:rsid w:val="59F8F4F8"/>
    <w:rsid w:val="5A439506"/>
    <w:rsid w:val="5B032BAC"/>
    <w:rsid w:val="5B9DA17D"/>
    <w:rsid w:val="5BE6EBFD"/>
    <w:rsid w:val="5C729EA2"/>
    <w:rsid w:val="5D01B769"/>
    <w:rsid w:val="5DD779DC"/>
    <w:rsid w:val="5EE62B49"/>
    <w:rsid w:val="5F0A7BB5"/>
    <w:rsid w:val="6252CED7"/>
    <w:rsid w:val="627BE54E"/>
    <w:rsid w:val="63BA6455"/>
    <w:rsid w:val="64B6FF6E"/>
    <w:rsid w:val="654328BF"/>
    <w:rsid w:val="65596F01"/>
    <w:rsid w:val="656DE60F"/>
    <w:rsid w:val="656FEDD2"/>
    <w:rsid w:val="65731B3C"/>
    <w:rsid w:val="6635D15C"/>
    <w:rsid w:val="66D1F031"/>
    <w:rsid w:val="66ED5647"/>
    <w:rsid w:val="69B37000"/>
    <w:rsid w:val="6BA69B6C"/>
    <w:rsid w:val="6C6C85E0"/>
    <w:rsid w:val="6DE4BE9B"/>
    <w:rsid w:val="6E10A474"/>
    <w:rsid w:val="6E42A9B9"/>
    <w:rsid w:val="6ED4AFB5"/>
    <w:rsid w:val="6EF54A6A"/>
    <w:rsid w:val="7051E59B"/>
    <w:rsid w:val="706C3880"/>
    <w:rsid w:val="70A5FF0B"/>
    <w:rsid w:val="70C8DF2C"/>
    <w:rsid w:val="7186084A"/>
    <w:rsid w:val="71ED733C"/>
    <w:rsid w:val="724DB210"/>
    <w:rsid w:val="727D8E7C"/>
    <w:rsid w:val="72A6358A"/>
    <w:rsid w:val="73E78140"/>
    <w:rsid w:val="742D5D88"/>
    <w:rsid w:val="74BFFC0F"/>
    <w:rsid w:val="7511E920"/>
    <w:rsid w:val="75258777"/>
    <w:rsid w:val="7590A0FF"/>
    <w:rsid w:val="75D293C4"/>
    <w:rsid w:val="7700947C"/>
    <w:rsid w:val="77595300"/>
    <w:rsid w:val="77845EC7"/>
    <w:rsid w:val="778D9F2B"/>
    <w:rsid w:val="78132A29"/>
    <w:rsid w:val="78D92953"/>
    <w:rsid w:val="7972FA22"/>
    <w:rsid w:val="7AAF0B5D"/>
    <w:rsid w:val="7AC58DA8"/>
    <w:rsid w:val="7B1FCE38"/>
    <w:rsid w:val="7BE7E365"/>
    <w:rsid w:val="7CCA3464"/>
    <w:rsid w:val="7D2F40C7"/>
    <w:rsid w:val="7D6B3133"/>
    <w:rsid w:val="7DB1B32B"/>
    <w:rsid w:val="7E44F2A8"/>
    <w:rsid w:val="7EA1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6794F"/>
  <w15:chartTrackingRefBased/>
  <w15:docId w15:val="{BCBB5AFA-10D1-4CF0-B566-667F8BEE15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3BA6455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742D5D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42D5D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36E5E5E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6E5E5E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bed6ec3253849c7" /><Relationship Type="http://schemas.openxmlformats.org/officeDocument/2006/relationships/header" Target="header.xml" Id="R45180576820e4492" /><Relationship Type="http://schemas.openxmlformats.org/officeDocument/2006/relationships/footer" Target="footer.xml" Id="R0af88986be4447b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2026-09-19T21:13:12.7263358Z</dcterms:created>
  <dcterms:modified xsi:type="dcterms:W3CDTF">2026-09-27T23:51:43.0740068Z</dcterms:modified>
  <dc:creator>Reda LAKHLOUF</dc:creator>
  <lastModifiedBy>Reda LAKHLOUF</lastModifiedBy>
</coreProperties>
</file>