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CED18" w14:textId="326D000E" w:rsidR="006B4F8B" w:rsidRDefault="00000000">
      <w:pPr>
        <w:spacing w:after="60"/>
        <w:jc w:val="center"/>
      </w:pPr>
      <w:r>
        <w:rPr>
          <w:b/>
          <w:color w:val="000000"/>
          <w:sz w:val="30"/>
        </w:rPr>
        <w:t xml:space="preserve">STANDAR OPERASIONAL PROSEDUR </w:t>
      </w:r>
    </w:p>
    <w:p w14:paraId="7A727A2A" w14:textId="6F3DAE18" w:rsidR="006B4F8B" w:rsidRDefault="00000000" w:rsidP="0032492A">
      <w:pPr>
        <w:spacing w:after="120"/>
        <w:jc w:val="center"/>
      </w:pPr>
      <w:r>
        <w:rPr>
          <w:b/>
          <w:color w:val="1F4D78"/>
          <w:sz w:val="36"/>
        </w:rPr>
        <w:t>PROSES UTAMA MANAJEMEN RISIKO MELALUI APLIKASI MANRIS</w:t>
      </w:r>
    </w:p>
    <w:p w14:paraId="359648AC" w14:textId="77777777" w:rsidR="006B4F8B" w:rsidRDefault="006B4F8B">
      <w:pPr>
        <w:spacing w:after="80"/>
      </w:pP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0800"/>
      </w:tblGrid>
      <w:tr w:rsidR="006B4F8B" w14:paraId="7F755AB6" w14:textId="77777777" w:rsidTr="00EF244E">
        <w:trPr>
          <w:jc w:val="center"/>
        </w:trPr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6EC88C" w14:textId="77777777" w:rsidR="006B4F8B" w:rsidRPr="00EF244E" w:rsidRDefault="00000000">
            <w:pPr>
              <w:spacing w:after="40" w:line="259" w:lineRule="auto"/>
            </w:pPr>
            <w:r w:rsidRPr="00EF244E">
              <w:rPr>
                <w:b/>
                <w:color w:val="000000"/>
                <w:sz w:val="18"/>
              </w:rPr>
              <w:t>Dasar Hukum</w:t>
            </w:r>
          </w:p>
        </w:tc>
        <w:tc>
          <w:tcPr>
            <w:tcW w:w="10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4EB244" w14:textId="77777777" w:rsidR="0032492A" w:rsidRPr="00EF244E" w:rsidRDefault="00000000">
            <w:pPr>
              <w:spacing w:after="40" w:line="259" w:lineRule="auto"/>
              <w:rPr>
                <w:color w:val="000000"/>
                <w:sz w:val="18"/>
              </w:rPr>
            </w:pPr>
            <w:r w:rsidRPr="00EF244E">
              <w:rPr>
                <w:color w:val="000000"/>
                <w:sz w:val="18"/>
              </w:rPr>
              <w:t xml:space="preserve">1. PP Nomor 60 Tahun 2008 tentang SPIP. </w:t>
            </w:r>
          </w:p>
          <w:p w14:paraId="7210896F" w14:textId="1D91272B" w:rsidR="006B4F8B" w:rsidRPr="00EF244E" w:rsidRDefault="0032492A">
            <w:pPr>
              <w:spacing w:after="40" w:line="259" w:lineRule="auto"/>
            </w:pPr>
            <w:r w:rsidRPr="00EF244E">
              <w:rPr>
                <w:color w:val="000000"/>
                <w:sz w:val="18"/>
              </w:rPr>
              <w:t>2</w:t>
            </w:r>
            <w:r w:rsidR="00000000" w:rsidRPr="00EF244E">
              <w:rPr>
                <w:color w:val="000000"/>
                <w:sz w:val="18"/>
              </w:rPr>
              <w:t>. KMK Nomor HK.01.07/MENKES/1354/2024.</w:t>
            </w:r>
          </w:p>
        </w:tc>
      </w:tr>
      <w:tr w:rsidR="006B4F8B" w14:paraId="00A80670" w14:textId="77777777" w:rsidTr="00EF244E">
        <w:trPr>
          <w:jc w:val="center"/>
        </w:trPr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25EDD4" w14:textId="77777777" w:rsidR="006B4F8B" w:rsidRPr="00EF244E" w:rsidRDefault="00000000">
            <w:pPr>
              <w:spacing w:after="40" w:line="259" w:lineRule="auto"/>
            </w:pPr>
            <w:r w:rsidRPr="00EF244E">
              <w:rPr>
                <w:b/>
                <w:color w:val="000000"/>
                <w:sz w:val="18"/>
              </w:rPr>
              <w:t>Keterkaitan</w:t>
            </w:r>
          </w:p>
        </w:tc>
        <w:tc>
          <w:tcPr>
            <w:tcW w:w="10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21C5A4" w14:textId="77777777" w:rsidR="006B4F8B" w:rsidRPr="00EF244E" w:rsidRDefault="00000000">
            <w:pPr>
              <w:spacing w:after="40" w:line="259" w:lineRule="auto"/>
            </w:pPr>
            <w:r w:rsidRPr="00EF244E">
              <w:rPr>
                <w:color w:val="000000"/>
                <w:sz w:val="18"/>
              </w:rPr>
              <w:t>SOP penyusunan rencana kerja/kinerja unit, SOP pengelolaan insiden, SOP pengendalian intern, dan pedoman profil risiko unit kerja.</w:t>
            </w:r>
          </w:p>
        </w:tc>
      </w:tr>
      <w:tr w:rsidR="006B4F8B" w14:paraId="2F4F5CDA" w14:textId="77777777" w:rsidTr="00EF244E">
        <w:trPr>
          <w:jc w:val="center"/>
        </w:trPr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0BB2B4" w14:textId="77777777" w:rsidR="006B4F8B" w:rsidRPr="00EF244E" w:rsidRDefault="00000000">
            <w:pPr>
              <w:spacing w:after="40" w:line="259" w:lineRule="auto"/>
            </w:pPr>
            <w:r w:rsidRPr="00EF244E">
              <w:rPr>
                <w:b/>
                <w:color w:val="000000"/>
                <w:sz w:val="18"/>
              </w:rPr>
              <w:t>Peringatan</w:t>
            </w:r>
          </w:p>
        </w:tc>
        <w:tc>
          <w:tcPr>
            <w:tcW w:w="10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D39030" w14:textId="77777777" w:rsidR="006B4F8B" w:rsidRPr="00EF244E" w:rsidRDefault="00000000">
            <w:pPr>
              <w:spacing w:after="40" w:line="259" w:lineRule="auto"/>
            </w:pPr>
            <w:r w:rsidRPr="00EF244E">
              <w:rPr>
                <w:color w:val="000000"/>
                <w:sz w:val="18"/>
              </w:rPr>
              <w:t>Apabila SOP ini tidak dilaksanakan, profil risiko, mitigasi, finalisasi, dan pemantauan berkala tidak terdokumentasi dengan memadai sehingga melemahkan penerapan SPIP dan akuntabilitas pengelolaan risiko.</w:t>
            </w:r>
          </w:p>
        </w:tc>
      </w:tr>
      <w:tr w:rsidR="006B4F8B" w14:paraId="16D1103F" w14:textId="77777777" w:rsidTr="00EF244E">
        <w:trPr>
          <w:jc w:val="center"/>
        </w:trPr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A9E1C1" w14:textId="77777777" w:rsidR="006B4F8B" w:rsidRPr="00EF244E" w:rsidRDefault="00000000">
            <w:pPr>
              <w:spacing w:after="40" w:line="259" w:lineRule="auto"/>
            </w:pPr>
            <w:r w:rsidRPr="00EF244E">
              <w:rPr>
                <w:b/>
                <w:color w:val="000000"/>
                <w:sz w:val="18"/>
              </w:rPr>
              <w:t>Kualifikasi Pelaksana</w:t>
            </w:r>
          </w:p>
        </w:tc>
        <w:tc>
          <w:tcPr>
            <w:tcW w:w="10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465254" w14:textId="77777777" w:rsidR="006B4F8B" w:rsidRPr="00EF244E" w:rsidRDefault="00000000">
            <w:pPr>
              <w:spacing w:after="40" w:line="259" w:lineRule="auto"/>
            </w:pPr>
            <w:r w:rsidRPr="00EF244E">
              <w:rPr>
                <w:color w:val="000000"/>
                <w:sz w:val="18"/>
              </w:rPr>
              <w:t>Memahami proses bisnis unit kerja, prinsip SPIP, kebijakan manajemen risiko Kemenkes, dan mampu mengoperasikan aplikasi Manris sesuai peran pengguna.</w:t>
            </w:r>
          </w:p>
        </w:tc>
      </w:tr>
      <w:tr w:rsidR="006B4F8B" w14:paraId="5D53657F" w14:textId="77777777" w:rsidTr="00EF244E">
        <w:trPr>
          <w:jc w:val="center"/>
        </w:trPr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690F69" w14:textId="77777777" w:rsidR="006B4F8B" w:rsidRPr="00EF244E" w:rsidRDefault="00000000">
            <w:pPr>
              <w:spacing w:after="40" w:line="259" w:lineRule="auto"/>
            </w:pPr>
            <w:r w:rsidRPr="00EF244E">
              <w:rPr>
                <w:b/>
                <w:color w:val="000000"/>
                <w:sz w:val="18"/>
              </w:rPr>
              <w:t>Peralatan dan Pencatatan</w:t>
            </w:r>
          </w:p>
        </w:tc>
        <w:tc>
          <w:tcPr>
            <w:tcW w:w="10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8116C5" w14:textId="77777777" w:rsidR="006B4F8B" w:rsidRPr="00EF244E" w:rsidRDefault="00000000">
            <w:pPr>
              <w:spacing w:after="40" w:line="259" w:lineRule="auto"/>
            </w:pPr>
            <w:r w:rsidRPr="00EF244E">
              <w:rPr>
                <w:color w:val="000000"/>
                <w:sz w:val="18"/>
              </w:rPr>
              <w:t>Komputer/laptop, akses internet, akun aplikasi Manris, dokumen sasaran/proses bisnis, lampiran bukti, serta pencatatan draft risiko, KRI, monitoring, heatmap, dan audit trail.</w:t>
            </w:r>
          </w:p>
        </w:tc>
      </w:tr>
    </w:tbl>
    <w:p w14:paraId="6369A28F" w14:textId="77777777" w:rsidR="006B4F8B" w:rsidRDefault="006B4F8B">
      <w:pPr>
        <w:spacing w:after="40"/>
      </w:pPr>
    </w:p>
    <w:p w14:paraId="6A16A544" w14:textId="77777777" w:rsidR="0032492A" w:rsidRDefault="0032492A">
      <w:pPr>
        <w:pStyle w:val="Heading2"/>
        <w:spacing w:before="60" w:after="40"/>
        <w:rPr>
          <w:rFonts w:ascii="Arial" w:hAnsi="Arial"/>
          <w:color w:val="000000"/>
        </w:rPr>
      </w:pPr>
    </w:p>
    <w:p w14:paraId="00AE05F8" w14:textId="77777777" w:rsidR="0032492A" w:rsidRDefault="0032492A">
      <w:pPr>
        <w:pStyle w:val="Heading2"/>
        <w:spacing w:before="60" w:after="40"/>
        <w:rPr>
          <w:rFonts w:ascii="Arial" w:hAnsi="Arial"/>
          <w:color w:val="000000"/>
        </w:rPr>
      </w:pPr>
    </w:p>
    <w:p w14:paraId="1F1C2E53" w14:textId="77777777" w:rsidR="0032492A" w:rsidRDefault="0032492A">
      <w:pPr>
        <w:pStyle w:val="Heading2"/>
        <w:spacing w:before="60" w:after="40"/>
        <w:rPr>
          <w:rFonts w:ascii="Arial" w:hAnsi="Arial"/>
          <w:color w:val="000000"/>
        </w:rPr>
      </w:pPr>
    </w:p>
    <w:p w14:paraId="3DD08D2B" w14:textId="77777777" w:rsidR="0032492A" w:rsidRDefault="0032492A">
      <w:pPr>
        <w:pStyle w:val="Heading2"/>
        <w:spacing w:before="60" w:after="40"/>
        <w:rPr>
          <w:rFonts w:ascii="Arial" w:hAnsi="Arial"/>
          <w:color w:val="000000"/>
        </w:rPr>
      </w:pPr>
    </w:p>
    <w:p w14:paraId="2FA53340" w14:textId="77777777" w:rsidR="0032492A" w:rsidRDefault="0032492A">
      <w:pPr>
        <w:pStyle w:val="Heading2"/>
        <w:spacing w:before="60" w:after="40"/>
        <w:rPr>
          <w:rFonts w:ascii="Arial" w:hAnsi="Arial"/>
          <w:color w:val="000000"/>
        </w:rPr>
      </w:pPr>
    </w:p>
    <w:p w14:paraId="2851C487" w14:textId="77777777" w:rsidR="0032492A" w:rsidRPr="0032492A" w:rsidRDefault="0032492A" w:rsidP="0032492A"/>
    <w:p w14:paraId="33567C28" w14:textId="77777777" w:rsidR="0032492A" w:rsidRDefault="0032492A">
      <w:pPr>
        <w:pStyle w:val="Heading2"/>
        <w:spacing w:before="60" w:after="40"/>
        <w:rPr>
          <w:rFonts w:ascii="Arial" w:hAnsi="Arial"/>
          <w:color w:val="000000"/>
        </w:rPr>
      </w:pPr>
    </w:p>
    <w:p w14:paraId="6A069BB7" w14:textId="77777777" w:rsidR="0032492A" w:rsidRDefault="0032492A">
      <w:pPr>
        <w:pStyle w:val="Heading2"/>
        <w:spacing w:before="60" w:after="40"/>
        <w:rPr>
          <w:rFonts w:ascii="Arial" w:hAnsi="Arial"/>
          <w:color w:val="000000"/>
        </w:rPr>
      </w:pPr>
    </w:p>
    <w:p w14:paraId="4FF41613" w14:textId="77777777" w:rsidR="0032492A" w:rsidRDefault="0032492A">
      <w:pPr>
        <w:pStyle w:val="Heading2"/>
        <w:spacing w:before="60" w:after="40"/>
        <w:rPr>
          <w:rFonts w:ascii="Arial" w:hAnsi="Arial"/>
          <w:color w:val="000000"/>
        </w:rPr>
      </w:pPr>
    </w:p>
    <w:p w14:paraId="46C36D06" w14:textId="77777777" w:rsidR="0032492A" w:rsidRDefault="0032492A" w:rsidP="0032492A"/>
    <w:p w14:paraId="2392A532" w14:textId="77777777" w:rsidR="0032492A" w:rsidRDefault="0032492A" w:rsidP="0032492A"/>
    <w:p w14:paraId="42F702BA" w14:textId="77777777" w:rsidR="0032492A" w:rsidRPr="0032492A" w:rsidRDefault="0032492A" w:rsidP="0032492A"/>
    <w:p w14:paraId="668E3797" w14:textId="2ED674B3" w:rsidR="006B4F8B" w:rsidRDefault="0032492A">
      <w:pPr>
        <w:pStyle w:val="Heading2"/>
        <w:spacing w:before="60" w:after="40"/>
      </w:pPr>
      <w:r>
        <w:rPr>
          <w:rFonts w:ascii="Arial" w:hAnsi="Arial"/>
          <w:color w:val="000000"/>
        </w:rPr>
        <w:lastRenderedPageBreak/>
        <w:t>Flowchart</w:t>
      </w:r>
    </w:p>
    <w:p w14:paraId="4C1F94A8" w14:textId="42190F6F" w:rsidR="006B4F8B" w:rsidRDefault="006B4F8B" w:rsidP="0032492A"/>
    <w:p w14:paraId="7296DF8C" w14:textId="07306205" w:rsidR="006B4F8B" w:rsidRDefault="00EF244E">
      <w:pPr>
        <w:sectPr w:rsidR="006B4F8B">
          <w:footerReference w:type="default" r:id="rId8"/>
          <w:pgSz w:w="15840" w:h="12240" w:orient="landscape"/>
          <w:pgMar w:top="864" w:right="720" w:bottom="864" w:left="720" w:header="720" w:footer="720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662D080C" wp14:editId="325A721A">
            <wp:extent cx="9144000" cy="4986655"/>
            <wp:effectExtent l="0" t="0" r="0" b="4445"/>
            <wp:docPr id="12204685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68547" name="Picture 122046854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98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FAFE" w14:textId="6288DB56" w:rsidR="006B4F8B" w:rsidRDefault="0032492A">
      <w:pPr>
        <w:jc w:val="center"/>
      </w:pPr>
      <w:r>
        <w:lastRenderedPageBreak/>
        <w:fldChar w:fldCharType="begin"/>
      </w:r>
      <w:r>
        <w:instrText xml:space="preserve"> INCLUDEPICTURE "https://chatgpt.com/backend-api/estuary/content?id=file_0000000089d071fd994be78be10df64c&amp;ts=494098&amp;p=fs&amp;cid=1&amp;sig=1b7294aaa765fec1279a76a4ca2402024a087c7a84708df0358d2e615dbbc581&amp;v=0"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026E70D2" wp14:editId="51270F75">
                <wp:extent cx="307340" cy="307340"/>
                <wp:effectExtent l="0" t="0" r="0" b="0"/>
                <wp:docPr id="2509130" name="Rectangle 1" descr="Tabel prosedur manajemen risiko bagia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BE19A0" id="Rectangle 1" o:spid="_x0000_s1026" alt="Tabel prosedur manajemen risiko bagian 2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14:paraId="40C3ABA2" w14:textId="65E1F0F4" w:rsidR="006B4F8B" w:rsidRDefault="0032492A">
      <w:pPr>
        <w:spacing w:after="40"/>
      </w:pPr>
      <w:r>
        <w:rPr>
          <w:noProof/>
        </w:rPr>
        <w:drawing>
          <wp:inline distT="0" distB="0" distL="0" distR="0" wp14:anchorId="27E5A472" wp14:editId="1A5ECE32">
            <wp:extent cx="9418320" cy="5010785"/>
            <wp:effectExtent l="0" t="0" r="5080" b="5715"/>
            <wp:docPr id="4490423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42346" name="Picture 44904234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501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4F8B" w:rsidSect="00034616">
      <w:pgSz w:w="15840" w:h="12240" w:orient="landscape"/>
      <w:pgMar w:top="648" w:right="504" w:bottom="648" w:left="5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B50E9" w14:textId="77777777" w:rsidR="0009108B" w:rsidRDefault="0009108B">
      <w:pPr>
        <w:spacing w:after="0" w:line="240" w:lineRule="auto"/>
      </w:pPr>
      <w:r>
        <w:separator/>
      </w:r>
    </w:p>
  </w:endnote>
  <w:endnote w:type="continuationSeparator" w:id="0">
    <w:p w14:paraId="050F201E" w14:textId="77777777" w:rsidR="0009108B" w:rsidRDefault="00091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8CED2" w14:textId="567147BD" w:rsidR="006B4F8B" w:rsidRDefault="00000000">
    <w:pPr>
      <w:pStyle w:val="Footer"/>
      <w:jc w:val="right"/>
    </w:pPr>
    <w:r>
      <w:rPr>
        <w:color w:val="555555"/>
        <w:sz w:val="16"/>
      </w:rPr>
      <w:t>Dokumen SOP Manajemen Risiko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3BD2D" w14:textId="77777777" w:rsidR="0009108B" w:rsidRDefault="0009108B">
      <w:pPr>
        <w:spacing w:after="0" w:line="240" w:lineRule="auto"/>
      </w:pPr>
      <w:r>
        <w:separator/>
      </w:r>
    </w:p>
  </w:footnote>
  <w:footnote w:type="continuationSeparator" w:id="0">
    <w:p w14:paraId="294EEAB7" w14:textId="77777777" w:rsidR="0009108B" w:rsidRDefault="000910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0126352">
    <w:abstractNumId w:val="8"/>
  </w:num>
  <w:num w:numId="2" w16cid:durableId="884829110">
    <w:abstractNumId w:val="6"/>
  </w:num>
  <w:num w:numId="3" w16cid:durableId="865681404">
    <w:abstractNumId w:val="5"/>
  </w:num>
  <w:num w:numId="4" w16cid:durableId="1786390127">
    <w:abstractNumId w:val="4"/>
  </w:num>
  <w:num w:numId="5" w16cid:durableId="34817334">
    <w:abstractNumId w:val="7"/>
  </w:num>
  <w:num w:numId="6" w16cid:durableId="911309475">
    <w:abstractNumId w:val="3"/>
  </w:num>
  <w:num w:numId="7" w16cid:durableId="1092896419">
    <w:abstractNumId w:val="2"/>
  </w:num>
  <w:num w:numId="8" w16cid:durableId="1365525134">
    <w:abstractNumId w:val="1"/>
  </w:num>
  <w:num w:numId="9" w16cid:durableId="1173492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08B"/>
    <w:rsid w:val="0015074B"/>
    <w:rsid w:val="0029639D"/>
    <w:rsid w:val="0032492A"/>
    <w:rsid w:val="00326F90"/>
    <w:rsid w:val="003378EE"/>
    <w:rsid w:val="006B4F8B"/>
    <w:rsid w:val="00AA1D8D"/>
    <w:rsid w:val="00B47730"/>
    <w:rsid w:val="00CB0664"/>
    <w:rsid w:val="00EF24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093F3B"/>
  <w14:defaultImageDpi w14:val="300"/>
  <w15:docId w15:val="{A9F00E48-EAC1-4F45-AD85-3EAEF98EC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152</Words>
  <Characters>1016</Characters>
  <Application>Microsoft Office Word</Application>
  <DocSecurity>0</DocSecurity>
  <Lines>25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Dika Laksana Gusta</cp:lastModifiedBy>
  <cp:revision>2</cp:revision>
  <dcterms:created xsi:type="dcterms:W3CDTF">2013-12-23T23:15:00Z</dcterms:created>
  <dcterms:modified xsi:type="dcterms:W3CDTF">2026-05-14T10:57:00Z</dcterms:modified>
  <cp:category/>
</cp:coreProperties>
</file>